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52B4AC" w14:textId="77777777" w:rsidR="00681B54" w:rsidRPr="000D79E2" w:rsidRDefault="00681B54" w:rsidP="00681B54">
      <w:pPr>
        <w:spacing w:after="0" w:line="312" w:lineRule="auto"/>
        <w:rPr>
          <w:rFonts w:ascii="Arial" w:hAnsi="Arial" w:cs="Arial"/>
          <w:b/>
          <w:lang w:val="rm-CH"/>
        </w:rPr>
      </w:pPr>
    </w:p>
    <w:p w14:paraId="71E9FCD4" w14:textId="77777777" w:rsidR="00F27827" w:rsidRPr="000D79E2" w:rsidRDefault="00F27827" w:rsidP="00681B54">
      <w:pPr>
        <w:spacing w:after="0" w:line="312" w:lineRule="auto"/>
        <w:rPr>
          <w:rFonts w:ascii="Arial" w:hAnsi="Arial" w:cs="Arial"/>
          <w:b/>
          <w:lang w:val="rm-CH"/>
        </w:rPr>
      </w:pPr>
    </w:p>
    <w:p w14:paraId="389542C2" w14:textId="77777777" w:rsidR="00681B54" w:rsidRPr="000D79E2" w:rsidRDefault="00681B54" w:rsidP="00681B54">
      <w:pPr>
        <w:spacing w:after="0" w:line="312" w:lineRule="auto"/>
        <w:rPr>
          <w:rFonts w:ascii="Arial" w:hAnsi="Arial" w:cs="Arial"/>
          <w:b/>
          <w:lang w:val="rm-CH"/>
        </w:rPr>
      </w:pPr>
    </w:p>
    <w:p w14:paraId="512EDC20" w14:textId="77777777" w:rsidR="00A14DB6" w:rsidRPr="000D79E2" w:rsidRDefault="00A14DB6" w:rsidP="00681B54">
      <w:pPr>
        <w:spacing w:after="0" w:line="312" w:lineRule="auto"/>
        <w:rPr>
          <w:rFonts w:ascii="Arial" w:hAnsi="Arial" w:cs="Arial"/>
          <w:b/>
          <w:lang w:val="rm-CH"/>
        </w:rPr>
      </w:pPr>
    </w:p>
    <w:p w14:paraId="0DBF94B0" w14:textId="77777777" w:rsidR="00A14DB6" w:rsidRPr="000D79E2" w:rsidRDefault="00A14DB6" w:rsidP="00681B54">
      <w:pPr>
        <w:spacing w:after="0" w:line="312" w:lineRule="auto"/>
        <w:rPr>
          <w:rFonts w:ascii="Arial" w:hAnsi="Arial" w:cs="Arial"/>
          <w:b/>
          <w:lang w:val="rm-CH"/>
        </w:rPr>
      </w:pPr>
    </w:p>
    <w:p w14:paraId="09B7EE58" w14:textId="77777777" w:rsidR="009A43A7" w:rsidRPr="000D79E2" w:rsidRDefault="000D79E2" w:rsidP="007F330F">
      <w:pPr>
        <w:spacing w:after="240" w:line="312" w:lineRule="auto"/>
        <w:jc w:val="center"/>
        <w:rPr>
          <w:rFonts w:ascii="Arial" w:hAnsi="Arial" w:cs="Arial"/>
          <w:b/>
          <w:sz w:val="40"/>
          <w:szCs w:val="40"/>
          <w:lang w:val="rm-CH"/>
        </w:rPr>
      </w:pPr>
      <w:r w:rsidRPr="000D79E2">
        <w:rPr>
          <w:rFonts w:ascii="Arial" w:hAnsi="Arial" w:cs="Arial"/>
          <w:b/>
          <w:sz w:val="40"/>
          <w:szCs w:val="40"/>
          <w:lang w:val="rm-CH"/>
        </w:rPr>
        <w:t>Disposiziun da constataziun</w:t>
      </w:r>
    </w:p>
    <w:p w14:paraId="703F679A" w14:textId="77777777" w:rsidR="007F330F" w:rsidRPr="000D79E2" w:rsidRDefault="000D79E2" w:rsidP="007F330F">
      <w:pPr>
        <w:spacing w:after="240" w:line="312" w:lineRule="auto"/>
        <w:jc w:val="center"/>
        <w:rPr>
          <w:rFonts w:ascii="Arial" w:hAnsi="Arial" w:cs="Arial"/>
          <w:b/>
          <w:lang w:val="rm-CH"/>
        </w:rPr>
      </w:pPr>
      <w:r>
        <w:rPr>
          <w:rFonts w:ascii="Arial" w:hAnsi="Arial" w:cs="Arial"/>
          <w:b/>
          <w:lang w:val="rm-CH"/>
        </w:rPr>
        <w:t>Scadenza dal termin supplementar areguard l'obligaziun da construir tenor l'art. </w:t>
      </w:r>
      <w:r w:rsidR="009A43A7" w:rsidRPr="000D79E2">
        <w:rPr>
          <w:rFonts w:ascii="Arial" w:hAnsi="Arial" w:cs="Arial"/>
          <w:b/>
          <w:lang w:val="rm-CH"/>
        </w:rPr>
        <w:t>19c</w:t>
      </w:r>
      <w:r>
        <w:rPr>
          <w:rFonts w:ascii="Arial" w:hAnsi="Arial" w:cs="Arial"/>
          <w:b/>
          <w:lang w:val="rm-CH"/>
        </w:rPr>
        <w:t> al</w:t>
      </w:r>
      <w:r w:rsidR="009A43A7" w:rsidRPr="000D79E2">
        <w:rPr>
          <w:rFonts w:ascii="Arial" w:hAnsi="Arial" w:cs="Arial"/>
          <w:b/>
          <w:lang w:val="rm-CH"/>
        </w:rPr>
        <w:t>.</w:t>
      </w:r>
      <w:r>
        <w:rPr>
          <w:rFonts w:ascii="Arial" w:hAnsi="Arial" w:cs="Arial"/>
          <w:b/>
          <w:lang w:val="rm-CH"/>
        </w:rPr>
        <w:t> </w:t>
      </w:r>
      <w:r w:rsidR="009A43A7" w:rsidRPr="000D79E2">
        <w:rPr>
          <w:rFonts w:ascii="Arial" w:hAnsi="Arial" w:cs="Arial"/>
          <w:b/>
          <w:lang w:val="rm-CH"/>
        </w:rPr>
        <w:t>1</w:t>
      </w:r>
      <w:r>
        <w:rPr>
          <w:rFonts w:ascii="Arial" w:hAnsi="Arial" w:cs="Arial"/>
          <w:b/>
          <w:lang w:val="rm-CH"/>
        </w:rPr>
        <w:t> LPTGR</w:t>
      </w:r>
    </w:p>
    <w:p w14:paraId="4B7683A5" w14:textId="77777777" w:rsidR="009A43A7" w:rsidRPr="000D79E2" w:rsidRDefault="000D79E2" w:rsidP="007F330F">
      <w:pPr>
        <w:spacing w:after="0" w:line="312" w:lineRule="auto"/>
        <w:jc w:val="center"/>
        <w:rPr>
          <w:rFonts w:ascii="Arial" w:hAnsi="Arial" w:cs="Arial"/>
          <w:b/>
          <w:sz w:val="40"/>
          <w:szCs w:val="40"/>
          <w:lang w:val="rm-CH"/>
        </w:rPr>
      </w:pPr>
      <w:r>
        <w:rPr>
          <w:rFonts w:ascii="Arial" w:hAnsi="Arial" w:cs="Arial"/>
          <w:b/>
          <w:sz w:val="40"/>
          <w:szCs w:val="40"/>
          <w:lang w:val="rm-CH"/>
        </w:rPr>
        <w:t>Execuziun dal dretg da cumpra</w:t>
      </w:r>
    </w:p>
    <w:p w14:paraId="1CA51ECB" w14:textId="77777777" w:rsidR="007F330F" w:rsidRPr="000D79E2" w:rsidRDefault="000D79E2" w:rsidP="007F330F">
      <w:pPr>
        <w:spacing w:after="0" w:line="312" w:lineRule="auto"/>
        <w:jc w:val="center"/>
        <w:rPr>
          <w:rFonts w:ascii="Arial" w:hAnsi="Arial" w:cs="Arial"/>
          <w:b/>
          <w:lang w:val="rm-CH"/>
        </w:rPr>
      </w:pPr>
      <w:r>
        <w:rPr>
          <w:rFonts w:ascii="Arial" w:hAnsi="Arial" w:cs="Arial"/>
          <w:b/>
          <w:lang w:val="rm-CH"/>
        </w:rPr>
        <w:t>tenor l'art</w:t>
      </w:r>
      <w:r w:rsidR="00DB062C" w:rsidRPr="000D79E2">
        <w:rPr>
          <w:rFonts w:ascii="Arial" w:hAnsi="Arial" w:cs="Arial"/>
          <w:b/>
          <w:lang w:val="rm-CH"/>
        </w:rPr>
        <w:t xml:space="preserve">. 19d </w:t>
      </w:r>
      <w:r>
        <w:rPr>
          <w:rFonts w:ascii="Arial" w:hAnsi="Arial" w:cs="Arial"/>
          <w:b/>
          <w:lang w:val="rm-CH"/>
        </w:rPr>
        <w:t>LPTGR</w:t>
      </w:r>
    </w:p>
    <w:p w14:paraId="059B2106" w14:textId="77777777" w:rsidR="001057C0" w:rsidRPr="000D79E2" w:rsidRDefault="001057C0" w:rsidP="00681B54">
      <w:pPr>
        <w:spacing w:after="0" w:line="312" w:lineRule="auto"/>
        <w:rPr>
          <w:rFonts w:ascii="Arial" w:hAnsi="Arial" w:cs="Arial"/>
          <w:b/>
          <w:lang w:val="rm-CH"/>
        </w:rPr>
      </w:pPr>
    </w:p>
    <w:p w14:paraId="2B4E9D67" w14:textId="77777777" w:rsidR="00A14DB6" w:rsidRPr="000D79E2" w:rsidRDefault="00A14DB6" w:rsidP="00681B54">
      <w:pPr>
        <w:spacing w:after="0" w:line="312" w:lineRule="auto"/>
        <w:rPr>
          <w:rFonts w:ascii="Arial" w:hAnsi="Arial" w:cs="Arial"/>
          <w:lang w:val="rm-CH"/>
        </w:rPr>
      </w:pPr>
    </w:p>
    <w:p w14:paraId="01F93111" w14:textId="77777777" w:rsidR="007F330F" w:rsidRPr="000D79E2" w:rsidRDefault="000D79E2" w:rsidP="00971D6C">
      <w:pPr>
        <w:pStyle w:val="Haupttext2"/>
        <w:rPr>
          <w:lang w:val="rm-CH"/>
        </w:rPr>
      </w:pPr>
      <w:r>
        <w:rPr>
          <w:lang w:val="rm-CH"/>
        </w:rPr>
        <w:t>Il</w:t>
      </w:r>
      <w:r w:rsidR="00453A4E">
        <w:rPr>
          <w:lang w:val="rm-CH"/>
        </w:rPr>
        <w:t>(</w:t>
      </w:r>
      <w:r>
        <w:rPr>
          <w:lang w:val="rm-CH"/>
        </w:rPr>
        <w:t>s</w:t>
      </w:r>
      <w:r w:rsidR="00453A4E">
        <w:rPr>
          <w:lang w:val="rm-CH"/>
        </w:rPr>
        <w:t>)</w:t>
      </w:r>
      <w:r w:rsidR="007F330F" w:rsidRPr="000D79E2">
        <w:rPr>
          <w:lang w:val="rm-CH"/>
        </w:rPr>
        <w:t xml:space="preserve"> [</w:t>
      </w:r>
      <w:r w:rsidR="007F330F" w:rsidRPr="000D79E2">
        <w:rPr>
          <w:highlight w:val="lightGray"/>
          <w:lang w:val="rm-CH"/>
        </w:rPr>
        <w:t>…</w:t>
      </w:r>
      <w:r w:rsidR="007F330F" w:rsidRPr="000D79E2">
        <w:rPr>
          <w:lang w:val="rm-CH"/>
        </w:rPr>
        <w:t>]</w:t>
      </w:r>
      <w:r w:rsidR="00453A4E">
        <w:rPr>
          <w:lang w:val="rm-CH"/>
        </w:rPr>
        <w:t xml:space="preserve"> </w:t>
      </w:r>
      <w:r>
        <w:rPr>
          <w:lang w:val="rm-CH"/>
        </w:rPr>
        <w:t xml:space="preserve">han las votantas ed ils votants da la vischnanca da </w:t>
      </w:r>
      <w:r w:rsidRPr="00C419EB">
        <w:rPr>
          <w:lang w:val="rm-CH"/>
        </w:rPr>
        <w:t>[</w:t>
      </w:r>
      <w:r w:rsidRPr="00C419EB">
        <w:rPr>
          <w:highlight w:val="lightGray"/>
          <w:lang w:val="rm-CH"/>
        </w:rPr>
        <w:t>…</w:t>
      </w:r>
      <w:r w:rsidRPr="00C419EB">
        <w:rPr>
          <w:lang w:val="rm-CH"/>
        </w:rPr>
        <w:t xml:space="preserve">] </w:t>
      </w:r>
      <w:r>
        <w:rPr>
          <w:lang w:val="rm-CH"/>
        </w:rPr>
        <w:t>decidì la</w:t>
      </w:r>
      <w:r w:rsidRPr="00C419EB">
        <w:rPr>
          <w:lang w:val="rm-CH"/>
        </w:rPr>
        <w:t xml:space="preserve"> [</w:t>
      </w:r>
      <w:r>
        <w:rPr>
          <w:highlight w:val="lightGray"/>
          <w:lang w:val="rm-CH"/>
        </w:rPr>
        <w:t>revisiun da la planisaziun locala</w:t>
      </w:r>
      <w:r w:rsidRPr="00C419EB">
        <w:rPr>
          <w:lang w:val="rm-CH"/>
        </w:rPr>
        <w:t>].</w:t>
      </w:r>
    </w:p>
    <w:p w14:paraId="4FDC18F0" w14:textId="77777777" w:rsidR="007F330F" w:rsidRPr="000D79E2" w:rsidRDefault="000D79E2" w:rsidP="00971D6C">
      <w:pPr>
        <w:pStyle w:val="Haupttext2"/>
        <w:rPr>
          <w:lang w:val="rm-CH"/>
        </w:rPr>
      </w:pPr>
      <w:r>
        <w:rPr>
          <w:lang w:val="rm-CH"/>
        </w:rPr>
        <w:t>Cun il conclus nr</w:t>
      </w:r>
      <w:r w:rsidRPr="00C419EB">
        <w:rPr>
          <w:lang w:val="rm-CH"/>
        </w:rPr>
        <w:t>. [</w:t>
      </w:r>
      <w:r w:rsidRPr="00C419EB">
        <w:rPr>
          <w:highlight w:val="lightGray"/>
          <w:lang w:val="rm-CH"/>
        </w:rPr>
        <w:t>…</w:t>
      </w:r>
      <w:r w:rsidRPr="00C419EB">
        <w:rPr>
          <w:lang w:val="rm-CH"/>
        </w:rPr>
        <w:t xml:space="preserve">] </w:t>
      </w:r>
      <w:r>
        <w:rPr>
          <w:lang w:val="rm-CH"/>
        </w:rPr>
        <w:t>dal</w:t>
      </w:r>
      <w:r w:rsidR="00453A4E">
        <w:rPr>
          <w:lang w:val="rm-CH"/>
        </w:rPr>
        <w:t>(</w:t>
      </w:r>
      <w:r>
        <w:rPr>
          <w:lang w:val="rm-CH"/>
        </w:rPr>
        <w:t>s</w:t>
      </w:r>
      <w:r w:rsidR="00453A4E">
        <w:rPr>
          <w:lang w:val="rm-CH"/>
        </w:rPr>
        <w:t>)</w:t>
      </w:r>
      <w:r>
        <w:rPr>
          <w:lang w:val="rm-CH"/>
        </w:rPr>
        <w:t xml:space="preserve"> </w:t>
      </w:r>
      <w:r w:rsidRPr="00C419EB">
        <w:rPr>
          <w:lang w:val="rm-CH"/>
        </w:rPr>
        <w:t>[</w:t>
      </w:r>
      <w:r w:rsidRPr="00C419EB">
        <w:rPr>
          <w:highlight w:val="lightGray"/>
          <w:lang w:val="rm-CH"/>
        </w:rPr>
        <w:t>…</w:t>
      </w:r>
      <w:r w:rsidRPr="00C419EB">
        <w:rPr>
          <w:lang w:val="rm-CH"/>
        </w:rPr>
        <w:t xml:space="preserve">] </w:t>
      </w:r>
      <w:r>
        <w:rPr>
          <w:lang w:val="rm-CH"/>
        </w:rPr>
        <w:t>ha la regenza approvà la revisiun da la planisaziun locala</w:t>
      </w:r>
      <w:r w:rsidRPr="00C419EB">
        <w:rPr>
          <w:lang w:val="rm-CH"/>
        </w:rPr>
        <w:t>.</w:t>
      </w:r>
    </w:p>
    <w:p w14:paraId="49B59F22" w14:textId="77777777" w:rsidR="007F330F" w:rsidRPr="000D79E2" w:rsidRDefault="000D79E2" w:rsidP="00971D6C">
      <w:pPr>
        <w:pStyle w:val="Haupttext2"/>
        <w:rPr>
          <w:lang w:val="rm-CH"/>
        </w:rPr>
      </w:pPr>
      <w:r>
        <w:rPr>
          <w:lang w:val="rm-CH"/>
        </w:rPr>
        <w:t xml:space="preserve">Il conclus d'approvaziun da la regenza e cun quel la revisiun da la planisaziun locala han </w:t>
      </w:r>
      <w:r w:rsidR="00453A4E">
        <w:rPr>
          <w:lang w:val="rm-CH"/>
        </w:rPr>
        <w:t xml:space="preserve">survegnì </w:t>
      </w:r>
      <w:r>
        <w:rPr>
          <w:lang w:val="rm-CH"/>
        </w:rPr>
        <w:t>vigur legala</w:t>
      </w:r>
      <w:r w:rsidRPr="00C419EB">
        <w:rPr>
          <w:lang w:val="rm-CH"/>
        </w:rPr>
        <w:t>.</w:t>
      </w:r>
    </w:p>
    <w:p w14:paraId="57A6B411" w14:textId="77777777" w:rsidR="00DB062C" w:rsidRPr="000D79E2" w:rsidRDefault="000D79E2" w:rsidP="00971D6C">
      <w:pPr>
        <w:pStyle w:val="Haupttext2"/>
        <w:rPr>
          <w:lang w:val="rm-CH"/>
        </w:rPr>
      </w:pPr>
      <w:r>
        <w:rPr>
          <w:lang w:val="rm-CH"/>
        </w:rPr>
        <w:t>En il rom da la revisiun</w:t>
      </w:r>
      <w:r w:rsidR="00DB062C" w:rsidRPr="000D79E2">
        <w:rPr>
          <w:lang w:val="rm-CH"/>
        </w:rPr>
        <w:t xml:space="preserve"> [</w:t>
      </w:r>
      <w:r>
        <w:rPr>
          <w:highlight w:val="lightGray"/>
          <w:lang w:val="rm-CH"/>
        </w:rPr>
        <w:t>parziala</w:t>
      </w:r>
      <w:r w:rsidR="00DB062C" w:rsidRPr="000D79E2">
        <w:rPr>
          <w:lang w:val="rm-CH"/>
        </w:rPr>
        <w:t>]</w:t>
      </w:r>
      <w:r>
        <w:rPr>
          <w:lang w:val="rm-CH"/>
        </w:rPr>
        <w:t xml:space="preserve"> da la </w:t>
      </w:r>
      <w:r w:rsidR="00DB062C" w:rsidRPr="000D79E2">
        <w:rPr>
          <w:lang w:val="rm-CH"/>
        </w:rPr>
        <w:t>[</w:t>
      </w:r>
      <w:r>
        <w:rPr>
          <w:highlight w:val="lightGray"/>
          <w:lang w:val="rm-CH"/>
        </w:rPr>
        <w:t>planisaziun locala</w:t>
      </w:r>
      <w:r w:rsidR="00DB062C" w:rsidRPr="000D79E2">
        <w:rPr>
          <w:lang w:val="rm-CH"/>
        </w:rPr>
        <w:t xml:space="preserve">] </w:t>
      </w:r>
      <w:r>
        <w:rPr>
          <w:lang w:val="rm-CH"/>
        </w:rPr>
        <w:t xml:space="preserve">ha la vischnanca attribuì il bain immobigliar nr. </w:t>
      </w:r>
      <w:r w:rsidR="00DB062C" w:rsidRPr="000D79E2">
        <w:rPr>
          <w:lang w:val="rm-CH"/>
        </w:rPr>
        <w:t>[</w:t>
      </w:r>
      <w:r w:rsidR="00DB062C" w:rsidRPr="000D79E2">
        <w:rPr>
          <w:highlight w:val="lightGray"/>
          <w:lang w:val="rm-CH"/>
        </w:rPr>
        <w:t>…</w:t>
      </w:r>
      <w:r w:rsidR="00DB062C" w:rsidRPr="000D79E2">
        <w:rPr>
          <w:lang w:val="rm-CH"/>
        </w:rPr>
        <w:t>]</w:t>
      </w:r>
      <w:r w:rsidR="00453A4E">
        <w:rPr>
          <w:lang w:val="rm-CH"/>
        </w:rPr>
        <w:t xml:space="preserve"> da nov </w:t>
      </w:r>
      <w:r>
        <w:rPr>
          <w:lang w:val="rm-CH"/>
        </w:rPr>
        <w:t>ad ina zona da construcziun</w:t>
      </w:r>
      <w:r w:rsidR="00DB062C" w:rsidRPr="000D79E2">
        <w:rPr>
          <w:lang w:val="rm-CH"/>
        </w:rPr>
        <w:t>.</w:t>
      </w:r>
    </w:p>
    <w:p w14:paraId="3156CC6A" w14:textId="77777777" w:rsidR="00DB062C" w:rsidRPr="000D79E2" w:rsidRDefault="000D79E2" w:rsidP="00971D6C">
      <w:pPr>
        <w:pStyle w:val="Haupttext2"/>
        <w:rPr>
          <w:lang w:val="rm-CH"/>
        </w:rPr>
      </w:pPr>
      <w:r>
        <w:rPr>
          <w:lang w:val="rm-CH"/>
        </w:rPr>
        <w:t>Cun la disposiziun dal</w:t>
      </w:r>
      <w:r w:rsidR="00453A4E">
        <w:rPr>
          <w:lang w:val="rm-CH"/>
        </w:rPr>
        <w:t>(</w:t>
      </w:r>
      <w:r>
        <w:rPr>
          <w:lang w:val="rm-CH"/>
        </w:rPr>
        <w:t>s</w:t>
      </w:r>
      <w:r w:rsidR="00453A4E">
        <w:rPr>
          <w:lang w:val="rm-CH"/>
        </w:rPr>
        <w:t>)</w:t>
      </w:r>
      <w:r>
        <w:rPr>
          <w:lang w:val="rm-CH"/>
        </w:rPr>
        <w:t xml:space="preserve"> </w:t>
      </w:r>
      <w:r w:rsidR="00DB062C" w:rsidRPr="000D79E2">
        <w:rPr>
          <w:lang w:val="rm-CH"/>
        </w:rPr>
        <w:t>[</w:t>
      </w:r>
      <w:r w:rsidR="00DB062C" w:rsidRPr="000D79E2">
        <w:rPr>
          <w:highlight w:val="lightGray"/>
          <w:lang w:val="rm-CH"/>
        </w:rPr>
        <w:t>…</w:t>
      </w:r>
      <w:r w:rsidR="00DB062C" w:rsidRPr="000D79E2">
        <w:rPr>
          <w:lang w:val="rm-CH"/>
        </w:rPr>
        <w:t xml:space="preserve">] </w:t>
      </w:r>
      <w:r>
        <w:rPr>
          <w:lang w:val="rm-CH"/>
        </w:rPr>
        <w:t>ha la vischnanca constatà che l'obligaziun da construir tenor l'art</w:t>
      </w:r>
      <w:r w:rsidR="00DB062C" w:rsidRPr="000D79E2">
        <w:rPr>
          <w:lang w:val="rm-CH"/>
        </w:rPr>
        <w:t xml:space="preserve">. 19c </w:t>
      </w:r>
      <w:r>
        <w:rPr>
          <w:lang w:val="rm-CH"/>
        </w:rPr>
        <w:t>al</w:t>
      </w:r>
      <w:r w:rsidR="00DB062C" w:rsidRPr="000D79E2">
        <w:rPr>
          <w:lang w:val="rm-CH"/>
        </w:rPr>
        <w:t xml:space="preserve">. 1 </w:t>
      </w:r>
      <w:r>
        <w:rPr>
          <w:lang w:val="rm-CH"/>
        </w:rPr>
        <w:t xml:space="preserve">LPTGR n'è betg vegnida ademplida tenor il termin. Questa disposiziun ha </w:t>
      </w:r>
      <w:r w:rsidR="00453A4E">
        <w:rPr>
          <w:lang w:val="rm-CH"/>
        </w:rPr>
        <w:t xml:space="preserve">survegnì </w:t>
      </w:r>
      <w:r>
        <w:rPr>
          <w:lang w:val="rm-CH"/>
        </w:rPr>
        <w:t>vigur legala il</w:t>
      </w:r>
      <w:r w:rsidR="00453A4E">
        <w:rPr>
          <w:lang w:val="rm-CH"/>
        </w:rPr>
        <w:t>(</w:t>
      </w:r>
      <w:r>
        <w:rPr>
          <w:lang w:val="rm-CH"/>
        </w:rPr>
        <w:t>s</w:t>
      </w:r>
      <w:r w:rsidR="00453A4E">
        <w:rPr>
          <w:lang w:val="rm-CH"/>
        </w:rPr>
        <w:t>)</w:t>
      </w:r>
      <w:r>
        <w:rPr>
          <w:lang w:val="rm-CH"/>
        </w:rPr>
        <w:t xml:space="preserve"> </w:t>
      </w:r>
      <w:r w:rsidR="00DB062C" w:rsidRPr="000D79E2">
        <w:rPr>
          <w:lang w:val="rm-CH"/>
        </w:rPr>
        <w:t>[</w:t>
      </w:r>
      <w:r>
        <w:rPr>
          <w:highlight w:val="lightGray"/>
          <w:lang w:val="rm-CH"/>
        </w:rPr>
        <w:t>d</w:t>
      </w:r>
      <w:r w:rsidR="00DB062C" w:rsidRPr="000D79E2">
        <w:rPr>
          <w:highlight w:val="lightGray"/>
          <w:lang w:val="rm-CH"/>
        </w:rPr>
        <w:t>a</w:t>
      </w:r>
      <w:r>
        <w:rPr>
          <w:highlight w:val="lightGray"/>
          <w:lang w:val="rm-CH"/>
        </w:rPr>
        <w:t>ta</w:t>
      </w:r>
      <w:r w:rsidR="00DB062C" w:rsidRPr="000D79E2">
        <w:rPr>
          <w:lang w:val="rm-CH"/>
        </w:rPr>
        <w:t>].</w:t>
      </w:r>
    </w:p>
    <w:p w14:paraId="69ECC8FC" w14:textId="77777777" w:rsidR="00DB062C" w:rsidRPr="000D79E2" w:rsidRDefault="000D79E2" w:rsidP="00971D6C">
      <w:pPr>
        <w:pStyle w:val="Haupttext2"/>
        <w:rPr>
          <w:lang w:val="rm-CH"/>
        </w:rPr>
      </w:pPr>
      <w:r>
        <w:rPr>
          <w:lang w:val="rm-CH"/>
        </w:rPr>
        <w:t>Cun la medema disposiziun dal</w:t>
      </w:r>
      <w:r w:rsidR="00453A4E">
        <w:rPr>
          <w:lang w:val="rm-CH"/>
        </w:rPr>
        <w:t>(</w:t>
      </w:r>
      <w:r>
        <w:rPr>
          <w:lang w:val="rm-CH"/>
        </w:rPr>
        <w:t>s</w:t>
      </w:r>
      <w:r w:rsidR="00453A4E">
        <w:rPr>
          <w:lang w:val="rm-CH"/>
        </w:rPr>
        <w:t>)</w:t>
      </w:r>
      <w:r>
        <w:rPr>
          <w:lang w:val="rm-CH"/>
        </w:rPr>
        <w:t xml:space="preserve"> </w:t>
      </w:r>
      <w:r w:rsidR="00DB062C" w:rsidRPr="000D79E2">
        <w:rPr>
          <w:lang w:val="rm-CH"/>
        </w:rPr>
        <w:t>[</w:t>
      </w:r>
      <w:r>
        <w:rPr>
          <w:highlight w:val="lightGray"/>
          <w:lang w:val="rm-CH"/>
        </w:rPr>
        <w:t>d</w:t>
      </w:r>
      <w:r w:rsidR="00DB062C" w:rsidRPr="000D79E2">
        <w:rPr>
          <w:highlight w:val="lightGray"/>
          <w:lang w:val="rm-CH"/>
        </w:rPr>
        <w:t>at</w:t>
      </w:r>
      <w:r>
        <w:rPr>
          <w:highlight w:val="lightGray"/>
          <w:lang w:val="rm-CH"/>
        </w:rPr>
        <w:t>a</w:t>
      </w:r>
      <w:r w:rsidR="00DB062C" w:rsidRPr="000D79E2">
        <w:rPr>
          <w:lang w:val="rm-CH"/>
        </w:rPr>
        <w:t xml:space="preserve">] </w:t>
      </w:r>
      <w:r>
        <w:rPr>
          <w:lang w:val="rm-CH"/>
        </w:rPr>
        <w:t xml:space="preserve">ha la vischnanca concedì in termin supplementar da dus onns per ademplir </w:t>
      </w:r>
      <w:r w:rsidR="0009670C">
        <w:rPr>
          <w:lang w:val="rm-CH"/>
        </w:rPr>
        <w:t xml:space="preserve">posteriuramain </w:t>
      </w:r>
      <w:r>
        <w:rPr>
          <w:lang w:val="rm-CH"/>
        </w:rPr>
        <w:t>l'obligaziun da construir tenor l'art.</w:t>
      </w:r>
      <w:r w:rsidR="00453A4E">
        <w:rPr>
          <w:lang w:val="rm-CH"/>
        </w:rPr>
        <w:t> </w:t>
      </w:r>
      <w:r w:rsidR="00DB062C" w:rsidRPr="000D79E2">
        <w:rPr>
          <w:lang w:val="rm-CH"/>
        </w:rPr>
        <w:t>19c</w:t>
      </w:r>
      <w:r w:rsidR="00453A4E">
        <w:rPr>
          <w:lang w:val="rm-CH"/>
        </w:rPr>
        <w:t> </w:t>
      </w:r>
      <w:r>
        <w:rPr>
          <w:lang w:val="rm-CH"/>
        </w:rPr>
        <w:t>al</w:t>
      </w:r>
      <w:r w:rsidR="00DB062C" w:rsidRPr="000D79E2">
        <w:rPr>
          <w:lang w:val="rm-CH"/>
        </w:rPr>
        <w:t>.</w:t>
      </w:r>
      <w:r w:rsidR="00453A4E">
        <w:rPr>
          <w:lang w:val="rm-CH"/>
        </w:rPr>
        <w:t> </w:t>
      </w:r>
      <w:r w:rsidR="00DB062C" w:rsidRPr="000D79E2">
        <w:rPr>
          <w:lang w:val="rm-CH"/>
        </w:rPr>
        <w:t>1</w:t>
      </w:r>
      <w:r w:rsidR="00453A4E">
        <w:rPr>
          <w:lang w:val="rm-CH"/>
        </w:rPr>
        <w:t> </w:t>
      </w:r>
      <w:r>
        <w:rPr>
          <w:lang w:val="rm-CH"/>
        </w:rPr>
        <w:t>LPTGR</w:t>
      </w:r>
      <w:r w:rsidR="00DB062C" w:rsidRPr="000D79E2">
        <w:rPr>
          <w:lang w:val="rm-CH"/>
        </w:rPr>
        <w:t>.</w:t>
      </w:r>
    </w:p>
    <w:p w14:paraId="3BE75A84" w14:textId="77777777" w:rsidR="00DB062C" w:rsidRPr="000D79E2" w:rsidRDefault="007C22DA" w:rsidP="00971D6C">
      <w:pPr>
        <w:pStyle w:val="Haupttext2"/>
        <w:rPr>
          <w:lang w:val="rm-CH"/>
        </w:rPr>
      </w:pPr>
      <w:r w:rsidRPr="000D79E2">
        <w:rPr>
          <w:lang w:val="rm-CH"/>
        </w:rPr>
        <w:t>[</w:t>
      </w:r>
      <w:r w:rsidR="000D79E2">
        <w:rPr>
          <w:highlight w:val="lightGray"/>
          <w:lang w:val="rm-CH"/>
        </w:rPr>
        <w:t>Signur</w:t>
      </w:r>
      <w:r w:rsidRPr="000D79E2">
        <w:rPr>
          <w:highlight w:val="lightGray"/>
          <w:lang w:val="rm-CH"/>
        </w:rPr>
        <w:t>/</w:t>
      </w:r>
      <w:r w:rsidR="00453A4E">
        <w:rPr>
          <w:highlight w:val="lightGray"/>
          <w:lang w:val="rm-CH"/>
        </w:rPr>
        <w:t>d</w:t>
      </w:r>
      <w:r w:rsidR="000D79E2">
        <w:rPr>
          <w:highlight w:val="lightGray"/>
          <w:lang w:val="rm-CH"/>
        </w:rPr>
        <w:t>unna</w:t>
      </w:r>
      <w:r w:rsidRPr="000D79E2">
        <w:rPr>
          <w:highlight w:val="lightGray"/>
          <w:lang w:val="rm-CH"/>
        </w:rPr>
        <w:t xml:space="preserve"> </w:t>
      </w:r>
      <w:r w:rsidR="000D79E2">
        <w:rPr>
          <w:highlight w:val="lightGray"/>
          <w:lang w:val="rm-CH"/>
        </w:rPr>
        <w:t xml:space="preserve">possessur/a dal bain immobigliar ubain </w:t>
      </w:r>
      <w:r w:rsidR="00453A4E">
        <w:rPr>
          <w:highlight w:val="lightGray"/>
          <w:lang w:val="rm-CH"/>
        </w:rPr>
        <w:t>S</w:t>
      </w:r>
      <w:r w:rsidR="000D79E2">
        <w:rPr>
          <w:highlight w:val="lightGray"/>
          <w:lang w:val="rm-CH"/>
        </w:rPr>
        <w:t>ignur</w:t>
      </w:r>
      <w:r w:rsidRPr="000D79E2">
        <w:rPr>
          <w:highlight w:val="lightGray"/>
          <w:lang w:val="rm-CH"/>
        </w:rPr>
        <w:t>/</w:t>
      </w:r>
      <w:r w:rsidR="00453A4E">
        <w:rPr>
          <w:highlight w:val="lightGray"/>
          <w:lang w:val="rm-CH"/>
        </w:rPr>
        <w:t>d</w:t>
      </w:r>
      <w:r w:rsidR="000D79E2">
        <w:rPr>
          <w:highlight w:val="lightGray"/>
          <w:lang w:val="rm-CH"/>
        </w:rPr>
        <w:t>unna retschavider/</w:t>
      </w:r>
      <w:r w:rsidR="00206543">
        <w:rPr>
          <w:highlight w:val="lightGray"/>
          <w:lang w:val="rm-CH"/>
        </w:rPr>
        <w:t>-</w:t>
      </w:r>
      <w:r w:rsidR="000D79E2">
        <w:rPr>
          <w:highlight w:val="lightGray"/>
          <w:lang w:val="rm-CH"/>
        </w:rPr>
        <w:t>dra dal dretg da construcziun</w:t>
      </w:r>
      <w:r w:rsidRPr="000D79E2">
        <w:rPr>
          <w:lang w:val="rm-CH"/>
        </w:rPr>
        <w:t>]</w:t>
      </w:r>
      <w:r w:rsidR="00D771E2">
        <w:rPr>
          <w:lang w:val="rm-CH"/>
        </w:rPr>
        <w:t xml:space="preserve"> ha obtegnì il</w:t>
      </w:r>
      <w:r w:rsidR="00453A4E">
        <w:rPr>
          <w:lang w:val="rm-CH"/>
        </w:rPr>
        <w:t>(</w:t>
      </w:r>
      <w:r w:rsidR="00D771E2">
        <w:rPr>
          <w:lang w:val="rm-CH"/>
        </w:rPr>
        <w:t>s</w:t>
      </w:r>
      <w:r w:rsidR="00453A4E">
        <w:rPr>
          <w:lang w:val="rm-CH"/>
        </w:rPr>
        <w:t>)</w:t>
      </w:r>
      <w:r w:rsidR="00D771E2">
        <w:rPr>
          <w:lang w:val="rm-CH"/>
        </w:rPr>
        <w:t xml:space="preserve"> </w:t>
      </w:r>
      <w:r w:rsidRPr="000D79E2">
        <w:rPr>
          <w:lang w:val="rm-CH"/>
        </w:rPr>
        <w:t>[</w:t>
      </w:r>
      <w:r w:rsidRPr="000D79E2">
        <w:rPr>
          <w:highlight w:val="lightGray"/>
          <w:lang w:val="rm-CH"/>
        </w:rPr>
        <w:t>…</w:t>
      </w:r>
      <w:r w:rsidRPr="000D79E2">
        <w:rPr>
          <w:lang w:val="rm-CH"/>
        </w:rPr>
        <w:t xml:space="preserve">] </w:t>
      </w:r>
      <w:r w:rsidR="00D771E2">
        <w:rPr>
          <w:lang w:val="rm-CH"/>
        </w:rPr>
        <w:t>in sboz da la disposiziun preschenta</w:t>
      </w:r>
      <w:r w:rsidRPr="000D79E2">
        <w:rPr>
          <w:lang w:val="rm-CH"/>
        </w:rPr>
        <w:t xml:space="preserve">. </w:t>
      </w:r>
      <w:r w:rsidR="00D771E2">
        <w:rPr>
          <w:lang w:val="rm-CH"/>
        </w:rPr>
        <w:t xml:space="preserve">Entaifer il termin ha </w:t>
      </w:r>
      <w:r w:rsidR="00D771E2" w:rsidRPr="00C419EB">
        <w:rPr>
          <w:lang w:val="rm-CH"/>
        </w:rPr>
        <w:t>[</w:t>
      </w:r>
      <w:r w:rsidR="00D771E2" w:rsidRPr="00C419EB">
        <w:rPr>
          <w:highlight w:val="lightGray"/>
          <w:lang w:val="rm-CH"/>
        </w:rPr>
        <w:t>e</w:t>
      </w:r>
      <w:r w:rsidR="00D771E2">
        <w:rPr>
          <w:highlight w:val="lightGray"/>
          <w:lang w:val="rm-CH"/>
        </w:rPr>
        <w:t>l</w:t>
      </w:r>
      <w:r w:rsidR="00D771E2" w:rsidRPr="00C419EB">
        <w:rPr>
          <w:highlight w:val="lightGray"/>
          <w:lang w:val="rm-CH"/>
        </w:rPr>
        <w:t>/</w:t>
      </w:r>
      <w:r w:rsidR="00D771E2">
        <w:rPr>
          <w:highlight w:val="lightGray"/>
          <w:lang w:val="rm-CH"/>
        </w:rPr>
        <w:t>ella</w:t>
      </w:r>
      <w:r w:rsidR="00D771E2" w:rsidRPr="00C419EB">
        <w:rPr>
          <w:lang w:val="rm-CH"/>
        </w:rPr>
        <w:t xml:space="preserve">] </w:t>
      </w:r>
      <w:r w:rsidR="00D771E2">
        <w:rPr>
          <w:lang w:val="rm-CH"/>
        </w:rPr>
        <w:t xml:space="preserve">inoltrà ina posiziun ed explitgà principalmain che </w:t>
      </w:r>
      <w:r w:rsidR="00D771E2" w:rsidRPr="00C419EB">
        <w:rPr>
          <w:lang w:val="rm-CH"/>
        </w:rPr>
        <w:t>[</w:t>
      </w:r>
      <w:r w:rsidR="00D771E2" w:rsidRPr="00C419EB">
        <w:rPr>
          <w:highlight w:val="lightGray"/>
          <w:lang w:val="rm-CH"/>
        </w:rPr>
        <w:t>…</w:t>
      </w:r>
      <w:r w:rsidR="00D771E2" w:rsidRPr="00C419EB">
        <w:rPr>
          <w:lang w:val="rm-CH"/>
        </w:rPr>
        <w:t>].</w:t>
      </w:r>
    </w:p>
    <w:p w14:paraId="3588542B" w14:textId="77777777" w:rsidR="000023AF" w:rsidRPr="000D79E2" w:rsidRDefault="000023AF">
      <w:pPr>
        <w:spacing w:after="0" w:line="240" w:lineRule="auto"/>
        <w:rPr>
          <w:rFonts w:ascii="Arial" w:eastAsia="Times New Roman" w:hAnsi="Arial" w:cs="Arial"/>
          <w:b/>
          <w:sz w:val="28"/>
          <w:szCs w:val="28"/>
          <w:lang w:val="rm-CH" w:eastAsia="de-DE"/>
        </w:rPr>
      </w:pPr>
      <w:r w:rsidRPr="000D79E2">
        <w:rPr>
          <w:rFonts w:ascii="Arial" w:eastAsia="Times New Roman" w:hAnsi="Arial" w:cs="Arial"/>
          <w:b/>
          <w:i/>
          <w:iCs/>
          <w:sz w:val="28"/>
          <w:szCs w:val="28"/>
          <w:lang w:val="rm-CH" w:eastAsia="de-DE"/>
        </w:rPr>
        <w:br w:type="page"/>
      </w:r>
    </w:p>
    <w:p w14:paraId="4A11C3C5" w14:textId="77777777" w:rsidR="007C22DA" w:rsidRPr="000D79E2" w:rsidRDefault="00D771E2" w:rsidP="00DB062C">
      <w:pPr>
        <w:pStyle w:val="berschrift4"/>
        <w:keepLines w:val="0"/>
        <w:spacing w:before="480" w:after="360" w:line="312" w:lineRule="auto"/>
        <w:rPr>
          <w:rFonts w:ascii="Arial" w:eastAsia="Times New Roman" w:hAnsi="Arial" w:cs="Arial"/>
          <w:b/>
          <w:i w:val="0"/>
          <w:iCs w:val="0"/>
          <w:color w:val="auto"/>
          <w:sz w:val="28"/>
          <w:szCs w:val="28"/>
          <w:lang w:val="rm-CH" w:eastAsia="de-DE"/>
        </w:rPr>
      </w:pPr>
      <w:r>
        <w:rPr>
          <w:rFonts w:ascii="Arial" w:eastAsia="Times New Roman" w:hAnsi="Arial" w:cs="Arial"/>
          <w:b/>
          <w:i w:val="0"/>
          <w:iCs w:val="0"/>
          <w:color w:val="auto"/>
          <w:sz w:val="28"/>
          <w:szCs w:val="28"/>
          <w:lang w:val="rm-CH" w:eastAsia="de-DE"/>
        </w:rPr>
        <w:lastRenderedPageBreak/>
        <w:t>Consideraziuns</w:t>
      </w:r>
    </w:p>
    <w:p w14:paraId="269047B7" w14:textId="77777777" w:rsidR="00224B69" w:rsidRPr="000D79E2" w:rsidRDefault="00334F4E" w:rsidP="00224B69">
      <w:pPr>
        <w:pStyle w:val="berschrift1"/>
        <w:rPr>
          <w:lang w:val="rm-CH"/>
        </w:rPr>
      </w:pPr>
      <w:r>
        <w:rPr>
          <w:lang w:val="rm-CH"/>
        </w:rPr>
        <w:t>Scadenza dal termin supplementar</w:t>
      </w:r>
    </w:p>
    <w:p w14:paraId="081C0795" w14:textId="0FB6554A" w:rsidR="007C22DA" w:rsidRPr="00971D6C" w:rsidRDefault="006F10DC" w:rsidP="00971D6C">
      <w:pPr>
        <w:pStyle w:val="Haupttext2"/>
        <w:numPr>
          <w:ilvl w:val="0"/>
          <w:numId w:val="10"/>
        </w:numPr>
        <w:ind w:left="567"/>
        <w:rPr>
          <w:lang w:val="rm-CH"/>
        </w:rPr>
      </w:pPr>
      <w:r w:rsidRPr="00971D6C">
        <w:rPr>
          <w:lang w:val="rm-CH"/>
        </w:rPr>
        <w:t>Tenor l'a</w:t>
      </w:r>
      <w:r w:rsidR="00CA7AC2" w:rsidRPr="00971D6C">
        <w:rPr>
          <w:lang w:val="rm-CH"/>
        </w:rPr>
        <w:t xml:space="preserve">rt. 19c </w:t>
      </w:r>
      <w:r w:rsidRPr="00971D6C">
        <w:rPr>
          <w:lang w:val="rm-CH"/>
        </w:rPr>
        <w:t>al</w:t>
      </w:r>
      <w:r w:rsidR="00CA7AC2" w:rsidRPr="00971D6C">
        <w:rPr>
          <w:lang w:val="rm-CH"/>
        </w:rPr>
        <w:t xml:space="preserve">. 1 </w:t>
      </w:r>
      <w:r w:rsidRPr="00971D6C">
        <w:rPr>
          <w:lang w:val="rm-CH"/>
        </w:rPr>
        <w:t>LPTGR ston bains immobigliars che vegnan attribuids da nov ad ina zona da construcziun suenter il 1. d'avrigl 2019 vegnir surbajegiads entaifer in termin da</w:t>
      </w:r>
      <w:r w:rsidR="00BD76BE">
        <w:rPr>
          <w:lang w:val="rm-CH"/>
        </w:rPr>
        <w:t>(</w:t>
      </w:r>
      <w:r w:rsidRPr="00971D6C">
        <w:rPr>
          <w:lang w:val="rm-CH"/>
        </w:rPr>
        <w:t>d</w:t>
      </w:r>
      <w:r w:rsidR="00BD76BE">
        <w:rPr>
          <w:lang w:val="rm-CH"/>
        </w:rPr>
        <w:t>)</w:t>
      </w:r>
      <w:r w:rsidRPr="00971D6C">
        <w:rPr>
          <w:lang w:val="rm-CH"/>
        </w:rPr>
        <w:t xml:space="preserve"> [</w:t>
      </w:r>
      <w:r w:rsidRPr="00971D6C">
        <w:rPr>
          <w:highlight w:val="lightGray"/>
          <w:lang w:val="rm-CH"/>
        </w:rPr>
        <w:t>otg</w:t>
      </w:r>
      <w:r w:rsidRPr="00971D6C">
        <w:rPr>
          <w:lang w:val="rm-CH"/>
        </w:rPr>
        <w:t>]</w:t>
      </w:r>
      <w:r w:rsidRPr="00C419EB">
        <w:rPr>
          <w:rStyle w:val="Funotenzeichen"/>
          <w:lang w:val="rm-CH"/>
        </w:rPr>
        <w:footnoteReference w:id="1"/>
      </w:r>
      <w:r w:rsidRPr="00971D6C">
        <w:rPr>
          <w:lang w:val="rm-CH"/>
        </w:rPr>
        <w:t xml:space="preserve"> onns suenter che l'enzonaziun ha survegnì vigur legala. Decisiv per l'observaziun dal termin da l'obligaziun da construir è il cumenzament da las lavurs da construcziun (a</w:t>
      </w:r>
      <w:r w:rsidR="00CA7AC2" w:rsidRPr="00971D6C">
        <w:rPr>
          <w:lang w:val="rm-CH"/>
        </w:rPr>
        <w:t xml:space="preserve">rt. 19c </w:t>
      </w:r>
      <w:r w:rsidRPr="00971D6C">
        <w:rPr>
          <w:lang w:val="rm-CH"/>
        </w:rPr>
        <w:t>al</w:t>
      </w:r>
      <w:r w:rsidR="00CA7AC2" w:rsidRPr="00971D6C">
        <w:rPr>
          <w:lang w:val="rm-CH"/>
        </w:rPr>
        <w:t xml:space="preserve">. 4 </w:t>
      </w:r>
      <w:r w:rsidR="00D74754">
        <w:rPr>
          <w:lang w:val="rm-CH"/>
        </w:rPr>
        <w:t>LPTGR</w:t>
      </w:r>
      <w:r w:rsidR="00CA7AC2" w:rsidRPr="00971D6C">
        <w:rPr>
          <w:lang w:val="rm-CH"/>
        </w:rPr>
        <w:t>).</w:t>
      </w:r>
      <w:r w:rsidR="00085AC2" w:rsidRPr="00971D6C">
        <w:rPr>
          <w:lang w:val="rm-CH"/>
        </w:rPr>
        <w:t xml:space="preserve"> </w:t>
      </w:r>
    </w:p>
    <w:p w14:paraId="365B9946" w14:textId="77777777" w:rsidR="003E6F4C" w:rsidRPr="000D79E2" w:rsidRDefault="006F10DC" w:rsidP="00971D6C">
      <w:pPr>
        <w:pStyle w:val="Haupttext2"/>
        <w:rPr>
          <w:lang w:val="rm-CH"/>
        </w:rPr>
      </w:pPr>
      <w:r w:rsidRPr="006F10DC">
        <w:rPr>
          <w:lang w:val="rm-CH"/>
        </w:rPr>
        <w:t xml:space="preserve">Cun la planisaziun locala che ha survegnì </w:t>
      </w:r>
      <w:r w:rsidR="00470204">
        <w:rPr>
          <w:lang w:val="rm-CH"/>
        </w:rPr>
        <w:t>vigur</w:t>
      </w:r>
      <w:r w:rsidRPr="006F10DC">
        <w:rPr>
          <w:lang w:val="rm-CH"/>
        </w:rPr>
        <w:t xml:space="preserve"> legala il</w:t>
      </w:r>
      <w:r w:rsidR="00DD464D">
        <w:rPr>
          <w:lang w:val="rm-CH"/>
        </w:rPr>
        <w:t>(</w:t>
      </w:r>
      <w:r w:rsidRPr="006F10DC">
        <w:rPr>
          <w:lang w:val="rm-CH"/>
        </w:rPr>
        <w:t>s</w:t>
      </w:r>
      <w:r w:rsidR="00DD464D">
        <w:rPr>
          <w:lang w:val="rm-CH"/>
        </w:rPr>
        <w:t>)</w:t>
      </w:r>
      <w:r w:rsidRPr="006F10DC">
        <w:rPr>
          <w:lang w:val="rm-CH"/>
        </w:rPr>
        <w:t xml:space="preserve"> [</w:t>
      </w:r>
      <w:r w:rsidRPr="001B515E">
        <w:rPr>
          <w:highlight w:val="lightGray"/>
          <w:lang w:val="rm-CH"/>
        </w:rPr>
        <w:t>…</w:t>
      </w:r>
      <w:r w:rsidRPr="006F10DC">
        <w:rPr>
          <w:lang w:val="rm-CH"/>
        </w:rPr>
        <w:t xml:space="preserve">] è il bain immobigliar nr. </w:t>
      </w:r>
      <w:r w:rsidRPr="001B515E">
        <w:rPr>
          <w:highlight w:val="lightGray"/>
          <w:lang w:val="rm-CH"/>
        </w:rPr>
        <w:t>[…]</w:t>
      </w:r>
      <w:r w:rsidRPr="006F10DC">
        <w:rPr>
          <w:lang w:val="rm-CH"/>
        </w:rPr>
        <w:t xml:space="preserve"> vegnì attribuì da nov a la zona da construcziun (enzonaziun). Il bain immobigliar nr. </w:t>
      </w:r>
      <w:r w:rsidRPr="001B515E">
        <w:rPr>
          <w:highlight w:val="lightGray"/>
          <w:lang w:val="rm-CH"/>
        </w:rPr>
        <w:t>[…]</w:t>
      </w:r>
      <w:r w:rsidRPr="006F10DC">
        <w:rPr>
          <w:lang w:val="rm-CH"/>
        </w:rPr>
        <w:t xml:space="preserve"> avess damai stuì vegnir surbajegi</w:t>
      </w:r>
      <w:r w:rsidR="00DD464D">
        <w:rPr>
          <w:lang w:val="rm-CH"/>
        </w:rPr>
        <w:t>à entaifer in termin da</w:t>
      </w:r>
      <w:r w:rsidR="00206543">
        <w:rPr>
          <w:lang w:val="rm-CH"/>
        </w:rPr>
        <w:t>(</w:t>
      </w:r>
      <w:r w:rsidR="00DD464D">
        <w:rPr>
          <w:lang w:val="rm-CH"/>
        </w:rPr>
        <w:t>d</w:t>
      </w:r>
      <w:r w:rsidR="00206543">
        <w:rPr>
          <w:lang w:val="rm-CH"/>
        </w:rPr>
        <w:t>)</w:t>
      </w:r>
      <w:r w:rsidR="00DD464D">
        <w:rPr>
          <w:lang w:val="rm-CH"/>
        </w:rPr>
        <w:t xml:space="preserve"> [</w:t>
      </w:r>
      <w:r w:rsidR="00DD464D" w:rsidRPr="001B515E">
        <w:rPr>
          <w:highlight w:val="lightGray"/>
          <w:lang w:val="rm-CH"/>
        </w:rPr>
        <w:t>otg</w:t>
      </w:r>
      <w:r w:rsidR="00DD464D">
        <w:rPr>
          <w:lang w:val="rm-CH"/>
        </w:rPr>
        <w:t>]</w:t>
      </w:r>
      <w:r w:rsidR="00206543">
        <w:rPr>
          <w:rStyle w:val="Funotenzeichen"/>
          <w:lang w:val="rm-CH"/>
        </w:rPr>
        <w:footnoteReference w:id="2"/>
      </w:r>
      <w:r w:rsidR="00DD464D">
        <w:rPr>
          <w:lang w:val="rm-CH"/>
        </w:rPr>
        <w:t xml:space="preserve"> </w:t>
      </w:r>
      <w:r w:rsidRPr="006F10DC">
        <w:rPr>
          <w:lang w:val="rm-CH"/>
        </w:rPr>
        <w:t xml:space="preserve">onns </w:t>
      </w:r>
      <w:r w:rsidR="00DD464D">
        <w:rPr>
          <w:lang w:val="rm-CH"/>
        </w:rPr>
        <w:t xml:space="preserve">suenter che </w:t>
      </w:r>
      <w:r w:rsidR="00DD464D" w:rsidRPr="006F10DC">
        <w:rPr>
          <w:lang w:val="rm-CH"/>
        </w:rPr>
        <w:t>l'enzonaziun</w:t>
      </w:r>
      <w:r w:rsidR="00DD464D">
        <w:rPr>
          <w:lang w:val="rm-CH"/>
        </w:rPr>
        <w:t xml:space="preserve"> ha survegnì</w:t>
      </w:r>
      <w:r w:rsidR="004A27E1">
        <w:rPr>
          <w:lang w:val="rm-CH"/>
        </w:rPr>
        <w:t xml:space="preserve"> vigur legala, qv</w:t>
      </w:r>
      <w:r w:rsidRPr="006F10DC">
        <w:rPr>
          <w:lang w:val="rm-CH"/>
        </w:rPr>
        <w:t>d. fin il</w:t>
      </w:r>
      <w:r w:rsidR="00DD464D">
        <w:rPr>
          <w:lang w:val="rm-CH"/>
        </w:rPr>
        <w:t>(</w:t>
      </w:r>
      <w:r w:rsidRPr="006F10DC">
        <w:rPr>
          <w:lang w:val="rm-CH"/>
        </w:rPr>
        <w:t>s</w:t>
      </w:r>
      <w:r w:rsidR="00DD464D">
        <w:rPr>
          <w:lang w:val="rm-CH"/>
        </w:rPr>
        <w:t>)</w:t>
      </w:r>
      <w:r w:rsidRPr="006F10DC">
        <w:rPr>
          <w:lang w:val="rm-CH"/>
        </w:rPr>
        <w:t xml:space="preserve"> [</w:t>
      </w:r>
      <w:r w:rsidRPr="001B515E">
        <w:rPr>
          <w:highlight w:val="lightGray"/>
          <w:lang w:val="rm-CH"/>
        </w:rPr>
        <w:t>data</w:t>
      </w:r>
      <w:r w:rsidRPr="006F10DC">
        <w:rPr>
          <w:lang w:val="rm-CH"/>
        </w:rPr>
        <w:t>]. Per resguardar il termin da l'obligaziun da construir è decisiv il cumenzament da las lavurs da construcziun.</w:t>
      </w:r>
    </w:p>
    <w:p w14:paraId="7313EA78" w14:textId="77777777" w:rsidR="001B6E0E" w:rsidRPr="000D79E2" w:rsidRDefault="00470204" w:rsidP="00971D6C">
      <w:pPr>
        <w:pStyle w:val="Haupttext2"/>
        <w:rPr>
          <w:lang w:val="rm-CH"/>
        </w:rPr>
      </w:pPr>
      <w:r>
        <w:rPr>
          <w:lang w:val="rm-CH"/>
        </w:rPr>
        <w:t>Cun la disposiziun dal</w:t>
      </w:r>
      <w:r w:rsidR="00DD464D">
        <w:rPr>
          <w:lang w:val="rm-CH"/>
        </w:rPr>
        <w:t>(</w:t>
      </w:r>
      <w:r>
        <w:rPr>
          <w:lang w:val="rm-CH"/>
        </w:rPr>
        <w:t>s</w:t>
      </w:r>
      <w:r w:rsidR="00DD464D">
        <w:rPr>
          <w:lang w:val="rm-CH"/>
        </w:rPr>
        <w:t>)</w:t>
      </w:r>
      <w:r>
        <w:rPr>
          <w:lang w:val="rm-CH"/>
        </w:rPr>
        <w:t xml:space="preserve"> </w:t>
      </w:r>
      <w:r w:rsidR="001B6E0E" w:rsidRPr="000D79E2">
        <w:rPr>
          <w:lang w:val="rm-CH"/>
        </w:rPr>
        <w:t>[</w:t>
      </w:r>
      <w:r w:rsidR="001B6E0E" w:rsidRPr="000D79E2">
        <w:rPr>
          <w:highlight w:val="lightGray"/>
          <w:lang w:val="rm-CH"/>
        </w:rPr>
        <w:t>…</w:t>
      </w:r>
      <w:r w:rsidR="001B6E0E" w:rsidRPr="000D79E2">
        <w:rPr>
          <w:lang w:val="rm-CH"/>
        </w:rPr>
        <w:t>] ha</w:t>
      </w:r>
      <w:r>
        <w:rPr>
          <w:lang w:val="rm-CH"/>
        </w:rPr>
        <w:t xml:space="preserve"> la vischnanca constatà che l'obligaziun da construir tenor l'art. 19c al. 1 LPTGR n'è betg vegnida ademplida tenor il termin. Questa disposiziun ha </w:t>
      </w:r>
      <w:r w:rsidR="00DD464D">
        <w:rPr>
          <w:lang w:val="rm-CH"/>
        </w:rPr>
        <w:t xml:space="preserve">survegnì </w:t>
      </w:r>
      <w:r>
        <w:rPr>
          <w:lang w:val="rm-CH"/>
        </w:rPr>
        <w:t>vigur legala il</w:t>
      </w:r>
      <w:r w:rsidR="00DD464D">
        <w:rPr>
          <w:lang w:val="rm-CH"/>
        </w:rPr>
        <w:t>(</w:t>
      </w:r>
      <w:r>
        <w:rPr>
          <w:lang w:val="rm-CH"/>
        </w:rPr>
        <w:t>s</w:t>
      </w:r>
      <w:r w:rsidR="00DD464D">
        <w:rPr>
          <w:lang w:val="rm-CH"/>
        </w:rPr>
        <w:t>)</w:t>
      </w:r>
      <w:r>
        <w:rPr>
          <w:lang w:val="rm-CH"/>
        </w:rPr>
        <w:t xml:space="preserve"> </w:t>
      </w:r>
      <w:r w:rsidR="001B6E0E" w:rsidRPr="000D79E2">
        <w:rPr>
          <w:lang w:val="rm-CH"/>
        </w:rPr>
        <w:t>[</w:t>
      </w:r>
      <w:r w:rsidR="00AC6DAF">
        <w:rPr>
          <w:highlight w:val="lightGray"/>
          <w:lang w:val="rm-CH"/>
        </w:rPr>
        <w:t>d</w:t>
      </w:r>
      <w:r w:rsidR="001B6E0E" w:rsidRPr="000D79E2">
        <w:rPr>
          <w:highlight w:val="lightGray"/>
          <w:lang w:val="rm-CH"/>
        </w:rPr>
        <w:t>at</w:t>
      </w:r>
      <w:r w:rsidR="00AC6DAF">
        <w:rPr>
          <w:highlight w:val="lightGray"/>
          <w:lang w:val="rm-CH"/>
        </w:rPr>
        <w:t>a</w:t>
      </w:r>
      <w:r w:rsidR="00CA1A1E" w:rsidRPr="000D79E2">
        <w:rPr>
          <w:lang w:val="rm-CH"/>
        </w:rPr>
        <w:t>]</w:t>
      </w:r>
      <w:r w:rsidR="001B6E0E" w:rsidRPr="000D79E2">
        <w:rPr>
          <w:lang w:val="rm-CH"/>
        </w:rPr>
        <w:t>.</w:t>
      </w:r>
    </w:p>
    <w:p w14:paraId="5E16E7D7" w14:textId="77777777" w:rsidR="001B6E0E" w:rsidRPr="000D79E2" w:rsidRDefault="00AC6DAF" w:rsidP="00971D6C">
      <w:pPr>
        <w:pStyle w:val="Haupttext2"/>
        <w:rPr>
          <w:lang w:val="rm-CH"/>
        </w:rPr>
      </w:pPr>
      <w:r>
        <w:rPr>
          <w:lang w:val="rm-CH"/>
        </w:rPr>
        <w:t>Cun la medema disposiziun dal</w:t>
      </w:r>
      <w:r w:rsidR="00DD464D">
        <w:rPr>
          <w:lang w:val="rm-CH"/>
        </w:rPr>
        <w:t>(</w:t>
      </w:r>
      <w:r>
        <w:rPr>
          <w:lang w:val="rm-CH"/>
        </w:rPr>
        <w:t>s</w:t>
      </w:r>
      <w:r w:rsidR="00DD464D">
        <w:rPr>
          <w:lang w:val="rm-CH"/>
        </w:rPr>
        <w:t>)</w:t>
      </w:r>
      <w:r>
        <w:rPr>
          <w:lang w:val="rm-CH"/>
        </w:rPr>
        <w:t xml:space="preserve"> </w:t>
      </w:r>
      <w:r w:rsidR="001B6E0E" w:rsidRPr="000D79E2">
        <w:rPr>
          <w:lang w:val="rm-CH"/>
        </w:rPr>
        <w:t>[</w:t>
      </w:r>
      <w:r>
        <w:rPr>
          <w:highlight w:val="lightGray"/>
          <w:lang w:val="rm-CH"/>
        </w:rPr>
        <w:t>d</w:t>
      </w:r>
      <w:r w:rsidRPr="000D79E2">
        <w:rPr>
          <w:highlight w:val="lightGray"/>
          <w:lang w:val="rm-CH"/>
        </w:rPr>
        <w:t>at</w:t>
      </w:r>
      <w:r>
        <w:rPr>
          <w:highlight w:val="lightGray"/>
          <w:lang w:val="rm-CH"/>
        </w:rPr>
        <w:t>a</w:t>
      </w:r>
      <w:r w:rsidR="001B6E0E" w:rsidRPr="000D79E2">
        <w:rPr>
          <w:lang w:val="rm-CH"/>
        </w:rPr>
        <w:t xml:space="preserve">] </w:t>
      </w:r>
      <w:r>
        <w:rPr>
          <w:lang w:val="rm-CH"/>
        </w:rPr>
        <w:t>ha la vischnanca concedì in termin supplementar da dus onns per ademplir l'obligaziun da constru</w:t>
      </w:r>
      <w:r w:rsidR="00392C02">
        <w:rPr>
          <w:lang w:val="rm-CH"/>
        </w:rPr>
        <w:t>ir</w:t>
      </w:r>
      <w:r w:rsidR="001B6E0E" w:rsidRPr="000D79E2">
        <w:rPr>
          <w:lang w:val="rm-CH"/>
        </w:rPr>
        <w:t xml:space="preserve">. </w:t>
      </w:r>
      <w:r>
        <w:rPr>
          <w:lang w:val="rm-CH"/>
        </w:rPr>
        <w:t>Quest termin supplementar ha cumenzà cun la vigur legala da la disposiziun, pia il</w:t>
      </w:r>
      <w:r w:rsidR="00DD464D">
        <w:rPr>
          <w:lang w:val="rm-CH"/>
        </w:rPr>
        <w:t>(</w:t>
      </w:r>
      <w:r>
        <w:rPr>
          <w:lang w:val="rm-CH"/>
        </w:rPr>
        <w:t>s</w:t>
      </w:r>
      <w:r w:rsidR="00DD464D">
        <w:rPr>
          <w:lang w:val="rm-CH"/>
        </w:rPr>
        <w:t>)</w:t>
      </w:r>
      <w:r>
        <w:rPr>
          <w:lang w:val="rm-CH"/>
        </w:rPr>
        <w:t xml:space="preserve"> </w:t>
      </w:r>
      <w:r w:rsidR="001B6E0E" w:rsidRPr="000D79E2">
        <w:rPr>
          <w:lang w:val="rm-CH"/>
        </w:rPr>
        <w:t>[</w:t>
      </w:r>
      <w:r>
        <w:rPr>
          <w:highlight w:val="lightGray"/>
          <w:lang w:val="rm-CH"/>
        </w:rPr>
        <w:t>d</w:t>
      </w:r>
      <w:r w:rsidR="001B6E0E" w:rsidRPr="000D79E2">
        <w:rPr>
          <w:highlight w:val="lightGray"/>
          <w:lang w:val="rm-CH"/>
        </w:rPr>
        <w:t>at</w:t>
      </w:r>
      <w:r>
        <w:rPr>
          <w:highlight w:val="lightGray"/>
          <w:lang w:val="rm-CH"/>
        </w:rPr>
        <w:t>a</w:t>
      </w:r>
      <w:r w:rsidR="001B6E0E" w:rsidRPr="000D79E2">
        <w:rPr>
          <w:lang w:val="rm-CH"/>
        </w:rPr>
        <w:t>]</w:t>
      </w:r>
      <w:r>
        <w:rPr>
          <w:lang w:val="rm-CH"/>
        </w:rPr>
        <w:t xml:space="preserve"> ed è scadì il</w:t>
      </w:r>
      <w:r w:rsidR="00DD464D">
        <w:rPr>
          <w:lang w:val="rm-CH"/>
        </w:rPr>
        <w:t>(</w:t>
      </w:r>
      <w:r>
        <w:rPr>
          <w:lang w:val="rm-CH"/>
        </w:rPr>
        <w:t>s</w:t>
      </w:r>
      <w:r w:rsidR="00DD464D">
        <w:rPr>
          <w:lang w:val="rm-CH"/>
        </w:rPr>
        <w:t>)</w:t>
      </w:r>
      <w:r>
        <w:rPr>
          <w:lang w:val="rm-CH"/>
        </w:rPr>
        <w:t xml:space="preserve"> </w:t>
      </w:r>
      <w:r w:rsidR="001B6E0E" w:rsidRPr="000D79E2">
        <w:rPr>
          <w:lang w:val="rm-CH"/>
        </w:rPr>
        <w:t>[</w:t>
      </w:r>
      <w:r>
        <w:rPr>
          <w:highlight w:val="lightGray"/>
          <w:lang w:val="rm-CH"/>
        </w:rPr>
        <w:t>da</w:t>
      </w:r>
      <w:r w:rsidR="001B6E0E" w:rsidRPr="000D79E2">
        <w:rPr>
          <w:highlight w:val="lightGray"/>
          <w:lang w:val="rm-CH"/>
        </w:rPr>
        <w:t>t</w:t>
      </w:r>
      <w:r>
        <w:rPr>
          <w:highlight w:val="lightGray"/>
          <w:lang w:val="rm-CH"/>
        </w:rPr>
        <w:t>a</w:t>
      </w:r>
      <w:r w:rsidR="001B6E0E" w:rsidRPr="000D79E2">
        <w:rPr>
          <w:lang w:val="rm-CH"/>
        </w:rPr>
        <w:t>].</w:t>
      </w:r>
    </w:p>
    <w:p w14:paraId="2FC912D3" w14:textId="6E447654" w:rsidR="00085AC2" w:rsidRPr="000D79E2" w:rsidRDefault="00391B1B" w:rsidP="00971D6C">
      <w:pPr>
        <w:pStyle w:val="Haupttext2"/>
        <w:rPr>
          <w:lang w:val="rm-CH"/>
        </w:rPr>
      </w:pPr>
      <w:r>
        <w:rPr>
          <w:lang w:val="rm-CH"/>
        </w:rPr>
        <w:t xml:space="preserve">La vischnanca ha constatà che las lavurs da surbajegiar il bain immobigliar nr. </w:t>
      </w:r>
      <w:r w:rsidR="003E6F4C" w:rsidRPr="000D79E2">
        <w:rPr>
          <w:highlight w:val="lightGray"/>
          <w:lang w:val="rm-CH"/>
        </w:rPr>
        <w:t xml:space="preserve">[…] </w:t>
      </w:r>
      <w:r>
        <w:rPr>
          <w:lang w:val="rm-CH"/>
        </w:rPr>
        <w:t xml:space="preserve">n'han anc adina betg cumenzà, uschia ch'è era scadì il termin supplementar per ademplir l'obligaziun da construir </w:t>
      </w:r>
      <w:r w:rsidR="00AA362D">
        <w:rPr>
          <w:lang w:val="rm-CH"/>
        </w:rPr>
        <w:t>tenor l'art</w:t>
      </w:r>
      <w:r w:rsidR="00AA362D" w:rsidRPr="000D79E2">
        <w:rPr>
          <w:lang w:val="rm-CH"/>
        </w:rPr>
        <w:t>.</w:t>
      </w:r>
      <w:r w:rsidR="00AA362D">
        <w:rPr>
          <w:lang w:val="rm-CH"/>
        </w:rPr>
        <w:t> </w:t>
      </w:r>
      <w:r w:rsidR="00AA362D" w:rsidRPr="000D79E2">
        <w:rPr>
          <w:lang w:val="rm-CH"/>
        </w:rPr>
        <w:t>19c</w:t>
      </w:r>
      <w:r w:rsidR="00AA362D">
        <w:rPr>
          <w:lang w:val="rm-CH"/>
        </w:rPr>
        <w:t> al</w:t>
      </w:r>
      <w:r w:rsidR="00AA362D" w:rsidRPr="000D79E2">
        <w:rPr>
          <w:lang w:val="rm-CH"/>
        </w:rPr>
        <w:t>.</w:t>
      </w:r>
      <w:r w:rsidR="00AA362D">
        <w:rPr>
          <w:lang w:val="rm-CH"/>
        </w:rPr>
        <w:t> </w:t>
      </w:r>
      <w:r w:rsidR="00AA362D" w:rsidRPr="000D79E2">
        <w:rPr>
          <w:lang w:val="rm-CH"/>
        </w:rPr>
        <w:t>1</w:t>
      </w:r>
      <w:r w:rsidR="00AA362D">
        <w:rPr>
          <w:lang w:val="rm-CH"/>
        </w:rPr>
        <w:t> LPTGR</w:t>
      </w:r>
      <w:r w:rsidR="00AA362D" w:rsidRPr="000D79E2">
        <w:rPr>
          <w:rStyle w:val="Funotenzeichen"/>
          <w:lang w:val="rm-CH"/>
        </w:rPr>
        <w:footnoteReference w:id="3"/>
      </w:r>
      <w:r w:rsidR="00AA362D">
        <w:rPr>
          <w:lang w:val="rm-CH"/>
        </w:rPr>
        <w:t xml:space="preserve"> </w:t>
      </w:r>
      <w:r>
        <w:rPr>
          <w:lang w:val="rm-CH"/>
        </w:rPr>
        <w:t>concedì cun la disposiziun dal</w:t>
      </w:r>
      <w:r w:rsidR="00DD464D">
        <w:rPr>
          <w:lang w:val="rm-CH"/>
        </w:rPr>
        <w:t>(</w:t>
      </w:r>
      <w:r>
        <w:rPr>
          <w:lang w:val="rm-CH"/>
        </w:rPr>
        <w:t>s</w:t>
      </w:r>
      <w:r w:rsidR="00DD464D">
        <w:rPr>
          <w:lang w:val="rm-CH"/>
        </w:rPr>
        <w:t>)</w:t>
      </w:r>
      <w:r>
        <w:rPr>
          <w:lang w:val="rm-CH"/>
        </w:rPr>
        <w:t xml:space="preserve"> </w:t>
      </w:r>
      <w:r w:rsidR="001B6E0E" w:rsidRPr="000D79E2">
        <w:rPr>
          <w:lang w:val="rm-CH"/>
        </w:rPr>
        <w:t>[</w:t>
      </w:r>
      <w:r>
        <w:rPr>
          <w:highlight w:val="lightGray"/>
          <w:lang w:val="rm-CH"/>
        </w:rPr>
        <w:t>d</w:t>
      </w:r>
      <w:r w:rsidR="001B6E0E" w:rsidRPr="000D79E2">
        <w:rPr>
          <w:highlight w:val="lightGray"/>
          <w:lang w:val="rm-CH"/>
        </w:rPr>
        <w:t>at</w:t>
      </w:r>
      <w:r>
        <w:rPr>
          <w:highlight w:val="lightGray"/>
          <w:lang w:val="rm-CH"/>
        </w:rPr>
        <w:t>a</w:t>
      </w:r>
      <w:r w:rsidR="001B6E0E" w:rsidRPr="000D79E2">
        <w:rPr>
          <w:lang w:val="rm-CH"/>
        </w:rPr>
        <w:t>]</w:t>
      </w:r>
      <w:r w:rsidR="003E6F4C" w:rsidRPr="000D79E2">
        <w:rPr>
          <w:lang w:val="rm-CH"/>
        </w:rPr>
        <w:t>.</w:t>
      </w:r>
    </w:p>
    <w:p w14:paraId="4FE3FBD2" w14:textId="77777777" w:rsidR="000B599B" w:rsidRPr="000D79E2" w:rsidRDefault="000B599B" w:rsidP="00971D6C">
      <w:pPr>
        <w:pStyle w:val="Haupttext2"/>
        <w:numPr>
          <w:ilvl w:val="0"/>
          <w:numId w:val="0"/>
        </w:numPr>
        <w:ind w:left="567"/>
        <w:rPr>
          <w:lang w:val="rm-CH"/>
        </w:rPr>
      </w:pPr>
      <w:r w:rsidRPr="00DF61F1">
        <w:rPr>
          <w:highlight w:val="lightGray"/>
          <w:lang w:val="rm-CH"/>
        </w:rPr>
        <w:t>[</w:t>
      </w:r>
      <w:r w:rsidR="00D0233F">
        <w:rPr>
          <w:highlight w:val="lightGray"/>
          <w:lang w:val="rm-CH"/>
        </w:rPr>
        <w:t xml:space="preserve">En connex cun las explicaziuns </w:t>
      </w:r>
      <w:r w:rsidR="00764ED8">
        <w:rPr>
          <w:highlight w:val="lightGray"/>
          <w:lang w:val="rm-CH"/>
        </w:rPr>
        <w:t xml:space="preserve">relativas </w:t>
      </w:r>
      <w:r w:rsidR="00D0233F">
        <w:rPr>
          <w:highlight w:val="lightGray"/>
          <w:lang w:val="rm-CH"/>
        </w:rPr>
        <w:t>en la posiziun s'imponan las suandantas remartgas</w:t>
      </w:r>
      <w:r w:rsidRPr="000D79E2">
        <w:rPr>
          <w:highlight w:val="lightGray"/>
          <w:lang w:val="rm-CH"/>
        </w:rPr>
        <w:t>:]</w:t>
      </w:r>
    </w:p>
    <w:p w14:paraId="784098F4" w14:textId="77777777" w:rsidR="00224B69" w:rsidRPr="000D79E2" w:rsidRDefault="00D0233F" w:rsidP="00971D6C">
      <w:pPr>
        <w:pStyle w:val="Haupttext2"/>
        <w:numPr>
          <w:ilvl w:val="0"/>
          <w:numId w:val="0"/>
        </w:numPr>
        <w:ind w:left="567"/>
        <w:rPr>
          <w:lang w:val="rm-CH"/>
        </w:rPr>
      </w:pPr>
      <w:r>
        <w:rPr>
          <w:lang w:val="rm-CH"/>
        </w:rPr>
        <w:t xml:space="preserve">Sin fundament da questas explicaziuns vegn constatà ch'è scadì </w:t>
      </w:r>
      <w:r w:rsidR="00E33BE0">
        <w:rPr>
          <w:lang w:val="rm-CH"/>
        </w:rPr>
        <w:t>senza ch'el saja vegnì duvrà il termin supplementar da dus onns concedì tenor l'art.</w:t>
      </w:r>
      <w:r w:rsidR="00DD464D">
        <w:rPr>
          <w:lang w:val="rm-CH"/>
        </w:rPr>
        <w:t> </w:t>
      </w:r>
      <w:r w:rsidR="00224B69" w:rsidRPr="000D79E2">
        <w:rPr>
          <w:lang w:val="rm-CH"/>
        </w:rPr>
        <w:t>19d</w:t>
      </w:r>
      <w:r w:rsidR="00DD464D">
        <w:rPr>
          <w:lang w:val="rm-CH"/>
        </w:rPr>
        <w:t> </w:t>
      </w:r>
      <w:r w:rsidR="00E33BE0">
        <w:rPr>
          <w:lang w:val="rm-CH"/>
        </w:rPr>
        <w:t>al</w:t>
      </w:r>
      <w:r w:rsidR="00224B69" w:rsidRPr="000D79E2">
        <w:rPr>
          <w:lang w:val="rm-CH"/>
        </w:rPr>
        <w:t>.</w:t>
      </w:r>
      <w:r w:rsidR="00DD464D">
        <w:rPr>
          <w:lang w:val="rm-CH"/>
        </w:rPr>
        <w:t> </w:t>
      </w:r>
      <w:r w:rsidR="00224B69" w:rsidRPr="000D79E2">
        <w:rPr>
          <w:lang w:val="rm-CH"/>
        </w:rPr>
        <w:t>2</w:t>
      </w:r>
      <w:r w:rsidR="00DD464D">
        <w:rPr>
          <w:lang w:val="rm-CH"/>
        </w:rPr>
        <w:t> </w:t>
      </w:r>
      <w:r w:rsidR="00E33BE0">
        <w:rPr>
          <w:lang w:val="rm-CH"/>
        </w:rPr>
        <w:t>cif</w:t>
      </w:r>
      <w:r w:rsidR="00224B69" w:rsidRPr="000D79E2">
        <w:rPr>
          <w:lang w:val="rm-CH"/>
        </w:rPr>
        <w:t>.</w:t>
      </w:r>
      <w:r w:rsidR="00DD464D">
        <w:rPr>
          <w:lang w:val="rm-CH"/>
        </w:rPr>
        <w:t> </w:t>
      </w:r>
      <w:r w:rsidR="00224B69" w:rsidRPr="000D79E2">
        <w:rPr>
          <w:lang w:val="rm-CH"/>
        </w:rPr>
        <w:t>2</w:t>
      </w:r>
      <w:r w:rsidR="00DD464D">
        <w:rPr>
          <w:lang w:val="rm-CH"/>
        </w:rPr>
        <w:t> </w:t>
      </w:r>
      <w:r w:rsidR="00E33BE0">
        <w:rPr>
          <w:lang w:val="rm-CH"/>
        </w:rPr>
        <w:t>LPTGR</w:t>
      </w:r>
      <w:r w:rsidR="00224B69" w:rsidRPr="000D79E2">
        <w:rPr>
          <w:lang w:val="rm-CH"/>
        </w:rPr>
        <w:t xml:space="preserve"> </w:t>
      </w:r>
      <w:r w:rsidR="00E33BE0">
        <w:rPr>
          <w:lang w:val="rm-CH"/>
        </w:rPr>
        <w:t>per ademplir l'obligaziun da constru</w:t>
      </w:r>
      <w:r w:rsidR="00392C02">
        <w:rPr>
          <w:lang w:val="rm-CH"/>
        </w:rPr>
        <w:t>ir</w:t>
      </w:r>
      <w:r w:rsidR="00E33BE0">
        <w:rPr>
          <w:lang w:val="rm-CH"/>
        </w:rPr>
        <w:t xml:space="preserve"> tenor l'art.</w:t>
      </w:r>
      <w:r w:rsidR="00DD464D">
        <w:rPr>
          <w:lang w:val="rm-CH"/>
        </w:rPr>
        <w:t> </w:t>
      </w:r>
      <w:r w:rsidR="00224B69" w:rsidRPr="000D79E2">
        <w:rPr>
          <w:lang w:val="rm-CH"/>
        </w:rPr>
        <w:t>19c</w:t>
      </w:r>
      <w:r w:rsidR="00DD464D">
        <w:rPr>
          <w:lang w:val="rm-CH"/>
        </w:rPr>
        <w:t> </w:t>
      </w:r>
      <w:r w:rsidR="00E33BE0">
        <w:rPr>
          <w:lang w:val="rm-CH"/>
        </w:rPr>
        <w:t>al</w:t>
      </w:r>
      <w:r w:rsidR="00ED29BC" w:rsidRPr="000D79E2">
        <w:rPr>
          <w:lang w:val="rm-CH"/>
        </w:rPr>
        <w:t>.</w:t>
      </w:r>
      <w:r w:rsidR="00DD464D">
        <w:rPr>
          <w:lang w:val="rm-CH"/>
        </w:rPr>
        <w:t> </w:t>
      </w:r>
      <w:r w:rsidR="00ED29BC" w:rsidRPr="000D79E2">
        <w:rPr>
          <w:lang w:val="rm-CH"/>
        </w:rPr>
        <w:t>1</w:t>
      </w:r>
      <w:r w:rsidR="00DD464D">
        <w:rPr>
          <w:lang w:val="rm-CH"/>
        </w:rPr>
        <w:t> </w:t>
      </w:r>
      <w:r w:rsidR="00E33BE0">
        <w:rPr>
          <w:lang w:val="rm-CH"/>
        </w:rPr>
        <w:t>LPTGR</w:t>
      </w:r>
      <w:r w:rsidR="007F297D" w:rsidRPr="000D79E2">
        <w:rPr>
          <w:lang w:val="rm-CH"/>
        </w:rPr>
        <w:t xml:space="preserve">. </w:t>
      </w:r>
    </w:p>
    <w:p w14:paraId="6138B788" w14:textId="77777777" w:rsidR="000023AF" w:rsidRPr="000D79E2" w:rsidRDefault="000023AF">
      <w:pPr>
        <w:spacing w:after="0" w:line="240" w:lineRule="auto"/>
        <w:rPr>
          <w:rFonts w:ascii="Arial" w:hAnsi="Arial" w:cs="Arial"/>
          <w:lang w:val="rm-CH"/>
        </w:rPr>
      </w:pPr>
      <w:r w:rsidRPr="000D79E2">
        <w:rPr>
          <w:lang w:val="rm-CH"/>
        </w:rPr>
        <w:br w:type="page"/>
      </w:r>
    </w:p>
    <w:p w14:paraId="57E5D604" w14:textId="77777777" w:rsidR="00224B69" w:rsidRPr="000D79E2" w:rsidRDefault="00282AEF" w:rsidP="00224B69">
      <w:pPr>
        <w:pStyle w:val="berschrift1"/>
        <w:rPr>
          <w:lang w:val="rm-CH"/>
        </w:rPr>
      </w:pPr>
      <w:r>
        <w:rPr>
          <w:lang w:val="rm-CH"/>
        </w:rPr>
        <w:t>Execuziun dal dretg da cumpra tenor l'art.</w:t>
      </w:r>
      <w:r w:rsidR="00224B69" w:rsidRPr="000D79E2">
        <w:rPr>
          <w:lang w:val="rm-CH"/>
        </w:rPr>
        <w:t xml:space="preserve"> 19d </w:t>
      </w:r>
      <w:r>
        <w:rPr>
          <w:lang w:val="rm-CH"/>
        </w:rPr>
        <w:t>LPTGR</w:t>
      </w:r>
    </w:p>
    <w:p w14:paraId="275029BA" w14:textId="36A6256B" w:rsidR="00224B69" w:rsidRPr="00240962" w:rsidRDefault="00282AEF" w:rsidP="00971D6C">
      <w:pPr>
        <w:pStyle w:val="Haupttext2"/>
        <w:rPr>
          <w:lang w:val="rm-CH"/>
        </w:rPr>
      </w:pPr>
      <w:r>
        <w:rPr>
          <w:lang w:val="rm-CH"/>
        </w:rPr>
        <w:t>Sche las proprietarias u ils proprietaris dal bain immobigliar n'adempleschan betg l'obligaziun da constru</w:t>
      </w:r>
      <w:r w:rsidR="00392C02">
        <w:rPr>
          <w:lang w:val="rm-CH"/>
        </w:rPr>
        <w:t>ir</w:t>
      </w:r>
      <w:r>
        <w:rPr>
          <w:lang w:val="rm-CH"/>
        </w:rPr>
        <w:t xml:space="preserve"> entaifer il termin fixà, po la vischnanca </w:t>
      </w:r>
      <w:r w:rsidR="005261C2">
        <w:rPr>
          <w:lang w:val="rm-CH"/>
        </w:rPr>
        <w:t>exequir</w:t>
      </w:r>
      <w:r>
        <w:rPr>
          <w:lang w:val="rm-CH"/>
        </w:rPr>
        <w:t xml:space="preserve"> </w:t>
      </w:r>
      <w:r w:rsidR="00C23926">
        <w:rPr>
          <w:lang w:val="rm-CH"/>
        </w:rPr>
        <w:t xml:space="preserve">cun agid d'ina </w:t>
      </w:r>
      <w:r>
        <w:rPr>
          <w:lang w:val="rm-CH"/>
        </w:rPr>
        <w:t xml:space="preserve">disposiziun in dretg da cumpra per la valur </w:t>
      </w:r>
      <w:r w:rsidR="00C23926">
        <w:rPr>
          <w:lang w:val="rm-CH"/>
        </w:rPr>
        <w:t xml:space="preserve">da martgà </w:t>
      </w:r>
      <w:r>
        <w:rPr>
          <w:lang w:val="rm-CH"/>
        </w:rPr>
        <w:t>tenor la valitaziun uffiziala per ils bains immobigliars correspundents</w:t>
      </w:r>
      <w:r w:rsidR="00C23926" w:rsidRPr="00240962">
        <w:rPr>
          <w:lang w:val="rm-CH"/>
        </w:rPr>
        <w:t>. Las suandantas cundiziuns ston esser ademplidas</w:t>
      </w:r>
      <w:r w:rsidRPr="00240962">
        <w:rPr>
          <w:lang w:val="rm-CH"/>
        </w:rPr>
        <w:t>:</w:t>
      </w:r>
    </w:p>
    <w:p w14:paraId="495D88FB" w14:textId="77777777" w:rsidR="00224B69" w:rsidRPr="000D79E2" w:rsidRDefault="00282AEF" w:rsidP="00282AEF">
      <w:pPr>
        <w:pStyle w:val="Listenabsatz"/>
        <w:numPr>
          <w:ilvl w:val="0"/>
          <w:numId w:val="18"/>
        </w:numPr>
        <w:tabs>
          <w:tab w:val="left" w:pos="1134"/>
        </w:tabs>
        <w:ind w:left="851" w:hanging="11"/>
        <w:jc w:val="both"/>
        <w:rPr>
          <w:rFonts w:ascii="Arial" w:hAnsi="Arial" w:cs="Arial"/>
          <w:lang w:val="rm-CH"/>
        </w:rPr>
      </w:pPr>
      <w:r w:rsidRPr="00282AEF">
        <w:rPr>
          <w:rFonts w:ascii="Arial" w:hAnsi="Arial" w:cs="Arial"/>
          <w:lang w:val="rm-CH"/>
        </w:rPr>
        <w:t>la dumonda per bains immobigliars surbajegiabels è cumprovada</w:t>
      </w:r>
      <w:r w:rsidR="00224B69" w:rsidRPr="000D79E2">
        <w:rPr>
          <w:rFonts w:ascii="Arial" w:hAnsi="Arial" w:cs="Arial"/>
          <w:lang w:val="rm-CH"/>
        </w:rPr>
        <w:t xml:space="preserve">; </w:t>
      </w:r>
    </w:p>
    <w:p w14:paraId="245CD8CE" w14:textId="77777777" w:rsidR="00224B69" w:rsidRPr="00282AEF" w:rsidRDefault="00282AEF" w:rsidP="00282AEF">
      <w:pPr>
        <w:pStyle w:val="Listenabsatz"/>
        <w:numPr>
          <w:ilvl w:val="0"/>
          <w:numId w:val="18"/>
        </w:numPr>
        <w:tabs>
          <w:tab w:val="left" w:pos="1134"/>
        </w:tabs>
        <w:ind w:left="1134" w:hanging="283"/>
        <w:jc w:val="both"/>
        <w:rPr>
          <w:rFonts w:ascii="Arial" w:hAnsi="Arial" w:cs="Arial"/>
          <w:lang w:val="rm-CH"/>
        </w:rPr>
      </w:pPr>
      <w:r w:rsidRPr="00282AEF">
        <w:rPr>
          <w:rFonts w:ascii="Arial" w:hAnsi="Arial" w:cs="Arial"/>
          <w:lang w:val="rm-CH"/>
        </w:rPr>
        <w:t>il termin supplementar da maximalmain 2 onns è scadì senza ch'el saja vegnì duvrà</w:t>
      </w:r>
      <w:r w:rsidR="00224B69" w:rsidRPr="00282AEF">
        <w:rPr>
          <w:rFonts w:ascii="Arial" w:hAnsi="Arial" w:cs="Arial"/>
          <w:lang w:val="rm-CH"/>
        </w:rPr>
        <w:t xml:space="preserve">; </w:t>
      </w:r>
    </w:p>
    <w:p w14:paraId="18F62597" w14:textId="77777777" w:rsidR="00224B69" w:rsidRPr="000D79E2" w:rsidRDefault="00282AEF" w:rsidP="00282AEF">
      <w:pPr>
        <w:pStyle w:val="Listenabsatz"/>
        <w:numPr>
          <w:ilvl w:val="0"/>
          <w:numId w:val="18"/>
        </w:numPr>
        <w:tabs>
          <w:tab w:val="left" w:pos="1134"/>
        </w:tabs>
        <w:ind w:firstLine="131"/>
        <w:jc w:val="both"/>
        <w:rPr>
          <w:rFonts w:ascii="Arial" w:hAnsi="Arial" w:cs="Arial"/>
          <w:lang w:val="rm-CH"/>
        </w:rPr>
      </w:pPr>
      <w:r w:rsidRPr="00282AEF">
        <w:rPr>
          <w:rFonts w:ascii="Arial" w:hAnsi="Arial" w:cs="Arial"/>
          <w:lang w:val="rm-CH"/>
        </w:rPr>
        <w:t>igl exista in interess public predominant per surpigliar il bain immobigliar</w:t>
      </w:r>
      <w:r w:rsidR="00224B69" w:rsidRPr="000D79E2">
        <w:rPr>
          <w:rFonts w:ascii="Arial" w:hAnsi="Arial" w:cs="Arial"/>
          <w:lang w:val="rm-CH"/>
        </w:rPr>
        <w:t xml:space="preserve">; </w:t>
      </w:r>
    </w:p>
    <w:p w14:paraId="360CC1A9" w14:textId="77777777" w:rsidR="00224B69" w:rsidRPr="000D79E2" w:rsidRDefault="00282AEF" w:rsidP="00282AEF">
      <w:pPr>
        <w:pStyle w:val="Listenabsatz"/>
        <w:numPr>
          <w:ilvl w:val="0"/>
          <w:numId w:val="18"/>
        </w:numPr>
        <w:ind w:left="1134" w:hanging="283"/>
        <w:jc w:val="both"/>
        <w:rPr>
          <w:rFonts w:ascii="Arial" w:hAnsi="Arial" w:cs="Arial"/>
          <w:lang w:val="rm-CH"/>
        </w:rPr>
      </w:pPr>
      <w:r w:rsidRPr="00282AEF">
        <w:rPr>
          <w:rFonts w:ascii="Arial" w:hAnsi="Arial" w:cs="Arial"/>
          <w:lang w:val="rm-CH"/>
        </w:rPr>
        <w:t>ils bains immobigliars pertutgads vegnan tschernids tenor las finamiras e tenor ils princips da la planisaziun dal territori</w:t>
      </w:r>
      <w:r w:rsidR="00224B69" w:rsidRPr="000D79E2">
        <w:rPr>
          <w:rFonts w:ascii="Arial" w:hAnsi="Arial" w:cs="Arial"/>
          <w:lang w:val="rm-CH"/>
        </w:rPr>
        <w:t>.</w:t>
      </w:r>
    </w:p>
    <w:p w14:paraId="226E45E4" w14:textId="77777777" w:rsidR="006D73FD" w:rsidRPr="000D79E2" w:rsidRDefault="006D73FD" w:rsidP="006D73FD">
      <w:pPr>
        <w:pStyle w:val="Listenabsatz"/>
        <w:ind w:left="1134"/>
        <w:jc w:val="both"/>
        <w:rPr>
          <w:rFonts w:ascii="Arial" w:hAnsi="Arial" w:cs="Arial"/>
          <w:lang w:val="rm-CH"/>
        </w:rPr>
      </w:pPr>
    </w:p>
    <w:p w14:paraId="7B7BF8F7" w14:textId="77777777" w:rsidR="006D73FD" w:rsidRPr="000D79E2" w:rsidRDefault="00432B02" w:rsidP="00971D6C">
      <w:pPr>
        <w:pStyle w:val="Haupttext2"/>
        <w:numPr>
          <w:ilvl w:val="0"/>
          <w:numId w:val="0"/>
        </w:numPr>
        <w:ind w:left="567"/>
        <w:rPr>
          <w:lang w:val="rm-CH"/>
        </w:rPr>
      </w:pPr>
      <w:r>
        <w:rPr>
          <w:lang w:val="rm-CH"/>
        </w:rPr>
        <w:t>Sequentamain vegn demussà che questas cundiziuns èn ademplidas</w:t>
      </w:r>
      <w:r w:rsidR="006D73FD" w:rsidRPr="000D79E2">
        <w:rPr>
          <w:lang w:val="rm-CH"/>
        </w:rPr>
        <w:t>.</w:t>
      </w:r>
    </w:p>
    <w:p w14:paraId="5E0B2453" w14:textId="77777777" w:rsidR="006D73FD" w:rsidRPr="000D79E2" w:rsidRDefault="00DD464D" w:rsidP="00971D6C">
      <w:pPr>
        <w:pStyle w:val="berschrift3"/>
        <w:rPr>
          <w:lang w:val="rm-CH"/>
        </w:rPr>
      </w:pPr>
      <w:r>
        <w:rPr>
          <w:lang w:val="rm-CH"/>
        </w:rPr>
        <w:t>La d</w:t>
      </w:r>
      <w:r w:rsidR="00094BF8">
        <w:rPr>
          <w:lang w:val="rm-CH"/>
        </w:rPr>
        <w:t>umonda per bains immobigliars</w:t>
      </w:r>
      <w:r>
        <w:rPr>
          <w:lang w:val="rm-CH"/>
        </w:rPr>
        <w:t xml:space="preserve"> surbajegiabels è cumprovada</w:t>
      </w:r>
    </w:p>
    <w:p w14:paraId="6C7D6316" w14:textId="77777777" w:rsidR="006D73FD" w:rsidRPr="000D79E2" w:rsidRDefault="00094BF8" w:rsidP="00971D6C">
      <w:pPr>
        <w:pStyle w:val="Haupttext2"/>
        <w:rPr>
          <w:lang w:val="rm-CH"/>
        </w:rPr>
      </w:pPr>
      <w:r>
        <w:rPr>
          <w:lang w:val="rm-CH"/>
        </w:rPr>
        <w:t xml:space="preserve">Igl exista ina dumonda cumprovada per bains immobigliars, perquai che </w:t>
      </w:r>
      <w:r w:rsidR="006D73FD" w:rsidRPr="000D79E2">
        <w:rPr>
          <w:highlight w:val="lightGray"/>
          <w:lang w:val="rm-CH"/>
        </w:rPr>
        <w:t>[</w:t>
      </w:r>
      <w:r>
        <w:rPr>
          <w:i/>
          <w:highlight w:val="lightGray"/>
          <w:lang w:val="rm-CH"/>
        </w:rPr>
        <w:t>argumentaziun</w:t>
      </w:r>
      <w:r w:rsidR="006D73FD" w:rsidRPr="000D79E2">
        <w:rPr>
          <w:highlight w:val="lightGray"/>
          <w:lang w:val="rm-CH"/>
        </w:rPr>
        <w:t>]</w:t>
      </w:r>
      <w:r w:rsidR="006D73FD" w:rsidRPr="000D79E2">
        <w:rPr>
          <w:lang w:val="rm-CH"/>
        </w:rPr>
        <w:t>.</w:t>
      </w:r>
    </w:p>
    <w:p w14:paraId="214F2227" w14:textId="77777777" w:rsidR="006D73FD" w:rsidRPr="000D79E2" w:rsidRDefault="006D73FD" w:rsidP="00971D6C">
      <w:pPr>
        <w:pStyle w:val="Haupttext2"/>
        <w:numPr>
          <w:ilvl w:val="0"/>
          <w:numId w:val="0"/>
        </w:numPr>
        <w:ind w:left="567"/>
        <w:rPr>
          <w:lang w:val="rm-CH"/>
        </w:rPr>
      </w:pPr>
      <w:r w:rsidRPr="00DF61F1">
        <w:rPr>
          <w:highlight w:val="lightGray"/>
          <w:lang w:val="rm-CH"/>
        </w:rPr>
        <w:t>[</w:t>
      </w:r>
      <w:r w:rsidR="00094BF8" w:rsidRPr="00094BF8">
        <w:rPr>
          <w:highlight w:val="lightGray"/>
          <w:lang w:val="rm-CH"/>
        </w:rPr>
        <w:t xml:space="preserve">En connex cun las explicaziuns </w:t>
      </w:r>
      <w:r w:rsidR="00764ED8">
        <w:rPr>
          <w:highlight w:val="lightGray"/>
          <w:lang w:val="rm-CH"/>
        </w:rPr>
        <w:t xml:space="preserve">relativas </w:t>
      </w:r>
      <w:r w:rsidR="00094BF8" w:rsidRPr="00094BF8">
        <w:rPr>
          <w:highlight w:val="lightGray"/>
          <w:lang w:val="rm-CH"/>
        </w:rPr>
        <w:t>en la posiziun s'imponan las suandantas remartgas:]</w:t>
      </w:r>
    </w:p>
    <w:p w14:paraId="73DE0004" w14:textId="77777777" w:rsidR="006D73FD" w:rsidRPr="000D79E2" w:rsidRDefault="00094BF8" w:rsidP="00971D6C">
      <w:pPr>
        <w:pStyle w:val="berschrift3"/>
        <w:rPr>
          <w:lang w:val="rm-CH"/>
        </w:rPr>
      </w:pPr>
      <w:r>
        <w:rPr>
          <w:lang w:val="rm-CH"/>
        </w:rPr>
        <w:t>Il termin supplementar è scadì senza ch'el saja vegnì duvrà</w:t>
      </w:r>
    </w:p>
    <w:p w14:paraId="26B38F18" w14:textId="77777777" w:rsidR="006D73FD" w:rsidRPr="000D79E2" w:rsidRDefault="00DF61F1" w:rsidP="00971D6C">
      <w:pPr>
        <w:pStyle w:val="Haupttext2"/>
        <w:rPr>
          <w:lang w:val="rm-CH"/>
        </w:rPr>
      </w:pPr>
      <w:r>
        <w:rPr>
          <w:lang w:val="rm-CH"/>
        </w:rPr>
        <w:t>Areguard la scadenza dal termin supplementar po vegnir renvià a las explicaziuns precedentas sut alinea I</w:t>
      </w:r>
      <w:r w:rsidR="006D73FD" w:rsidRPr="000D79E2">
        <w:rPr>
          <w:lang w:val="rm-CH"/>
        </w:rPr>
        <w:t>.</w:t>
      </w:r>
    </w:p>
    <w:p w14:paraId="51854616" w14:textId="77777777" w:rsidR="006D73FD" w:rsidRPr="000D79E2" w:rsidRDefault="008C5ED2" w:rsidP="00971D6C">
      <w:pPr>
        <w:pStyle w:val="berschrift3"/>
        <w:rPr>
          <w:lang w:val="rm-CH"/>
        </w:rPr>
      </w:pPr>
      <w:r>
        <w:rPr>
          <w:lang w:val="rm-CH"/>
        </w:rPr>
        <w:t>In</w:t>
      </w:r>
      <w:r w:rsidR="00DF61F1">
        <w:rPr>
          <w:lang w:val="rm-CH"/>
        </w:rPr>
        <w:t xml:space="preserve"> interess public predominant per surpigliar il bain immobigliar</w:t>
      </w:r>
    </w:p>
    <w:p w14:paraId="00DEA6F1" w14:textId="77777777" w:rsidR="006D73FD" w:rsidRPr="000D79E2" w:rsidRDefault="00DF61F1" w:rsidP="00971D6C">
      <w:pPr>
        <w:pStyle w:val="Haupttext2"/>
        <w:rPr>
          <w:lang w:val="rm-CH"/>
        </w:rPr>
      </w:pPr>
      <w:r>
        <w:rPr>
          <w:lang w:val="rm-CH"/>
        </w:rPr>
        <w:t xml:space="preserve">Igl exista in interess public predominant per surpigliar il bain immobigliar, perquai che </w:t>
      </w:r>
      <w:r w:rsidR="006D73FD" w:rsidRPr="000D79E2">
        <w:rPr>
          <w:highlight w:val="lightGray"/>
          <w:lang w:val="rm-CH"/>
        </w:rPr>
        <w:t>[</w:t>
      </w:r>
      <w:r>
        <w:rPr>
          <w:i/>
          <w:highlight w:val="lightGray"/>
          <w:lang w:val="rm-CH"/>
        </w:rPr>
        <w:t>argumentaziun</w:t>
      </w:r>
      <w:r w:rsidR="006D73FD" w:rsidRPr="000D79E2">
        <w:rPr>
          <w:highlight w:val="lightGray"/>
          <w:lang w:val="rm-CH"/>
        </w:rPr>
        <w:t>]</w:t>
      </w:r>
      <w:r w:rsidR="006D73FD" w:rsidRPr="000D79E2">
        <w:rPr>
          <w:lang w:val="rm-CH"/>
        </w:rPr>
        <w:t>.</w:t>
      </w:r>
    </w:p>
    <w:p w14:paraId="78B72312" w14:textId="77777777" w:rsidR="006D73FD" w:rsidRPr="000D79E2" w:rsidRDefault="006D73FD" w:rsidP="00971D6C">
      <w:pPr>
        <w:pStyle w:val="Haupttext2"/>
        <w:numPr>
          <w:ilvl w:val="0"/>
          <w:numId w:val="0"/>
        </w:numPr>
        <w:ind w:left="567"/>
        <w:rPr>
          <w:lang w:val="rm-CH"/>
        </w:rPr>
      </w:pPr>
      <w:r w:rsidRPr="00DF61F1">
        <w:rPr>
          <w:highlight w:val="lightGray"/>
          <w:lang w:val="rm-CH"/>
        </w:rPr>
        <w:t>[</w:t>
      </w:r>
      <w:r w:rsidR="00DF61F1" w:rsidRPr="00DF61F1">
        <w:rPr>
          <w:highlight w:val="lightGray"/>
          <w:lang w:val="rm-CH"/>
        </w:rPr>
        <w:t xml:space="preserve">En connex cun las explicaziuns </w:t>
      </w:r>
      <w:r w:rsidR="00764ED8">
        <w:rPr>
          <w:highlight w:val="lightGray"/>
          <w:lang w:val="rm-CH"/>
        </w:rPr>
        <w:t xml:space="preserve">relativas </w:t>
      </w:r>
      <w:r w:rsidR="00DF61F1" w:rsidRPr="00DF61F1">
        <w:rPr>
          <w:highlight w:val="lightGray"/>
          <w:lang w:val="rm-CH"/>
        </w:rPr>
        <w:t>en la posiziun s'imponan las suandantas remartgas</w:t>
      </w:r>
      <w:r w:rsidR="00DF61F1">
        <w:rPr>
          <w:highlight w:val="lightGray"/>
          <w:lang w:val="rm-CH"/>
        </w:rPr>
        <w:t>:</w:t>
      </w:r>
      <w:r w:rsidRPr="000D79E2">
        <w:rPr>
          <w:highlight w:val="lightGray"/>
          <w:lang w:val="rm-CH"/>
        </w:rPr>
        <w:t>]</w:t>
      </w:r>
    </w:p>
    <w:p w14:paraId="24C95A3C" w14:textId="77777777" w:rsidR="00F40F40" w:rsidRPr="000D79E2" w:rsidRDefault="00DF61F1" w:rsidP="00971D6C">
      <w:pPr>
        <w:pStyle w:val="berschrift3"/>
        <w:rPr>
          <w:lang w:val="rm-CH"/>
        </w:rPr>
      </w:pPr>
      <w:r>
        <w:rPr>
          <w:lang w:val="rm-CH"/>
        </w:rPr>
        <w:t>La surpigliada vegn fatga tenor las finamiras ed ils princips da la planisaziun dal territori</w:t>
      </w:r>
    </w:p>
    <w:p w14:paraId="5B977601" w14:textId="77777777" w:rsidR="00F40F40" w:rsidRPr="000D79E2" w:rsidRDefault="00DF61F1" w:rsidP="00971D6C">
      <w:pPr>
        <w:pStyle w:val="Haupttext2"/>
        <w:rPr>
          <w:lang w:val="rm-CH"/>
        </w:rPr>
      </w:pPr>
      <w:r>
        <w:rPr>
          <w:lang w:val="rm-CH"/>
        </w:rPr>
        <w:t xml:space="preserve">La selecziun dals bains immobigliars vegn fatga tenor las finamiras ed ils princips da la planisaziun dal territori, perquai che </w:t>
      </w:r>
      <w:r w:rsidR="00F40F40" w:rsidRPr="000D79E2">
        <w:rPr>
          <w:highlight w:val="lightGray"/>
          <w:lang w:val="rm-CH"/>
        </w:rPr>
        <w:t>[</w:t>
      </w:r>
      <w:r>
        <w:rPr>
          <w:i/>
          <w:highlight w:val="lightGray"/>
          <w:lang w:val="rm-CH"/>
        </w:rPr>
        <w:t>argumentaziun</w:t>
      </w:r>
      <w:r w:rsidR="00F40F40" w:rsidRPr="000D79E2">
        <w:rPr>
          <w:highlight w:val="lightGray"/>
          <w:lang w:val="rm-CH"/>
        </w:rPr>
        <w:t>]</w:t>
      </w:r>
      <w:r w:rsidR="00F40F40" w:rsidRPr="000D79E2">
        <w:rPr>
          <w:lang w:val="rm-CH"/>
        </w:rPr>
        <w:t>.</w:t>
      </w:r>
    </w:p>
    <w:p w14:paraId="5C96E5C5" w14:textId="77777777" w:rsidR="00F40F40" w:rsidRPr="000D79E2" w:rsidRDefault="00DF61F1" w:rsidP="00971D6C">
      <w:pPr>
        <w:pStyle w:val="Haupttext2"/>
        <w:numPr>
          <w:ilvl w:val="0"/>
          <w:numId w:val="0"/>
        </w:numPr>
        <w:ind w:left="567"/>
        <w:rPr>
          <w:lang w:val="rm-CH"/>
        </w:rPr>
      </w:pPr>
      <w:r w:rsidRPr="00DF61F1">
        <w:rPr>
          <w:highlight w:val="lightGray"/>
          <w:lang w:val="rm-CH"/>
        </w:rPr>
        <w:t xml:space="preserve">[En connex cun las explicaziuns </w:t>
      </w:r>
      <w:r w:rsidR="00764ED8">
        <w:rPr>
          <w:highlight w:val="lightGray"/>
          <w:lang w:val="rm-CH"/>
        </w:rPr>
        <w:t xml:space="preserve">relativas </w:t>
      </w:r>
      <w:r w:rsidRPr="00DF61F1">
        <w:rPr>
          <w:highlight w:val="lightGray"/>
          <w:lang w:val="rm-CH"/>
        </w:rPr>
        <w:t>en la posiziun s'imponan las suandantas remartgas</w:t>
      </w:r>
      <w:r>
        <w:rPr>
          <w:highlight w:val="lightGray"/>
          <w:lang w:val="rm-CH"/>
        </w:rPr>
        <w:t>:</w:t>
      </w:r>
      <w:r w:rsidRPr="000D79E2">
        <w:rPr>
          <w:highlight w:val="lightGray"/>
          <w:lang w:val="rm-CH"/>
        </w:rPr>
        <w:t>]</w:t>
      </w:r>
    </w:p>
    <w:p w14:paraId="23F99581" w14:textId="77777777" w:rsidR="00F40F40" w:rsidRPr="000D79E2" w:rsidRDefault="00F40F40" w:rsidP="00971D6C">
      <w:pPr>
        <w:pStyle w:val="berschrift3"/>
        <w:rPr>
          <w:lang w:val="rm-CH"/>
        </w:rPr>
      </w:pPr>
      <w:r w:rsidRPr="000D79E2">
        <w:rPr>
          <w:lang w:val="rm-CH"/>
        </w:rPr>
        <w:t>F</w:t>
      </w:r>
      <w:r w:rsidR="00DF61F1">
        <w:rPr>
          <w:lang w:val="rm-CH"/>
        </w:rPr>
        <w:t>ac</w:t>
      </w:r>
      <w:r w:rsidRPr="000D79E2">
        <w:rPr>
          <w:lang w:val="rm-CH"/>
        </w:rPr>
        <w:t>it</w:t>
      </w:r>
    </w:p>
    <w:p w14:paraId="38E92EA9" w14:textId="77777777" w:rsidR="00F40F40" w:rsidRPr="000D79E2" w:rsidRDefault="00DF61F1" w:rsidP="00971D6C">
      <w:pPr>
        <w:pStyle w:val="Haupttext2"/>
        <w:rPr>
          <w:lang w:val="rm-CH"/>
        </w:rPr>
      </w:pPr>
      <w:r>
        <w:rPr>
          <w:lang w:val="rm-CH"/>
        </w:rPr>
        <w:t>Sin fundament da las explicaziuns precedentas</w:t>
      </w:r>
      <w:r w:rsidR="00F40F40" w:rsidRPr="000D79E2">
        <w:rPr>
          <w:lang w:val="rm-CH"/>
        </w:rPr>
        <w:t xml:space="preserve"> </w:t>
      </w:r>
      <w:r>
        <w:rPr>
          <w:lang w:val="rm-CH"/>
        </w:rPr>
        <w:t xml:space="preserve">èsi </w:t>
      </w:r>
      <w:r w:rsidR="00DD464D">
        <w:rPr>
          <w:lang w:val="rm-CH"/>
        </w:rPr>
        <w:t>garantì</w:t>
      </w:r>
      <w:r>
        <w:rPr>
          <w:lang w:val="rm-CH"/>
        </w:rPr>
        <w:t xml:space="preserve"> che las cundiziuns per l'execuziun dal dretg da cumpra tras la vischnanca tenor l'art. </w:t>
      </w:r>
      <w:r w:rsidR="00F40F40" w:rsidRPr="000D79E2">
        <w:rPr>
          <w:lang w:val="rm-CH"/>
        </w:rPr>
        <w:t xml:space="preserve">19d </w:t>
      </w:r>
      <w:r>
        <w:rPr>
          <w:lang w:val="rm-CH"/>
        </w:rPr>
        <w:t>LPTGR èn ademplidas</w:t>
      </w:r>
      <w:r w:rsidR="00F40F40" w:rsidRPr="000D79E2">
        <w:rPr>
          <w:lang w:val="rm-CH"/>
        </w:rPr>
        <w:t xml:space="preserve">, </w:t>
      </w:r>
      <w:r w:rsidR="00412A85">
        <w:rPr>
          <w:lang w:val="rm-CH"/>
        </w:rPr>
        <w:t xml:space="preserve">perquai </w:t>
      </w:r>
      <w:r w:rsidR="004479A5">
        <w:rPr>
          <w:lang w:val="rm-CH"/>
        </w:rPr>
        <w:t>exequescha</w:t>
      </w:r>
      <w:r w:rsidR="00412A85">
        <w:rPr>
          <w:lang w:val="rm-CH"/>
        </w:rPr>
        <w:t xml:space="preserve"> la vischnanca il dretg da cumpra.</w:t>
      </w:r>
    </w:p>
    <w:p w14:paraId="64AFD718" w14:textId="77777777" w:rsidR="00986021" w:rsidRPr="000D79E2" w:rsidRDefault="00412A85" w:rsidP="00971D6C">
      <w:pPr>
        <w:pStyle w:val="Haupttext2"/>
        <w:rPr>
          <w:lang w:val="rm-CH"/>
        </w:rPr>
      </w:pPr>
      <w:r>
        <w:rPr>
          <w:lang w:val="rm-CH"/>
        </w:rPr>
        <w:t>Cun il scriver dal</w:t>
      </w:r>
      <w:r w:rsidR="008C5ED2">
        <w:rPr>
          <w:lang w:val="rm-CH"/>
        </w:rPr>
        <w:t>(</w:t>
      </w:r>
      <w:r>
        <w:rPr>
          <w:lang w:val="rm-CH"/>
        </w:rPr>
        <w:t>s</w:t>
      </w:r>
      <w:r w:rsidR="008C5ED2">
        <w:rPr>
          <w:lang w:val="rm-CH"/>
        </w:rPr>
        <w:t>)</w:t>
      </w:r>
      <w:r w:rsidR="00986021" w:rsidRPr="000D79E2">
        <w:rPr>
          <w:lang w:val="rm-CH"/>
        </w:rPr>
        <w:t xml:space="preserve"> </w:t>
      </w:r>
      <w:r w:rsidR="00986021" w:rsidRPr="000D79E2">
        <w:rPr>
          <w:highlight w:val="lightGray"/>
          <w:lang w:val="rm-CH"/>
        </w:rPr>
        <w:t>[…]</w:t>
      </w:r>
      <w:r w:rsidR="00986021" w:rsidRPr="000D79E2">
        <w:rPr>
          <w:lang w:val="rm-CH"/>
        </w:rPr>
        <w:t xml:space="preserve"> ha</w:t>
      </w:r>
      <w:r>
        <w:rPr>
          <w:lang w:val="rm-CH"/>
        </w:rPr>
        <w:t xml:space="preserve"> la vischnanca</w:t>
      </w:r>
      <w:r w:rsidR="00B51F28">
        <w:rPr>
          <w:lang w:val="rm-CH"/>
        </w:rPr>
        <w:t xml:space="preserve"> offrì in pretsch da cumpra da </w:t>
      </w:r>
      <w:r w:rsidR="00B51F28" w:rsidRPr="000D79E2">
        <w:rPr>
          <w:lang w:val="rm-CH"/>
        </w:rPr>
        <w:t xml:space="preserve">CHF </w:t>
      </w:r>
      <w:r w:rsidR="00B51F28" w:rsidRPr="000D79E2">
        <w:rPr>
          <w:highlight w:val="lightGray"/>
          <w:lang w:val="rm-CH"/>
        </w:rPr>
        <w:t>[…]</w:t>
      </w:r>
      <w:r w:rsidR="00B51F28">
        <w:rPr>
          <w:lang w:val="rm-CH"/>
        </w:rPr>
        <w:t>,e quai sa basond sin la valitaziun uffiziala dal</w:t>
      </w:r>
      <w:r w:rsidR="00FF5C99">
        <w:rPr>
          <w:lang w:val="rm-CH"/>
        </w:rPr>
        <w:t>(</w:t>
      </w:r>
      <w:r w:rsidR="00B51F28">
        <w:rPr>
          <w:lang w:val="rm-CH"/>
        </w:rPr>
        <w:t>s</w:t>
      </w:r>
      <w:r w:rsidR="00FF5C99">
        <w:rPr>
          <w:lang w:val="rm-CH"/>
        </w:rPr>
        <w:t>)</w:t>
      </w:r>
      <w:r w:rsidR="00B51F28">
        <w:rPr>
          <w:lang w:val="rm-CH"/>
        </w:rPr>
        <w:t xml:space="preserve"> </w:t>
      </w:r>
      <w:r w:rsidR="00986021" w:rsidRPr="000D79E2">
        <w:rPr>
          <w:highlight w:val="lightGray"/>
          <w:lang w:val="rm-CH"/>
        </w:rPr>
        <w:t>[…]</w:t>
      </w:r>
      <w:r w:rsidR="00986021" w:rsidRPr="000D79E2">
        <w:rPr>
          <w:lang w:val="rm-CH"/>
        </w:rPr>
        <w:t>.</w:t>
      </w:r>
    </w:p>
    <w:p w14:paraId="48DB9B6B" w14:textId="77777777" w:rsidR="00986021" w:rsidRPr="000D79E2" w:rsidRDefault="00B51F28" w:rsidP="00971D6C">
      <w:pPr>
        <w:pStyle w:val="Haupttext2"/>
        <w:rPr>
          <w:lang w:val="rm-CH"/>
        </w:rPr>
      </w:pPr>
      <w:r>
        <w:rPr>
          <w:lang w:val="rm-CH"/>
        </w:rPr>
        <w:t>En la posiziun dal</w:t>
      </w:r>
      <w:r w:rsidR="008C5ED2">
        <w:rPr>
          <w:lang w:val="rm-CH"/>
        </w:rPr>
        <w:t>(</w:t>
      </w:r>
      <w:r>
        <w:rPr>
          <w:lang w:val="rm-CH"/>
        </w:rPr>
        <w:t>s</w:t>
      </w:r>
      <w:r w:rsidR="008C5ED2">
        <w:rPr>
          <w:lang w:val="rm-CH"/>
        </w:rPr>
        <w:t>)</w:t>
      </w:r>
      <w:r>
        <w:rPr>
          <w:lang w:val="rm-CH"/>
        </w:rPr>
        <w:t xml:space="preserve"> </w:t>
      </w:r>
      <w:r w:rsidR="00896B6B" w:rsidRPr="000D79E2">
        <w:rPr>
          <w:highlight w:val="lightGray"/>
          <w:lang w:val="rm-CH"/>
        </w:rPr>
        <w:t>[…]</w:t>
      </w:r>
      <w:r>
        <w:rPr>
          <w:lang w:val="rm-CH"/>
        </w:rPr>
        <w:t xml:space="preserve"> han las proprietarias ed ils proprietaris </w:t>
      </w:r>
      <w:r w:rsidR="008C5ED2">
        <w:rPr>
          <w:lang w:val="rm-CH"/>
        </w:rPr>
        <w:t xml:space="preserve">dal bain immobigliar </w:t>
      </w:r>
      <w:r>
        <w:rPr>
          <w:lang w:val="rm-CH"/>
        </w:rPr>
        <w:t>exprimì da betg esser d'accord cun il pretsch da cumpr</w:t>
      </w:r>
      <w:r w:rsidR="008C5ED2">
        <w:rPr>
          <w:lang w:val="rm-CH"/>
        </w:rPr>
        <w:t>a</w:t>
      </w:r>
      <w:r>
        <w:rPr>
          <w:lang w:val="rm-CH"/>
        </w:rPr>
        <w:t xml:space="preserve"> offrì.</w:t>
      </w:r>
      <w:r w:rsidR="00986021" w:rsidRPr="000D79E2">
        <w:rPr>
          <w:lang w:val="rm-CH"/>
        </w:rPr>
        <w:t xml:space="preserve"> </w:t>
      </w:r>
      <w:r>
        <w:rPr>
          <w:lang w:val="rm-CH"/>
        </w:rPr>
        <w:t xml:space="preserve">Perquai </w:t>
      </w:r>
      <w:r w:rsidR="00986021" w:rsidRPr="000D79E2">
        <w:rPr>
          <w:highlight w:val="lightGray"/>
          <w:lang w:val="rm-CH"/>
        </w:rPr>
        <w:t>[</w:t>
      </w:r>
      <w:r>
        <w:rPr>
          <w:highlight w:val="lightGray"/>
          <w:lang w:val="rm-CH"/>
        </w:rPr>
        <w:t xml:space="preserve">ha la vischnanca </w:t>
      </w:r>
      <w:r w:rsidR="00986021" w:rsidRPr="000D79E2">
        <w:rPr>
          <w:highlight w:val="lightGray"/>
          <w:lang w:val="rm-CH"/>
        </w:rPr>
        <w:t xml:space="preserve">/ </w:t>
      </w:r>
      <w:r>
        <w:rPr>
          <w:highlight w:val="lightGray"/>
          <w:lang w:val="rm-CH"/>
        </w:rPr>
        <w:t xml:space="preserve">han las proprietarias ed ils proprietaris </w:t>
      </w:r>
      <w:r w:rsidR="008C5ED2">
        <w:rPr>
          <w:highlight w:val="lightGray"/>
          <w:lang w:val="rm-CH"/>
        </w:rPr>
        <w:t>dal bain immobigliar</w:t>
      </w:r>
      <w:r w:rsidR="00986021" w:rsidRPr="000D79E2">
        <w:rPr>
          <w:highlight w:val="lightGray"/>
          <w:lang w:val="rm-CH"/>
        </w:rPr>
        <w:t>]</w:t>
      </w:r>
      <w:r w:rsidR="00986021" w:rsidRPr="000D79E2">
        <w:rPr>
          <w:lang w:val="rm-CH"/>
        </w:rPr>
        <w:t xml:space="preserve"> </w:t>
      </w:r>
      <w:r>
        <w:rPr>
          <w:lang w:val="rm-CH"/>
        </w:rPr>
        <w:t>pretendì il</w:t>
      </w:r>
      <w:r w:rsidR="008C5ED2">
        <w:rPr>
          <w:lang w:val="rm-CH"/>
        </w:rPr>
        <w:t>(</w:t>
      </w:r>
      <w:r>
        <w:rPr>
          <w:lang w:val="rm-CH"/>
        </w:rPr>
        <w:t>s</w:t>
      </w:r>
      <w:r w:rsidR="008C5ED2">
        <w:rPr>
          <w:lang w:val="rm-CH"/>
        </w:rPr>
        <w:t>)</w:t>
      </w:r>
      <w:r>
        <w:rPr>
          <w:lang w:val="rm-CH"/>
        </w:rPr>
        <w:t xml:space="preserve"> </w:t>
      </w:r>
      <w:r w:rsidRPr="000D79E2">
        <w:rPr>
          <w:highlight w:val="lightGray"/>
          <w:lang w:val="rm-CH"/>
        </w:rPr>
        <w:t>[…]</w:t>
      </w:r>
      <w:r>
        <w:rPr>
          <w:lang w:val="rm-CH"/>
        </w:rPr>
        <w:t xml:space="preserve"> da la cumissiun d'expropriaziun responsabla da realisar la procedura da valitaziun</w:t>
      </w:r>
      <w:r w:rsidR="00896B6B" w:rsidRPr="000D79E2">
        <w:rPr>
          <w:lang w:val="rm-CH"/>
        </w:rPr>
        <w:t>.</w:t>
      </w:r>
    </w:p>
    <w:p w14:paraId="2BE640B3" w14:textId="77777777" w:rsidR="00896B6B" w:rsidRPr="000D79E2" w:rsidRDefault="00B51F28" w:rsidP="00971D6C">
      <w:pPr>
        <w:pStyle w:val="Haupttext2"/>
        <w:rPr>
          <w:lang w:val="rm-CH"/>
        </w:rPr>
      </w:pPr>
      <w:r>
        <w:rPr>
          <w:lang w:val="rm-CH"/>
        </w:rPr>
        <w:t>Cun la disposiziun dal</w:t>
      </w:r>
      <w:r w:rsidR="008C5ED2">
        <w:rPr>
          <w:lang w:val="rm-CH"/>
        </w:rPr>
        <w:t>(</w:t>
      </w:r>
      <w:r>
        <w:rPr>
          <w:lang w:val="rm-CH"/>
        </w:rPr>
        <w:t>s</w:t>
      </w:r>
      <w:r w:rsidR="008C5ED2">
        <w:rPr>
          <w:lang w:val="rm-CH"/>
        </w:rPr>
        <w:t>)</w:t>
      </w:r>
      <w:r>
        <w:rPr>
          <w:lang w:val="rm-CH"/>
        </w:rPr>
        <w:t xml:space="preserve"> </w:t>
      </w:r>
      <w:r w:rsidR="00896B6B" w:rsidRPr="000D79E2">
        <w:rPr>
          <w:highlight w:val="lightGray"/>
          <w:lang w:val="rm-CH"/>
        </w:rPr>
        <w:t>[…]</w:t>
      </w:r>
      <w:r w:rsidR="00896B6B" w:rsidRPr="000D79E2">
        <w:rPr>
          <w:lang w:val="rm-CH"/>
        </w:rPr>
        <w:t xml:space="preserve"> </w:t>
      </w:r>
      <w:r>
        <w:rPr>
          <w:lang w:val="rm-CH"/>
        </w:rPr>
        <w:t xml:space="preserve">ha la cumissiun </w:t>
      </w:r>
      <w:r w:rsidR="008C5ED2">
        <w:rPr>
          <w:lang w:val="rm-CH"/>
        </w:rPr>
        <w:t>d'</w:t>
      </w:r>
      <w:r>
        <w:rPr>
          <w:lang w:val="rm-CH"/>
        </w:rPr>
        <w:t>expropriaziun res</w:t>
      </w:r>
      <w:r w:rsidR="00B75155">
        <w:rPr>
          <w:lang w:val="rm-CH"/>
        </w:rPr>
        <w:t xml:space="preserve">ponsabla fixà per il bain immobigliar nr. </w:t>
      </w:r>
      <w:r w:rsidR="00FC0A6D" w:rsidRPr="000D79E2">
        <w:rPr>
          <w:highlight w:val="lightGray"/>
          <w:lang w:val="rm-CH"/>
        </w:rPr>
        <w:t>[…]</w:t>
      </w:r>
      <w:r w:rsidR="00FC0A6D" w:rsidRPr="000D79E2">
        <w:rPr>
          <w:lang w:val="rm-CH"/>
        </w:rPr>
        <w:t xml:space="preserve"> </w:t>
      </w:r>
      <w:r w:rsidR="00B75155">
        <w:rPr>
          <w:lang w:val="rm-CH"/>
        </w:rPr>
        <w:t xml:space="preserve">in pretsch da cumpra da </w:t>
      </w:r>
      <w:r w:rsidR="00896B6B" w:rsidRPr="000D79E2">
        <w:rPr>
          <w:lang w:val="rm-CH"/>
        </w:rPr>
        <w:t xml:space="preserve">CHF </w:t>
      </w:r>
      <w:r w:rsidR="00896B6B" w:rsidRPr="000D79E2">
        <w:rPr>
          <w:highlight w:val="lightGray"/>
          <w:lang w:val="rm-CH"/>
        </w:rPr>
        <w:t>[…]</w:t>
      </w:r>
      <w:r w:rsidR="00896B6B" w:rsidRPr="000D79E2">
        <w:rPr>
          <w:lang w:val="rm-CH"/>
        </w:rPr>
        <w:t xml:space="preserve">. </w:t>
      </w:r>
      <w:r w:rsidR="00B75155">
        <w:rPr>
          <w:lang w:val="rm-CH"/>
        </w:rPr>
        <w:t xml:space="preserve">Questa disposiziun ha </w:t>
      </w:r>
      <w:r w:rsidR="008C5ED2">
        <w:rPr>
          <w:lang w:val="rm-CH"/>
        </w:rPr>
        <w:t>survegnì</w:t>
      </w:r>
      <w:r w:rsidR="00B75155">
        <w:rPr>
          <w:lang w:val="rm-CH"/>
        </w:rPr>
        <w:t xml:space="preserve"> vigur legala. Tenor quai importa il pretsch da cumpra debità per l'execuziun dal dretg da cumpra areguard il bain immobigliar nr</w:t>
      </w:r>
      <w:r w:rsidR="00FC0A6D" w:rsidRPr="000D79E2">
        <w:rPr>
          <w:lang w:val="rm-CH"/>
        </w:rPr>
        <w:t xml:space="preserve">. </w:t>
      </w:r>
      <w:r w:rsidR="00FC0A6D" w:rsidRPr="000D79E2">
        <w:rPr>
          <w:highlight w:val="lightGray"/>
          <w:lang w:val="rm-CH"/>
        </w:rPr>
        <w:t>[…]</w:t>
      </w:r>
      <w:r w:rsidR="00FC0A6D" w:rsidRPr="000D79E2">
        <w:rPr>
          <w:lang w:val="rm-CH"/>
        </w:rPr>
        <w:t xml:space="preserve"> CHF </w:t>
      </w:r>
      <w:r w:rsidR="00FC0A6D" w:rsidRPr="000D79E2">
        <w:rPr>
          <w:highlight w:val="lightGray"/>
          <w:lang w:val="rm-CH"/>
        </w:rPr>
        <w:t>[…]</w:t>
      </w:r>
      <w:r w:rsidR="00FC0A6D" w:rsidRPr="000D79E2">
        <w:rPr>
          <w:lang w:val="rm-CH"/>
        </w:rPr>
        <w:t>.</w:t>
      </w:r>
    </w:p>
    <w:p w14:paraId="3B4CCAED" w14:textId="77777777" w:rsidR="00FC0A6D" w:rsidRPr="000D79E2" w:rsidRDefault="00B75155" w:rsidP="00FC0A6D">
      <w:pPr>
        <w:pStyle w:val="berschrift1"/>
        <w:rPr>
          <w:lang w:val="rm-CH"/>
        </w:rPr>
      </w:pPr>
      <w:r>
        <w:rPr>
          <w:lang w:val="rm-CH"/>
        </w:rPr>
        <w:t>Taxas</w:t>
      </w:r>
    </w:p>
    <w:p w14:paraId="0C11ACE9" w14:textId="77777777" w:rsidR="00120120" w:rsidRPr="000D79E2" w:rsidRDefault="00B75155" w:rsidP="00971D6C">
      <w:pPr>
        <w:pStyle w:val="Haupttext2"/>
        <w:rPr>
          <w:lang w:val="rm-CH"/>
        </w:rPr>
      </w:pPr>
      <w:r>
        <w:rPr>
          <w:lang w:val="rm-CH"/>
        </w:rPr>
        <w:t xml:space="preserve">Per elavurar la disposiziun preschenta vegnan incassadas las suandantas taxas </w:t>
      </w:r>
      <w:r w:rsidR="00120120" w:rsidRPr="000D79E2">
        <w:rPr>
          <w:lang w:val="rm-CH"/>
        </w:rPr>
        <w:t>[</w:t>
      </w:r>
      <w:r>
        <w:rPr>
          <w:highlight w:val="lightGray"/>
          <w:lang w:val="rm-CH"/>
        </w:rPr>
        <w:t>a norma dal reglament communal da taxas</w:t>
      </w:r>
      <w:r w:rsidR="00120120" w:rsidRPr="000D79E2">
        <w:rPr>
          <w:lang w:val="rm-CH"/>
        </w:rPr>
        <w:t>].</w:t>
      </w:r>
    </w:p>
    <w:p w14:paraId="1D230CB6" w14:textId="77777777" w:rsidR="00120120" w:rsidRPr="000D79E2" w:rsidRDefault="00B75155" w:rsidP="002229F3">
      <w:pPr>
        <w:pStyle w:val="berschrift4"/>
        <w:keepNext w:val="0"/>
        <w:keepLines w:val="0"/>
        <w:spacing w:before="480" w:after="360" w:line="312" w:lineRule="auto"/>
        <w:rPr>
          <w:rFonts w:ascii="Arial" w:eastAsia="Times New Roman" w:hAnsi="Arial" w:cs="Arial"/>
          <w:b/>
          <w:i w:val="0"/>
          <w:iCs w:val="0"/>
          <w:color w:val="auto"/>
          <w:sz w:val="28"/>
          <w:szCs w:val="28"/>
          <w:lang w:val="rm-CH" w:eastAsia="de-DE"/>
        </w:rPr>
      </w:pPr>
      <w:r>
        <w:rPr>
          <w:rFonts w:ascii="Arial" w:eastAsia="Times New Roman" w:hAnsi="Arial" w:cs="Arial"/>
          <w:b/>
          <w:i w:val="0"/>
          <w:iCs w:val="0"/>
          <w:color w:val="auto"/>
          <w:sz w:val="28"/>
          <w:szCs w:val="28"/>
          <w:lang w:val="rm-CH" w:eastAsia="de-DE"/>
        </w:rPr>
        <w:t>Disposiziun</w:t>
      </w:r>
    </w:p>
    <w:p w14:paraId="64AB6015" w14:textId="77777777" w:rsidR="00FE1A1E" w:rsidRPr="00971D6C" w:rsidRDefault="00B75155" w:rsidP="00971D6C">
      <w:pPr>
        <w:pStyle w:val="Haupttext2"/>
        <w:numPr>
          <w:ilvl w:val="0"/>
          <w:numId w:val="11"/>
        </w:numPr>
        <w:rPr>
          <w:lang w:val="rm-CH"/>
        </w:rPr>
      </w:pPr>
      <w:r w:rsidRPr="00971D6C">
        <w:rPr>
          <w:lang w:val="rm-CH"/>
        </w:rPr>
        <w:t>Il termin supplementar da dus onns concedì tenor l'art.</w:t>
      </w:r>
      <w:r w:rsidR="00FC0A6D" w:rsidRPr="00971D6C">
        <w:rPr>
          <w:lang w:val="rm-CH"/>
        </w:rPr>
        <w:t xml:space="preserve"> 19d </w:t>
      </w:r>
      <w:r w:rsidRPr="00971D6C">
        <w:rPr>
          <w:lang w:val="rm-CH"/>
        </w:rPr>
        <w:t>al</w:t>
      </w:r>
      <w:r w:rsidR="00FC0A6D" w:rsidRPr="00971D6C">
        <w:rPr>
          <w:lang w:val="rm-CH"/>
        </w:rPr>
        <w:t xml:space="preserve">. 2 </w:t>
      </w:r>
      <w:r w:rsidRPr="00971D6C">
        <w:rPr>
          <w:lang w:val="rm-CH"/>
        </w:rPr>
        <w:t>ci</w:t>
      </w:r>
      <w:r w:rsidR="00FC0A6D" w:rsidRPr="00971D6C">
        <w:rPr>
          <w:lang w:val="rm-CH"/>
        </w:rPr>
        <w:t xml:space="preserve">f. 2 </w:t>
      </w:r>
      <w:r w:rsidRPr="00971D6C">
        <w:rPr>
          <w:lang w:val="rm-CH"/>
        </w:rPr>
        <w:t xml:space="preserve">LPTGR per ademplir l'obligaziun da construir tenor l'art. </w:t>
      </w:r>
      <w:r w:rsidR="00FC0A6D" w:rsidRPr="00971D6C">
        <w:rPr>
          <w:lang w:val="rm-CH"/>
        </w:rPr>
        <w:t xml:space="preserve">19c </w:t>
      </w:r>
      <w:r w:rsidRPr="00971D6C">
        <w:rPr>
          <w:lang w:val="rm-CH"/>
        </w:rPr>
        <w:t>al</w:t>
      </w:r>
      <w:r w:rsidR="00FC0A6D" w:rsidRPr="00971D6C">
        <w:rPr>
          <w:lang w:val="rm-CH"/>
        </w:rPr>
        <w:t xml:space="preserve">. 1 </w:t>
      </w:r>
      <w:r w:rsidRPr="00971D6C">
        <w:rPr>
          <w:lang w:val="rm-CH"/>
        </w:rPr>
        <w:t>LPTGR è scadì senza ch'el saja vegnì duvrà.</w:t>
      </w:r>
    </w:p>
    <w:p w14:paraId="1D91E7CA" w14:textId="77777777" w:rsidR="00FC0A6D" w:rsidRPr="00971D6C" w:rsidRDefault="00605B11" w:rsidP="00971D6C">
      <w:pPr>
        <w:pStyle w:val="Haupttext2"/>
        <w:numPr>
          <w:ilvl w:val="0"/>
          <w:numId w:val="11"/>
        </w:numPr>
        <w:rPr>
          <w:lang w:val="rm-CH"/>
        </w:rPr>
      </w:pPr>
      <w:r w:rsidRPr="00971D6C">
        <w:rPr>
          <w:lang w:val="rm-CH"/>
        </w:rPr>
        <w:t xml:space="preserve">La vischnanca </w:t>
      </w:r>
      <w:r w:rsidR="004A15AD">
        <w:rPr>
          <w:lang w:val="rm-CH"/>
        </w:rPr>
        <w:t>exequescha</w:t>
      </w:r>
      <w:r w:rsidRPr="00971D6C">
        <w:rPr>
          <w:lang w:val="rm-CH"/>
        </w:rPr>
        <w:t xml:space="preserve"> sa basond sin l'art. </w:t>
      </w:r>
      <w:r w:rsidR="00FC0A6D" w:rsidRPr="00971D6C">
        <w:rPr>
          <w:lang w:val="rm-CH"/>
        </w:rPr>
        <w:t xml:space="preserve">19d </w:t>
      </w:r>
      <w:r w:rsidRPr="00971D6C">
        <w:rPr>
          <w:lang w:val="rm-CH"/>
        </w:rPr>
        <w:t xml:space="preserve">LPTGR </w:t>
      </w:r>
      <w:r w:rsidR="00715E69">
        <w:rPr>
          <w:lang w:val="rm-CH"/>
        </w:rPr>
        <w:t>areguard</w:t>
      </w:r>
      <w:r w:rsidRPr="00971D6C">
        <w:rPr>
          <w:lang w:val="rm-CH"/>
        </w:rPr>
        <w:t xml:space="preserve"> il bain immobigliar n</w:t>
      </w:r>
      <w:r w:rsidR="00FC0A6D" w:rsidRPr="00971D6C">
        <w:rPr>
          <w:lang w:val="rm-CH"/>
        </w:rPr>
        <w:t>r. [</w:t>
      </w:r>
      <w:r w:rsidR="00FC0A6D" w:rsidRPr="00971D6C">
        <w:rPr>
          <w:highlight w:val="lightGray"/>
          <w:lang w:val="rm-CH"/>
        </w:rPr>
        <w:t>…</w:t>
      </w:r>
      <w:r w:rsidR="00FC0A6D" w:rsidRPr="00971D6C">
        <w:rPr>
          <w:lang w:val="rm-CH"/>
        </w:rPr>
        <w:t xml:space="preserve">] </w:t>
      </w:r>
      <w:r w:rsidRPr="00971D6C">
        <w:rPr>
          <w:lang w:val="rm-CH"/>
        </w:rPr>
        <w:t>il dretg da cumpra per in pretsch da cumpra da CHF [</w:t>
      </w:r>
      <w:r w:rsidRPr="00971D6C">
        <w:rPr>
          <w:highlight w:val="lightGray"/>
          <w:lang w:val="rm-CH"/>
        </w:rPr>
        <w:t>…</w:t>
      </w:r>
      <w:r w:rsidRPr="00971D6C">
        <w:rPr>
          <w:lang w:val="rm-CH"/>
        </w:rPr>
        <w:t xml:space="preserve">] e quai senza resalvas e cundiziuns tenor la </w:t>
      </w:r>
      <w:r w:rsidR="00590E1B" w:rsidRPr="00971D6C">
        <w:rPr>
          <w:lang w:val="rm-CH"/>
        </w:rPr>
        <w:t>[</w:t>
      </w:r>
      <w:r w:rsidRPr="00971D6C">
        <w:rPr>
          <w:highlight w:val="lightGray"/>
          <w:lang w:val="rm-CH"/>
        </w:rPr>
        <w:t>valitaziun uffiziala dal</w:t>
      </w:r>
      <w:r w:rsidR="00715E69">
        <w:rPr>
          <w:highlight w:val="lightGray"/>
          <w:lang w:val="rm-CH"/>
        </w:rPr>
        <w:t>(</w:t>
      </w:r>
      <w:r w:rsidRPr="00971D6C">
        <w:rPr>
          <w:highlight w:val="lightGray"/>
          <w:lang w:val="rm-CH"/>
        </w:rPr>
        <w:t>s</w:t>
      </w:r>
      <w:r w:rsidR="00715E69">
        <w:rPr>
          <w:highlight w:val="lightGray"/>
          <w:lang w:val="rm-CH"/>
        </w:rPr>
        <w:t>)</w:t>
      </w:r>
      <w:r w:rsidRPr="00971D6C">
        <w:rPr>
          <w:highlight w:val="lightGray"/>
          <w:lang w:val="rm-CH"/>
        </w:rPr>
        <w:t xml:space="preserve"> </w:t>
      </w:r>
      <w:r w:rsidR="00FC0A6D" w:rsidRPr="00971D6C">
        <w:rPr>
          <w:highlight w:val="lightGray"/>
          <w:lang w:val="rm-CH"/>
        </w:rPr>
        <w:t>…</w:t>
      </w:r>
      <w:r w:rsidR="00590E1B" w:rsidRPr="00971D6C">
        <w:rPr>
          <w:highlight w:val="lightGray"/>
          <w:lang w:val="rm-CH"/>
        </w:rPr>
        <w:t xml:space="preserve"> / </w:t>
      </w:r>
      <w:r w:rsidRPr="00971D6C">
        <w:rPr>
          <w:highlight w:val="lightGray"/>
          <w:lang w:val="rm-CH"/>
        </w:rPr>
        <w:t>disposiziun da la cumissiun d'expropriaziun dal</w:t>
      </w:r>
      <w:r w:rsidR="00715E69">
        <w:rPr>
          <w:highlight w:val="lightGray"/>
          <w:lang w:val="rm-CH"/>
        </w:rPr>
        <w:t>(</w:t>
      </w:r>
      <w:r w:rsidRPr="00971D6C">
        <w:rPr>
          <w:highlight w:val="lightGray"/>
          <w:lang w:val="rm-CH"/>
        </w:rPr>
        <w:t>s</w:t>
      </w:r>
      <w:r w:rsidR="00715E69">
        <w:rPr>
          <w:highlight w:val="lightGray"/>
          <w:lang w:val="rm-CH"/>
        </w:rPr>
        <w:t>)</w:t>
      </w:r>
      <w:r w:rsidRPr="00971D6C">
        <w:rPr>
          <w:highlight w:val="lightGray"/>
          <w:lang w:val="rm-CH"/>
        </w:rPr>
        <w:t xml:space="preserve"> </w:t>
      </w:r>
      <w:r w:rsidR="00590E1B" w:rsidRPr="00971D6C">
        <w:rPr>
          <w:highlight w:val="lightGray"/>
          <w:lang w:val="rm-CH"/>
        </w:rPr>
        <w:t>…</w:t>
      </w:r>
      <w:r w:rsidR="00FC0A6D" w:rsidRPr="00971D6C">
        <w:rPr>
          <w:highlight w:val="lightGray"/>
          <w:lang w:val="rm-CH"/>
        </w:rPr>
        <w:t>]</w:t>
      </w:r>
      <w:r w:rsidR="00E35D75" w:rsidRPr="00971D6C">
        <w:rPr>
          <w:lang w:val="rm-CH"/>
        </w:rPr>
        <w:t>.</w:t>
      </w:r>
    </w:p>
    <w:p w14:paraId="0175E1EA" w14:textId="7F0B4E0A" w:rsidR="001A2422" w:rsidRPr="00971D6C" w:rsidRDefault="002E43DA" w:rsidP="00971D6C">
      <w:pPr>
        <w:pStyle w:val="Haupttext2"/>
        <w:numPr>
          <w:ilvl w:val="0"/>
          <w:numId w:val="11"/>
        </w:numPr>
        <w:rPr>
          <w:lang w:val="rm-CH"/>
        </w:rPr>
      </w:pPr>
      <w:r w:rsidRPr="00971D6C">
        <w:rPr>
          <w:lang w:val="rm-CH"/>
        </w:rPr>
        <w:t>Per elavurar la disposiziun preschenta vegnan incassadas</w:t>
      </w:r>
      <w:r w:rsidR="001A2422" w:rsidRPr="00971D6C">
        <w:rPr>
          <w:lang w:val="rm-CH"/>
        </w:rPr>
        <w:t xml:space="preserve"> [</w:t>
      </w:r>
      <w:r w:rsidR="00715E69">
        <w:rPr>
          <w:highlight w:val="lightGray"/>
          <w:lang w:val="rm-CH"/>
        </w:rPr>
        <w:t>dal/da la proprietari/a ubain dal/da la</w:t>
      </w:r>
      <w:r w:rsidRPr="00971D6C">
        <w:rPr>
          <w:highlight w:val="lightGray"/>
          <w:lang w:val="rm-CH"/>
        </w:rPr>
        <w:t xml:space="preserve"> retschavider/</w:t>
      </w:r>
      <w:r w:rsidR="003F292A">
        <w:rPr>
          <w:highlight w:val="lightGray"/>
          <w:lang w:val="rm-CH"/>
        </w:rPr>
        <w:t>-</w:t>
      </w:r>
      <w:r w:rsidRPr="00971D6C">
        <w:rPr>
          <w:highlight w:val="lightGray"/>
          <w:lang w:val="rm-CH"/>
        </w:rPr>
        <w:t>dra dal dretg da construcziun</w:t>
      </w:r>
      <w:r w:rsidR="001A2422" w:rsidRPr="00971D6C">
        <w:rPr>
          <w:lang w:val="rm-CH"/>
        </w:rPr>
        <w:t xml:space="preserve">] </w:t>
      </w:r>
      <w:r w:rsidRPr="00971D6C">
        <w:rPr>
          <w:lang w:val="rm-CH"/>
        </w:rPr>
        <w:t>taxas da</w:t>
      </w:r>
      <w:r w:rsidR="001A2422" w:rsidRPr="00971D6C">
        <w:rPr>
          <w:lang w:val="rm-CH"/>
        </w:rPr>
        <w:t xml:space="preserve"> CHF </w:t>
      </w:r>
      <w:r w:rsidR="001A2422" w:rsidRPr="00971D6C">
        <w:rPr>
          <w:highlight w:val="lightGray"/>
          <w:lang w:val="rm-CH"/>
        </w:rPr>
        <w:t>[…]</w:t>
      </w:r>
      <w:r w:rsidR="001A2422" w:rsidRPr="00971D6C">
        <w:rPr>
          <w:lang w:val="rm-CH"/>
        </w:rPr>
        <w:t>.</w:t>
      </w:r>
    </w:p>
    <w:p w14:paraId="226883F5" w14:textId="777D2E97" w:rsidR="00C470C6" w:rsidRPr="00971D6C" w:rsidRDefault="002E43DA" w:rsidP="00971D6C">
      <w:pPr>
        <w:pStyle w:val="Haupttext2"/>
        <w:numPr>
          <w:ilvl w:val="0"/>
          <w:numId w:val="11"/>
        </w:numPr>
        <w:rPr>
          <w:lang w:val="rm-CH"/>
        </w:rPr>
      </w:pPr>
      <w:r w:rsidRPr="00971D6C">
        <w:rPr>
          <w:lang w:val="rm-CH"/>
        </w:rPr>
        <w:t xml:space="preserve">Cunter la disposiziun preschenta po vegnir recurrì tar la Dretgira </w:t>
      </w:r>
      <w:r w:rsidR="00251C19">
        <w:rPr>
          <w:lang w:val="rm-CH"/>
        </w:rPr>
        <w:t>superiura</w:t>
      </w:r>
      <w:bookmarkStart w:id="0" w:name="_GoBack"/>
      <w:bookmarkEnd w:id="0"/>
      <w:r w:rsidRPr="00971D6C">
        <w:rPr>
          <w:lang w:val="rm-CH"/>
        </w:rPr>
        <w:t xml:space="preserve"> dal chantun Grischun entaifer </w:t>
      </w:r>
      <w:r w:rsidR="00C470C6" w:rsidRPr="00971D6C">
        <w:rPr>
          <w:lang w:val="rm-CH"/>
        </w:rPr>
        <w:t xml:space="preserve">30 </w:t>
      </w:r>
      <w:r w:rsidRPr="00971D6C">
        <w:rPr>
          <w:lang w:val="rm-CH"/>
        </w:rPr>
        <w:t>dis</w:t>
      </w:r>
      <w:r w:rsidR="00C470C6" w:rsidRPr="00971D6C">
        <w:rPr>
          <w:lang w:val="rm-CH"/>
        </w:rPr>
        <w:t xml:space="preserve"> </w:t>
      </w:r>
      <w:r w:rsidRPr="00971D6C">
        <w:rPr>
          <w:lang w:val="rm-CH"/>
        </w:rPr>
        <w:t>dapi la communicaziun</w:t>
      </w:r>
      <w:r w:rsidR="00C470C6" w:rsidRPr="00971D6C">
        <w:rPr>
          <w:lang w:val="rm-CH"/>
        </w:rPr>
        <w:t>.</w:t>
      </w:r>
    </w:p>
    <w:p w14:paraId="1E9B1F74" w14:textId="77777777" w:rsidR="00C470C6" w:rsidRPr="00971D6C" w:rsidRDefault="002E43DA" w:rsidP="00971D6C">
      <w:pPr>
        <w:pStyle w:val="Haupttext2"/>
        <w:numPr>
          <w:ilvl w:val="0"/>
          <w:numId w:val="11"/>
        </w:numPr>
        <w:rPr>
          <w:lang w:val="rm-CH"/>
        </w:rPr>
      </w:pPr>
      <w:r w:rsidRPr="00971D6C">
        <w:rPr>
          <w:lang w:val="rm-CH"/>
        </w:rPr>
        <w:t>Communicaziun a</w:t>
      </w:r>
      <w:r w:rsidR="00C470C6" w:rsidRPr="00971D6C">
        <w:rPr>
          <w:lang w:val="rm-CH"/>
        </w:rPr>
        <w:t>:</w:t>
      </w:r>
    </w:p>
    <w:p w14:paraId="40127520" w14:textId="77777777" w:rsidR="00C470C6" w:rsidRPr="000D79E2" w:rsidRDefault="00C470C6" w:rsidP="001E48A1">
      <w:pPr>
        <w:pStyle w:val="Listenabsatz"/>
        <w:numPr>
          <w:ilvl w:val="0"/>
          <w:numId w:val="12"/>
        </w:numPr>
        <w:spacing w:line="312" w:lineRule="auto"/>
        <w:ind w:left="1276" w:hanging="218"/>
        <w:rPr>
          <w:rFonts w:ascii="Arial" w:hAnsi="Arial" w:cs="Arial"/>
          <w:lang w:val="rm-CH"/>
        </w:rPr>
      </w:pPr>
      <w:r w:rsidRPr="000D79E2">
        <w:rPr>
          <w:rFonts w:ascii="Arial" w:hAnsi="Arial" w:cs="Arial"/>
          <w:lang w:val="rm-CH"/>
        </w:rPr>
        <w:t>[</w:t>
      </w:r>
      <w:r w:rsidR="002E43DA">
        <w:rPr>
          <w:rFonts w:ascii="Arial" w:hAnsi="Arial" w:cs="Arial"/>
          <w:highlight w:val="lightGray"/>
          <w:lang w:val="rm-CH"/>
        </w:rPr>
        <w:t>Signur</w:t>
      </w:r>
      <w:r w:rsidRPr="000D79E2">
        <w:rPr>
          <w:rFonts w:ascii="Arial" w:hAnsi="Arial" w:cs="Arial"/>
          <w:highlight w:val="lightGray"/>
          <w:lang w:val="rm-CH"/>
        </w:rPr>
        <w:t>/</w:t>
      </w:r>
      <w:r w:rsidR="002E43DA">
        <w:rPr>
          <w:rFonts w:ascii="Arial" w:hAnsi="Arial" w:cs="Arial"/>
          <w:highlight w:val="lightGray"/>
          <w:lang w:val="rm-CH"/>
        </w:rPr>
        <w:t>Dunna proprietari/a dal bain immobigliar</w:t>
      </w:r>
      <w:r w:rsidR="002F5F29" w:rsidRPr="000D79E2">
        <w:rPr>
          <w:rFonts w:ascii="Arial" w:hAnsi="Arial" w:cs="Arial"/>
          <w:lang w:val="rm-CH"/>
        </w:rPr>
        <w:t>, (</w:t>
      </w:r>
      <w:r w:rsidR="002E43DA">
        <w:rPr>
          <w:rFonts w:ascii="Arial" w:hAnsi="Arial" w:cs="Arial"/>
          <w:lang w:val="rm-CH"/>
        </w:rPr>
        <w:t>brev inscritta</w:t>
      </w:r>
      <w:r w:rsidR="002F5F29" w:rsidRPr="000D79E2">
        <w:rPr>
          <w:rFonts w:ascii="Arial" w:hAnsi="Arial" w:cs="Arial"/>
          <w:lang w:val="rm-CH"/>
        </w:rPr>
        <w:t>)</w:t>
      </w:r>
      <w:r w:rsidRPr="000D79E2">
        <w:rPr>
          <w:rFonts w:ascii="Arial" w:hAnsi="Arial" w:cs="Arial"/>
          <w:lang w:val="rm-CH"/>
        </w:rPr>
        <w:t>]</w:t>
      </w:r>
    </w:p>
    <w:p w14:paraId="1F2435DD" w14:textId="5D9401BA" w:rsidR="00C470C6" w:rsidRPr="000D79E2" w:rsidRDefault="00C470C6" w:rsidP="001E48A1">
      <w:pPr>
        <w:pStyle w:val="Listenabsatz"/>
        <w:numPr>
          <w:ilvl w:val="0"/>
          <w:numId w:val="12"/>
        </w:numPr>
        <w:spacing w:line="312" w:lineRule="auto"/>
        <w:ind w:left="1276" w:hanging="218"/>
        <w:rPr>
          <w:rFonts w:ascii="Arial" w:hAnsi="Arial" w:cs="Arial"/>
          <w:lang w:val="rm-CH"/>
        </w:rPr>
      </w:pPr>
      <w:r w:rsidRPr="000D79E2">
        <w:rPr>
          <w:rFonts w:ascii="Arial" w:hAnsi="Arial" w:cs="Arial"/>
          <w:lang w:val="rm-CH"/>
        </w:rPr>
        <w:t>[</w:t>
      </w:r>
      <w:r w:rsidR="002E43DA">
        <w:rPr>
          <w:rFonts w:ascii="Arial" w:hAnsi="Arial" w:cs="Arial"/>
          <w:highlight w:val="lightGray"/>
          <w:lang w:val="rm-CH"/>
        </w:rPr>
        <w:t>Signur</w:t>
      </w:r>
      <w:r w:rsidRPr="000D79E2">
        <w:rPr>
          <w:rFonts w:ascii="Arial" w:hAnsi="Arial" w:cs="Arial"/>
          <w:highlight w:val="lightGray"/>
          <w:lang w:val="rm-CH"/>
        </w:rPr>
        <w:t>/</w:t>
      </w:r>
      <w:r w:rsidR="002E43DA">
        <w:rPr>
          <w:rFonts w:ascii="Arial" w:hAnsi="Arial" w:cs="Arial"/>
          <w:highlight w:val="lightGray"/>
          <w:lang w:val="rm-CH"/>
        </w:rPr>
        <w:t>Dunna retschavider/</w:t>
      </w:r>
      <w:r w:rsidR="003F292A">
        <w:rPr>
          <w:rFonts w:ascii="Arial" w:hAnsi="Arial" w:cs="Arial"/>
          <w:highlight w:val="lightGray"/>
          <w:lang w:val="rm-CH"/>
        </w:rPr>
        <w:t>-</w:t>
      </w:r>
      <w:r w:rsidR="002E43DA">
        <w:rPr>
          <w:rFonts w:ascii="Arial" w:hAnsi="Arial" w:cs="Arial"/>
          <w:highlight w:val="lightGray"/>
          <w:lang w:val="rm-CH"/>
        </w:rPr>
        <w:t>dra dal dretg da construcziun</w:t>
      </w:r>
      <w:r w:rsidR="002F5F29" w:rsidRPr="000D79E2">
        <w:rPr>
          <w:rFonts w:ascii="Arial" w:hAnsi="Arial" w:cs="Arial"/>
          <w:lang w:val="rm-CH"/>
        </w:rPr>
        <w:t>, (</w:t>
      </w:r>
      <w:r w:rsidR="002E43DA">
        <w:rPr>
          <w:rFonts w:ascii="Arial" w:hAnsi="Arial" w:cs="Arial"/>
          <w:lang w:val="rm-CH"/>
        </w:rPr>
        <w:t>brev inscritta</w:t>
      </w:r>
      <w:r w:rsidR="002F5F29" w:rsidRPr="000D79E2">
        <w:rPr>
          <w:rFonts w:ascii="Arial" w:hAnsi="Arial" w:cs="Arial"/>
          <w:lang w:val="rm-CH"/>
        </w:rPr>
        <w:t>)</w:t>
      </w:r>
      <w:r w:rsidRPr="000D79E2">
        <w:rPr>
          <w:rFonts w:ascii="Arial" w:hAnsi="Arial" w:cs="Arial"/>
          <w:lang w:val="rm-CH"/>
        </w:rPr>
        <w:t>]</w:t>
      </w:r>
    </w:p>
    <w:p w14:paraId="4B332A5D" w14:textId="77777777" w:rsidR="00590E1B" w:rsidRPr="000D79E2" w:rsidRDefault="00590E1B" w:rsidP="00590E1B">
      <w:pPr>
        <w:pStyle w:val="Listenabsatz"/>
        <w:spacing w:line="312" w:lineRule="auto"/>
        <w:ind w:left="1276"/>
        <w:rPr>
          <w:rFonts w:ascii="Arial" w:hAnsi="Arial" w:cs="Arial"/>
          <w:lang w:val="rm-CH"/>
        </w:rPr>
      </w:pPr>
    </w:p>
    <w:p w14:paraId="04ED0BC7" w14:textId="25C0FE92" w:rsidR="00590E1B" w:rsidRPr="00971D6C" w:rsidRDefault="002E43DA" w:rsidP="00971D6C">
      <w:pPr>
        <w:pStyle w:val="Haupttext2"/>
        <w:numPr>
          <w:ilvl w:val="0"/>
          <w:numId w:val="11"/>
        </w:numPr>
        <w:rPr>
          <w:lang w:val="rm-CH"/>
        </w:rPr>
      </w:pPr>
      <w:r w:rsidRPr="00971D6C">
        <w:rPr>
          <w:lang w:val="rm-CH"/>
        </w:rPr>
        <w:t xml:space="preserve">Communicaziun </w:t>
      </w:r>
      <w:r w:rsidR="003F292A">
        <w:rPr>
          <w:lang w:val="rm-CH"/>
        </w:rPr>
        <w:t xml:space="preserve">suenter avair </w:t>
      </w:r>
      <w:r w:rsidR="001B515E">
        <w:rPr>
          <w:lang w:val="rm-CH"/>
        </w:rPr>
        <w:t>survegnì</w:t>
      </w:r>
      <w:r w:rsidR="003F292A" w:rsidRPr="00971D6C">
        <w:rPr>
          <w:lang w:val="rm-CH"/>
        </w:rPr>
        <w:t xml:space="preserve"> </w:t>
      </w:r>
      <w:r w:rsidRPr="00971D6C">
        <w:rPr>
          <w:lang w:val="rm-CH"/>
        </w:rPr>
        <w:t>vigur legala a</w:t>
      </w:r>
      <w:r w:rsidR="003F292A">
        <w:rPr>
          <w:lang w:val="rm-CH"/>
        </w:rPr>
        <w:t>d</w:t>
      </w:r>
      <w:r w:rsidR="00590E1B" w:rsidRPr="00971D6C">
        <w:rPr>
          <w:lang w:val="rm-CH"/>
        </w:rPr>
        <w:t>:</w:t>
      </w:r>
    </w:p>
    <w:p w14:paraId="14E98A8B" w14:textId="77777777" w:rsidR="00590E1B" w:rsidRPr="000D79E2" w:rsidRDefault="002E43DA" w:rsidP="00590E1B">
      <w:pPr>
        <w:pStyle w:val="Listenabsatz"/>
        <w:numPr>
          <w:ilvl w:val="0"/>
          <w:numId w:val="12"/>
        </w:numPr>
        <w:spacing w:line="312" w:lineRule="auto"/>
        <w:ind w:left="1276" w:hanging="218"/>
        <w:rPr>
          <w:rFonts w:ascii="Arial" w:hAnsi="Arial" w:cs="Arial"/>
          <w:lang w:val="rm-CH"/>
        </w:rPr>
      </w:pPr>
      <w:r>
        <w:rPr>
          <w:rFonts w:ascii="Arial" w:hAnsi="Arial" w:cs="Arial"/>
          <w:lang w:val="rm-CH"/>
        </w:rPr>
        <w:t>Uffizi dal register funsil</w:t>
      </w:r>
      <w:r w:rsidR="00664CB9" w:rsidRPr="000D79E2">
        <w:rPr>
          <w:rFonts w:ascii="Arial" w:hAnsi="Arial" w:cs="Arial"/>
          <w:lang w:val="rm-CH"/>
        </w:rPr>
        <w:t xml:space="preserve"> [</w:t>
      </w:r>
      <w:r w:rsidR="00664CB9" w:rsidRPr="000D79E2">
        <w:rPr>
          <w:rFonts w:ascii="Arial" w:hAnsi="Arial" w:cs="Arial"/>
          <w:highlight w:val="lightGray"/>
          <w:lang w:val="rm-CH"/>
        </w:rPr>
        <w:t>…</w:t>
      </w:r>
      <w:r w:rsidR="00664CB9" w:rsidRPr="000D79E2">
        <w:rPr>
          <w:rFonts w:ascii="Arial" w:hAnsi="Arial" w:cs="Arial"/>
          <w:lang w:val="rm-CH"/>
        </w:rPr>
        <w:t>]</w:t>
      </w:r>
    </w:p>
    <w:p w14:paraId="3B5C1622" w14:textId="108B7EA7" w:rsidR="000023AF" w:rsidRPr="001B515E" w:rsidRDefault="002E43DA" w:rsidP="00AA2689">
      <w:pPr>
        <w:pStyle w:val="Listenabsatz"/>
        <w:numPr>
          <w:ilvl w:val="0"/>
          <w:numId w:val="12"/>
        </w:numPr>
        <w:ind w:left="1276" w:hanging="218"/>
        <w:rPr>
          <w:rFonts w:ascii="Arial" w:hAnsi="Arial" w:cs="Arial"/>
          <w:lang w:val="rm-CH"/>
        </w:rPr>
      </w:pPr>
      <w:r w:rsidRPr="001B515E">
        <w:rPr>
          <w:rFonts w:ascii="Arial" w:hAnsi="Arial" w:cs="Arial"/>
          <w:lang w:val="rm-CH"/>
        </w:rPr>
        <w:t>Uffizi per il svilup dal territori</w:t>
      </w:r>
    </w:p>
    <w:p w14:paraId="56C9DB0F" w14:textId="77777777" w:rsidR="00C470C6" w:rsidRPr="000D79E2" w:rsidRDefault="00C470C6" w:rsidP="00C470C6">
      <w:pPr>
        <w:spacing w:line="312" w:lineRule="auto"/>
        <w:rPr>
          <w:rFonts w:ascii="Arial" w:hAnsi="Arial" w:cs="Arial"/>
          <w:lang w:val="rm-CH"/>
        </w:rPr>
      </w:pPr>
    </w:p>
    <w:p w14:paraId="18E5BDF2" w14:textId="77777777" w:rsidR="00C470C6" w:rsidRPr="000D79E2" w:rsidRDefault="002E43DA" w:rsidP="00C470C6">
      <w:pPr>
        <w:spacing w:line="312" w:lineRule="auto"/>
        <w:rPr>
          <w:rFonts w:ascii="Arial" w:hAnsi="Arial" w:cs="Arial"/>
          <w:lang w:val="rm-CH"/>
        </w:rPr>
      </w:pPr>
      <w:r>
        <w:rPr>
          <w:rFonts w:ascii="Arial" w:hAnsi="Arial" w:cs="Arial"/>
          <w:lang w:val="rm-CH"/>
        </w:rPr>
        <w:t>Per la vischnanca</w:t>
      </w:r>
    </w:p>
    <w:p w14:paraId="40B4AB2E" w14:textId="77777777" w:rsidR="00C470C6" w:rsidRPr="000D79E2" w:rsidRDefault="00C470C6" w:rsidP="00C470C6">
      <w:pPr>
        <w:spacing w:line="312" w:lineRule="auto"/>
        <w:jc w:val="center"/>
        <w:rPr>
          <w:rFonts w:ascii="Arial" w:hAnsi="Arial" w:cs="Arial"/>
          <w:lang w:val="rm-CH"/>
        </w:rPr>
      </w:pPr>
    </w:p>
    <w:p w14:paraId="6E17DB60" w14:textId="77777777" w:rsidR="00C470C6" w:rsidRPr="000D79E2" w:rsidRDefault="00C470C6" w:rsidP="00C470C6">
      <w:pPr>
        <w:rPr>
          <w:rFonts w:ascii="Arial" w:hAnsi="Arial" w:cs="Arial"/>
          <w:lang w:val="rm-CH"/>
        </w:rPr>
      </w:pPr>
    </w:p>
    <w:p w14:paraId="2447DFA6" w14:textId="77777777" w:rsidR="00C470C6" w:rsidRPr="000D79E2" w:rsidRDefault="00C470C6" w:rsidP="00C470C6">
      <w:pPr>
        <w:rPr>
          <w:rFonts w:ascii="Arial" w:hAnsi="Arial" w:cs="Arial"/>
          <w:lang w:val="rm-CH"/>
        </w:rPr>
      </w:pPr>
      <w:r w:rsidRPr="000D79E2">
        <w:rPr>
          <w:rFonts w:ascii="Arial" w:hAnsi="Arial" w:cs="Arial"/>
          <w:lang w:val="rm-CH"/>
        </w:rPr>
        <w:t>__________________________</w:t>
      </w:r>
      <w:r w:rsidRPr="000D79E2">
        <w:rPr>
          <w:rFonts w:ascii="Arial" w:hAnsi="Arial" w:cs="Arial"/>
          <w:lang w:val="rm-CH"/>
        </w:rPr>
        <w:tab/>
      </w:r>
      <w:r w:rsidRPr="000D79E2">
        <w:rPr>
          <w:rFonts w:ascii="Arial" w:hAnsi="Arial" w:cs="Arial"/>
          <w:lang w:val="rm-CH"/>
        </w:rPr>
        <w:tab/>
      </w:r>
      <w:r w:rsidRPr="000D79E2">
        <w:rPr>
          <w:rFonts w:ascii="Arial" w:hAnsi="Arial" w:cs="Arial"/>
          <w:lang w:val="rm-CH"/>
        </w:rPr>
        <w:tab/>
        <w:t>__________________________</w:t>
      </w:r>
    </w:p>
    <w:p w14:paraId="745B9AD3" w14:textId="77777777" w:rsidR="00C470C6" w:rsidRPr="000D79E2" w:rsidRDefault="00C470C6" w:rsidP="00C470C6">
      <w:pPr>
        <w:rPr>
          <w:rFonts w:ascii="Arial" w:hAnsi="Arial" w:cs="Arial"/>
          <w:lang w:val="rm-CH"/>
        </w:rPr>
      </w:pPr>
    </w:p>
    <w:p w14:paraId="794F8157" w14:textId="77777777" w:rsidR="00C470C6" w:rsidRPr="000D79E2" w:rsidRDefault="00C470C6" w:rsidP="00C470C6">
      <w:pPr>
        <w:rPr>
          <w:rFonts w:ascii="Arial" w:hAnsi="Arial" w:cs="Arial"/>
          <w:lang w:val="rm-CH"/>
        </w:rPr>
      </w:pPr>
      <w:r w:rsidRPr="000D79E2">
        <w:rPr>
          <w:rFonts w:ascii="Arial" w:hAnsi="Arial" w:cs="Arial"/>
          <w:lang w:val="rm-CH"/>
        </w:rPr>
        <w:t>[</w:t>
      </w:r>
      <w:r w:rsidR="002E43DA">
        <w:rPr>
          <w:rFonts w:ascii="Arial" w:hAnsi="Arial" w:cs="Arial"/>
          <w:highlight w:val="lightGray"/>
          <w:lang w:val="rm-CH"/>
        </w:rPr>
        <w:t>Il/La president/a communal/a</w:t>
      </w:r>
      <w:r w:rsidRPr="000D79E2">
        <w:rPr>
          <w:rFonts w:ascii="Arial" w:hAnsi="Arial" w:cs="Arial"/>
          <w:lang w:val="rm-CH"/>
        </w:rPr>
        <w:t>]</w:t>
      </w:r>
      <w:r w:rsidRPr="000D79E2">
        <w:rPr>
          <w:rFonts w:ascii="Arial" w:hAnsi="Arial" w:cs="Arial"/>
          <w:lang w:val="rm-CH"/>
        </w:rPr>
        <w:tab/>
      </w:r>
      <w:r w:rsidRPr="000D79E2">
        <w:rPr>
          <w:rFonts w:ascii="Arial" w:hAnsi="Arial" w:cs="Arial"/>
          <w:lang w:val="rm-CH"/>
        </w:rPr>
        <w:tab/>
      </w:r>
      <w:r w:rsidRPr="000D79E2">
        <w:rPr>
          <w:rFonts w:ascii="Arial" w:hAnsi="Arial" w:cs="Arial"/>
          <w:lang w:val="rm-CH"/>
        </w:rPr>
        <w:tab/>
        <w:t>[</w:t>
      </w:r>
      <w:r w:rsidR="002E43DA">
        <w:rPr>
          <w:rFonts w:ascii="Arial" w:hAnsi="Arial" w:cs="Arial"/>
          <w:highlight w:val="lightGray"/>
          <w:lang w:val="rm-CH"/>
        </w:rPr>
        <w:t>Il</w:t>
      </w:r>
      <w:r w:rsidRPr="000D79E2">
        <w:rPr>
          <w:rFonts w:ascii="Arial" w:hAnsi="Arial" w:cs="Arial"/>
          <w:highlight w:val="lightGray"/>
          <w:lang w:val="rm-CH"/>
        </w:rPr>
        <w:t>/</w:t>
      </w:r>
      <w:r w:rsidR="002E43DA">
        <w:rPr>
          <w:rFonts w:ascii="Arial" w:hAnsi="Arial" w:cs="Arial"/>
          <w:highlight w:val="lightGray"/>
          <w:lang w:val="rm-CH"/>
        </w:rPr>
        <w:t>La chanzlist/a</w:t>
      </w:r>
      <w:r w:rsidRPr="000D79E2">
        <w:rPr>
          <w:rFonts w:ascii="Arial" w:hAnsi="Arial" w:cs="Arial"/>
          <w:lang w:val="rm-CH"/>
        </w:rPr>
        <w:t>]</w:t>
      </w:r>
    </w:p>
    <w:p w14:paraId="7A21EDFF" w14:textId="77777777" w:rsidR="0055695E" w:rsidRPr="000D79E2" w:rsidRDefault="0055695E" w:rsidP="001057C0">
      <w:pPr>
        <w:rPr>
          <w:rFonts w:ascii="Arial" w:hAnsi="Arial" w:cs="Arial"/>
          <w:lang w:val="rm-CH"/>
        </w:rPr>
      </w:pPr>
    </w:p>
    <w:p w14:paraId="02B45889" w14:textId="77777777" w:rsidR="00C470C6" w:rsidRPr="000D79E2" w:rsidRDefault="00485271" w:rsidP="00C470C6">
      <w:pPr>
        <w:spacing w:line="312" w:lineRule="auto"/>
        <w:rPr>
          <w:rFonts w:ascii="Arial" w:hAnsi="Arial" w:cs="Arial"/>
          <w:lang w:val="rm-CH"/>
        </w:rPr>
      </w:pPr>
      <w:r>
        <w:rPr>
          <w:rFonts w:ascii="Arial" w:hAnsi="Arial" w:cs="Arial"/>
          <w:lang w:val="rm-CH"/>
        </w:rPr>
        <w:t>Communicaziun dal</w:t>
      </w:r>
      <w:r w:rsidR="00201316">
        <w:rPr>
          <w:rFonts w:ascii="Arial" w:hAnsi="Arial" w:cs="Arial"/>
          <w:lang w:val="rm-CH"/>
        </w:rPr>
        <w:t>(</w:t>
      </w:r>
      <w:r>
        <w:rPr>
          <w:rFonts w:ascii="Arial" w:hAnsi="Arial" w:cs="Arial"/>
          <w:lang w:val="rm-CH"/>
        </w:rPr>
        <w:t>s</w:t>
      </w:r>
      <w:r w:rsidR="00201316">
        <w:rPr>
          <w:rFonts w:ascii="Arial" w:hAnsi="Arial" w:cs="Arial"/>
          <w:lang w:val="rm-CH"/>
        </w:rPr>
        <w:t>)</w:t>
      </w:r>
      <w:r w:rsidR="00C470C6" w:rsidRPr="000D79E2">
        <w:rPr>
          <w:rFonts w:ascii="Arial" w:hAnsi="Arial" w:cs="Arial"/>
          <w:lang w:val="rm-CH"/>
        </w:rPr>
        <w:t>: [</w:t>
      </w:r>
      <w:r w:rsidR="00C470C6" w:rsidRPr="000D79E2">
        <w:rPr>
          <w:rFonts w:ascii="Arial" w:hAnsi="Arial" w:cs="Arial"/>
          <w:highlight w:val="lightGray"/>
          <w:lang w:val="rm-CH"/>
        </w:rPr>
        <w:t>…</w:t>
      </w:r>
      <w:r w:rsidR="00C470C6" w:rsidRPr="000D79E2">
        <w:rPr>
          <w:rFonts w:ascii="Arial" w:hAnsi="Arial" w:cs="Arial"/>
          <w:lang w:val="rm-CH"/>
        </w:rPr>
        <w:t>]</w:t>
      </w:r>
    </w:p>
    <w:p w14:paraId="5BB52DD9" w14:textId="77777777" w:rsidR="00AB75E4" w:rsidRPr="000D79E2" w:rsidRDefault="00AB75E4" w:rsidP="00C470C6">
      <w:pPr>
        <w:tabs>
          <w:tab w:val="left" w:pos="284"/>
        </w:tabs>
        <w:spacing w:after="0" w:line="312" w:lineRule="auto"/>
        <w:jc w:val="both"/>
        <w:rPr>
          <w:rFonts w:ascii="Arial" w:hAnsi="Arial" w:cs="Arial"/>
          <w:lang w:val="rm-CH"/>
        </w:rPr>
      </w:pPr>
    </w:p>
    <w:p w14:paraId="50ACD2DF" w14:textId="77777777" w:rsidR="00FD7E4E" w:rsidRPr="000D79E2" w:rsidRDefault="00FD7E4E" w:rsidP="00C470C6">
      <w:pPr>
        <w:tabs>
          <w:tab w:val="left" w:pos="284"/>
        </w:tabs>
        <w:spacing w:after="0" w:line="312" w:lineRule="auto"/>
        <w:jc w:val="both"/>
        <w:rPr>
          <w:rFonts w:ascii="Arial" w:hAnsi="Arial" w:cs="Arial"/>
          <w:lang w:val="rm-CH"/>
        </w:rPr>
      </w:pPr>
    </w:p>
    <w:p w14:paraId="11229B38" w14:textId="3C2ACB51" w:rsidR="00485271" w:rsidRPr="00C419EB" w:rsidRDefault="00485271" w:rsidP="00485271">
      <w:pPr>
        <w:pBdr>
          <w:top w:val="single" w:sz="4" w:space="1" w:color="auto"/>
          <w:left w:val="single" w:sz="4" w:space="4" w:color="auto"/>
          <w:bottom w:val="single" w:sz="4" w:space="1" w:color="auto"/>
          <w:right w:val="single" w:sz="4" w:space="4" w:color="auto"/>
        </w:pBdr>
        <w:shd w:val="pct12" w:color="auto" w:fill="auto"/>
        <w:tabs>
          <w:tab w:val="center" w:pos="4536"/>
          <w:tab w:val="right" w:pos="9072"/>
        </w:tabs>
        <w:rPr>
          <w:rFonts w:ascii="Arial" w:hAnsi="Arial" w:cs="Arial"/>
          <w:lang w:val="rm-CH"/>
        </w:rPr>
      </w:pPr>
      <w:r>
        <w:rPr>
          <w:rFonts w:ascii="Arial" w:hAnsi="Arial" w:cs="Arial"/>
          <w:u w:val="single"/>
          <w:lang w:val="rm-CH"/>
        </w:rPr>
        <w:t>Infurmaziun da diever</w:t>
      </w:r>
      <w:r w:rsidRPr="00C419EB">
        <w:rPr>
          <w:rFonts w:ascii="Arial" w:hAnsi="Arial" w:cs="Arial"/>
          <w:u w:val="single"/>
          <w:lang w:val="rm-CH"/>
        </w:rPr>
        <w:t>:</w:t>
      </w:r>
      <w:r w:rsidRPr="00C419EB">
        <w:rPr>
          <w:rFonts w:ascii="Arial" w:hAnsi="Arial" w:cs="Arial"/>
          <w:lang w:val="rm-CH"/>
        </w:rPr>
        <w:t xml:space="preserve"> </w:t>
      </w:r>
      <w:r>
        <w:rPr>
          <w:rFonts w:ascii="Arial" w:hAnsi="Arial" w:cs="Arial"/>
          <w:lang w:val="rm-CH"/>
        </w:rPr>
        <w:t xml:space="preserve">Quest model d'ina disposiziun è in agid dal Chantun. Ina disposiziun sto adina vegnir concepida en vista al cas singul concret. Quest model na remplazza betg ina cussegliaziun giuridica. Las formulaziuns da quest model èn da chapir sulettamain sco propostas. Passaschas dal text che la vischnanca sto cumplettar u precisar </w:t>
      </w:r>
      <w:r w:rsidR="00201316">
        <w:rPr>
          <w:rFonts w:ascii="Arial" w:hAnsi="Arial" w:cs="Arial"/>
          <w:lang w:val="rm-CH"/>
        </w:rPr>
        <w:t xml:space="preserve">en mintga cas </w:t>
      </w:r>
      <w:r>
        <w:rPr>
          <w:rFonts w:ascii="Arial" w:hAnsi="Arial" w:cs="Arial"/>
          <w:lang w:val="rm-CH"/>
        </w:rPr>
        <w:t xml:space="preserve">èn marcadas grisch sco tegnaplazzas en parantesas quadras </w:t>
      </w:r>
      <w:r w:rsidRPr="00A66381">
        <w:rPr>
          <w:rFonts w:ascii="Arial" w:hAnsi="Arial" w:cs="Arial"/>
          <w:lang w:val="rm-CH"/>
        </w:rPr>
        <w:t>[…].</w:t>
      </w:r>
    </w:p>
    <w:p w14:paraId="77A95D86" w14:textId="77777777" w:rsidR="00FD7E4E" w:rsidRPr="000D79E2" w:rsidRDefault="00485271" w:rsidP="00FD7E4E">
      <w:pPr>
        <w:pBdr>
          <w:top w:val="single" w:sz="4" w:space="1" w:color="auto"/>
          <w:left w:val="single" w:sz="4" w:space="4" w:color="auto"/>
          <w:bottom w:val="single" w:sz="4" w:space="1" w:color="auto"/>
          <w:right w:val="single" w:sz="4" w:space="4" w:color="auto"/>
        </w:pBdr>
        <w:shd w:val="pct12" w:color="auto" w:fill="auto"/>
        <w:tabs>
          <w:tab w:val="center" w:pos="4536"/>
          <w:tab w:val="right" w:pos="9072"/>
        </w:tabs>
        <w:rPr>
          <w:rFonts w:ascii="Arial" w:hAnsi="Arial" w:cs="Arial"/>
          <w:lang w:val="rm-CH"/>
        </w:rPr>
      </w:pPr>
      <w:r>
        <w:rPr>
          <w:rFonts w:ascii="Arial" w:hAnsi="Arial" w:cs="Arial"/>
          <w:lang w:val="rm-CH"/>
        </w:rPr>
        <w:t xml:space="preserve">Concernent las objecziuns e las explicaziuns da las proprietarias e dals proprietaris dals bains immobigliars </w:t>
      </w:r>
      <w:r w:rsidR="00201316">
        <w:rPr>
          <w:rFonts w:ascii="Arial" w:hAnsi="Arial" w:cs="Arial"/>
          <w:lang w:val="rm-CH"/>
        </w:rPr>
        <w:t xml:space="preserve">ubain da las retschavidras e dals retschaviders dal dretg da construcziun </w:t>
      </w:r>
      <w:r w:rsidR="00117E85">
        <w:rPr>
          <w:rFonts w:ascii="Arial" w:hAnsi="Arial" w:cs="Arial"/>
          <w:lang w:val="rm-CH"/>
        </w:rPr>
        <w:t xml:space="preserve">pertutgadas e pertutgads </w:t>
      </w:r>
      <w:r>
        <w:rPr>
          <w:rFonts w:ascii="Arial" w:hAnsi="Arial" w:cs="Arial"/>
          <w:lang w:val="rm-CH"/>
        </w:rPr>
        <w:t>sto vegnir prendì posiziun a moda concreta en mintga cas singul per conceder l'attenziun giuridica</w:t>
      </w:r>
      <w:r w:rsidRPr="00C419EB">
        <w:rPr>
          <w:rFonts w:ascii="Arial" w:hAnsi="Arial" w:cs="Arial"/>
          <w:lang w:val="rm-CH"/>
        </w:rPr>
        <w:t>.</w:t>
      </w:r>
    </w:p>
    <w:p w14:paraId="3775E800" w14:textId="77777777" w:rsidR="00B05748" w:rsidRPr="000D79E2" w:rsidRDefault="00B05748" w:rsidP="00F7704A">
      <w:pPr>
        <w:tabs>
          <w:tab w:val="left" w:pos="284"/>
        </w:tabs>
        <w:spacing w:after="0" w:line="312" w:lineRule="auto"/>
        <w:jc w:val="both"/>
        <w:rPr>
          <w:rFonts w:ascii="Arial" w:hAnsi="Arial" w:cs="Arial"/>
          <w:lang w:val="rm-CH"/>
        </w:rPr>
      </w:pPr>
    </w:p>
    <w:p w14:paraId="41520777" w14:textId="77777777" w:rsidR="00B05748" w:rsidRPr="000D79E2" w:rsidRDefault="00B05748" w:rsidP="00681B54">
      <w:pPr>
        <w:tabs>
          <w:tab w:val="left" w:pos="284"/>
        </w:tabs>
        <w:spacing w:after="0" w:line="312" w:lineRule="auto"/>
        <w:ind w:left="284" w:hanging="284"/>
        <w:jc w:val="both"/>
        <w:rPr>
          <w:rFonts w:ascii="Arial" w:hAnsi="Arial" w:cs="Arial"/>
          <w:lang w:val="rm-CH"/>
        </w:rPr>
      </w:pPr>
    </w:p>
    <w:p w14:paraId="02F5344E" w14:textId="77777777" w:rsidR="00F2420F" w:rsidRPr="000D79E2" w:rsidRDefault="00251C19">
      <w:pPr>
        <w:rPr>
          <w:rFonts w:ascii="Arial" w:hAnsi="Arial" w:cs="Arial"/>
          <w:lang w:val="rm-CH"/>
        </w:rPr>
      </w:pPr>
    </w:p>
    <w:sectPr w:rsidR="00F2420F" w:rsidRPr="000D79E2" w:rsidSect="00610C87">
      <w:headerReference w:type="default" r:id="rId11"/>
      <w:headerReference w:type="first" r:id="rId12"/>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3EF427" w14:textId="77777777" w:rsidR="0077665A" w:rsidRDefault="0077665A" w:rsidP="00681B54">
      <w:pPr>
        <w:spacing w:after="0" w:line="240" w:lineRule="auto"/>
      </w:pPr>
      <w:r>
        <w:separator/>
      </w:r>
    </w:p>
  </w:endnote>
  <w:endnote w:type="continuationSeparator" w:id="0">
    <w:p w14:paraId="6250F6D6" w14:textId="77777777" w:rsidR="0077665A" w:rsidRDefault="0077665A" w:rsidP="00681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369798" w14:textId="77777777" w:rsidR="0077665A" w:rsidRDefault="0077665A" w:rsidP="00681B54">
      <w:pPr>
        <w:spacing w:after="0" w:line="240" w:lineRule="auto"/>
      </w:pPr>
      <w:r>
        <w:separator/>
      </w:r>
    </w:p>
  </w:footnote>
  <w:footnote w:type="continuationSeparator" w:id="0">
    <w:p w14:paraId="6B61CC23" w14:textId="77777777" w:rsidR="0077665A" w:rsidRDefault="0077665A" w:rsidP="00681B54">
      <w:pPr>
        <w:spacing w:after="0" w:line="240" w:lineRule="auto"/>
      </w:pPr>
      <w:r>
        <w:continuationSeparator/>
      </w:r>
    </w:p>
  </w:footnote>
  <w:footnote w:id="1">
    <w:p w14:paraId="7F8D7562" w14:textId="77777777" w:rsidR="006F10DC" w:rsidRPr="006A68CB" w:rsidRDefault="006F10DC" w:rsidP="006F10DC">
      <w:pPr>
        <w:pStyle w:val="Funotentext"/>
        <w:rPr>
          <w:lang w:val="rm-CH"/>
        </w:rPr>
      </w:pPr>
      <w:r w:rsidRPr="006A68CB">
        <w:rPr>
          <w:rStyle w:val="Funotenzeichen"/>
          <w:lang w:val="rm-CH"/>
        </w:rPr>
        <w:footnoteRef/>
      </w:r>
      <w:r w:rsidRPr="006A68CB">
        <w:rPr>
          <w:lang w:val="rm-CH"/>
        </w:rPr>
        <w:t xml:space="preserve"> </w:t>
      </w:r>
      <w:r w:rsidRPr="006A68CB">
        <w:rPr>
          <w:rFonts w:ascii="Arial" w:hAnsi="Arial" w:cs="Arial"/>
          <w:sz w:val="18"/>
          <w:szCs w:val="18"/>
          <w:lang w:val="rm-CH"/>
        </w:rPr>
        <w:t xml:space="preserve">En il rom da l'urden fundamental pon las vischnancas scursanir quest termin u al prolungar fin </w:t>
      </w:r>
      <w:r>
        <w:rPr>
          <w:rFonts w:ascii="Arial" w:hAnsi="Arial" w:cs="Arial"/>
          <w:sz w:val="18"/>
          <w:szCs w:val="18"/>
          <w:lang w:val="rm-CH"/>
        </w:rPr>
        <w:t>maximalmain 10 onns (a</w:t>
      </w:r>
      <w:r w:rsidRPr="006A68CB">
        <w:rPr>
          <w:rFonts w:ascii="Arial" w:hAnsi="Arial" w:cs="Arial"/>
          <w:sz w:val="18"/>
          <w:szCs w:val="18"/>
          <w:lang w:val="rm-CH"/>
        </w:rPr>
        <w:t xml:space="preserve">rt. 19c </w:t>
      </w:r>
      <w:r>
        <w:rPr>
          <w:rFonts w:ascii="Arial" w:hAnsi="Arial" w:cs="Arial"/>
          <w:sz w:val="18"/>
          <w:szCs w:val="18"/>
          <w:lang w:val="rm-CH"/>
        </w:rPr>
        <w:t>al</w:t>
      </w:r>
      <w:r w:rsidRPr="006A68CB">
        <w:rPr>
          <w:rFonts w:ascii="Arial" w:hAnsi="Arial" w:cs="Arial"/>
          <w:sz w:val="18"/>
          <w:szCs w:val="18"/>
          <w:lang w:val="rm-CH"/>
        </w:rPr>
        <w:t xml:space="preserve">. 2 </w:t>
      </w:r>
      <w:r>
        <w:rPr>
          <w:rFonts w:ascii="Arial" w:hAnsi="Arial" w:cs="Arial"/>
          <w:sz w:val="18"/>
          <w:szCs w:val="18"/>
          <w:lang w:val="rm-CH"/>
        </w:rPr>
        <w:t>LPTGR</w:t>
      </w:r>
      <w:r w:rsidRPr="006A68CB">
        <w:rPr>
          <w:rFonts w:ascii="Arial" w:hAnsi="Arial" w:cs="Arial"/>
          <w:sz w:val="18"/>
          <w:szCs w:val="18"/>
          <w:lang w:val="rm-CH"/>
        </w:rPr>
        <w:t>).</w:t>
      </w:r>
      <w:r w:rsidRPr="006A68CB">
        <w:rPr>
          <w:lang w:val="rm-CH"/>
        </w:rPr>
        <w:t xml:space="preserve"> </w:t>
      </w:r>
    </w:p>
  </w:footnote>
  <w:footnote w:id="2">
    <w:p w14:paraId="70DD3260" w14:textId="77777777" w:rsidR="00206543" w:rsidRPr="00BD76BE" w:rsidRDefault="00206543">
      <w:pPr>
        <w:pStyle w:val="Funotentext"/>
        <w:rPr>
          <w:lang w:val="rm-CH"/>
        </w:rPr>
      </w:pPr>
      <w:r>
        <w:rPr>
          <w:rStyle w:val="Funotenzeichen"/>
        </w:rPr>
        <w:footnoteRef/>
      </w:r>
      <w:r w:rsidRPr="001B515E">
        <w:rPr>
          <w:lang w:val="rm-CH"/>
        </w:rPr>
        <w:t xml:space="preserve"> </w:t>
      </w:r>
      <w:r w:rsidR="00F332BF" w:rsidRPr="001B515E">
        <w:rPr>
          <w:lang w:val="rm-CH"/>
        </w:rPr>
        <w:t>En il rom da l'urden fundamental pon las vischnancas scursanir quest termin u al prolungar fin maximalmain 10 onns (art. 19c al. 2 LPTGR).</w:t>
      </w:r>
    </w:p>
  </w:footnote>
  <w:footnote w:id="3">
    <w:p w14:paraId="70E27DCA" w14:textId="77777777" w:rsidR="00AA362D" w:rsidRPr="00EA05BA" w:rsidRDefault="00AA362D" w:rsidP="00AA362D">
      <w:pPr>
        <w:pStyle w:val="Funotentext"/>
        <w:rPr>
          <w:lang w:val="it-IT"/>
        </w:rPr>
      </w:pPr>
      <w:r>
        <w:rPr>
          <w:rStyle w:val="Funotenzeichen"/>
        </w:rPr>
        <w:footnoteRef/>
      </w:r>
      <w:r w:rsidRPr="00EA05BA">
        <w:rPr>
          <w:lang w:val="it-IT"/>
        </w:rPr>
        <w:t xml:space="preserve"> </w:t>
      </w:r>
      <w:r>
        <w:rPr>
          <w:rFonts w:ascii="Arial" w:hAnsi="Arial" w:cs="Arial"/>
          <w:sz w:val="18"/>
          <w:szCs w:val="18"/>
          <w:lang w:val="rm-CH"/>
        </w:rPr>
        <w:t>Da resguardar è ch'ils</w:t>
      </w:r>
      <w:r w:rsidRPr="00345F3B">
        <w:rPr>
          <w:rFonts w:ascii="Arial" w:hAnsi="Arial" w:cs="Arial"/>
          <w:sz w:val="18"/>
          <w:szCs w:val="18"/>
          <w:lang w:val="rm-CH"/>
        </w:rPr>
        <w:t xml:space="preserve"> termins vegnan suspendids, uschè ditg ch'il cumenzament da la construcziun vegn retardà pervia da proceduras da meds legals u per auters motivs, per ils quals la persuna ch'è obligada da constru</w:t>
      </w:r>
      <w:r>
        <w:rPr>
          <w:rFonts w:ascii="Arial" w:hAnsi="Arial" w:cs="Arial"/>
          <w:sz w:val="18"/>
          <w:szCs w:val="18"/>
          <w:lang w:val="rm-CH"/>
        </w:rPr>
        <w:t>ir n'è betg responsabla (a</w:t>
      </w:r>
      <w:r w:rsidRPr="00345F3B">
        <w:rPr>
          <w:rFonts w:ascii="Arial" w:hAnsi="Arial" w:cs="Arial"/>
          <w:sz w:val="18"/>
          <w:szCs w:val="18"/>
          <w:lang w:val="rm-CH"/>
        </w:rPr>
        <w:t xml:space="preserve">rt. 19c </w:t>
      </w:r>
      <w:r>
        <w:rPr>
          <w:rFonts w:ascii="Arial" w:hAnsi="Arial" w:cs="Arial"/>
          <w:sz w:val="18"/>
          <w:szCs w:val="18"/>
          <w:lang w:val="rm-CH"/>
        </w:rPr>
        <w:t>al</w:t>
      </w:r>
      <w:r w:rsidRPr="00345F3B">
        <w:rPr>
          <w:rFonts w:ascii="Arial" w:hAnsi="Arial" w:cs="Arial"/>
          <w:sz w:val="18"/>
          <w:szCs w:val="18"/>
          <w:lang w:val="rm-CH"/>
        </w:rPr>
        <w:t xml:space="preserve">. 4 </w:t>
      </w:r>
      <w:r>
        <w:rPr>
          <w:rFonts w:ascii="Arial" w:hAnsi="Arial" w:cs="Arial"/>
          <w:sz w:val="18"/>
          <w:szCs w:val="18"/>
          <w:lang w:val="rm-CH"/>
        </w:rPr>
        <w:t>LPTGR</w:t>
      </w:r>
      <w:r w:rsidRPr="00345F3B">
        <w:rPr>
          <w:rFonts w:ascii="Arial" w:hAnsi="Arial" w:cs="Arial"/>
          <w:sz w:val="18"/>
          <w:szCs w:val="18"/>
          <w:lang w:val="rm-CH"/>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7108859"/>
      <w:docPartObj>
        <w:docPartGallery w:val="Page Numbers (Top of Page)"/>
        <w:docPartUnique/>
      </w:docPartObj>
    </w:sdtPr>
    <w:sdtEndPr>
      <w:rPr>
        <w:rFonts w:ascii="Arial" w:hAnsi="Arial" w:cs="Arial"/>
      </w:rPr>
    </w:sdtEndPr>
    <w:sdtContent>
      <w:p w14:paraId="245349D6" w14:textId="78FCFDC4" w:rsidR="00F54BD6" w:rsidRPr="00610C87" w:rsidRDefault="00610C87" w:rsidP="00610C87">
        <w:pPr>
          <w:pStyle w:val="Kopfzeile"/>
          <w:jc w:val="center"/>
          <w:rPr>
            <w:rFonts w:ascii="Arial" w:hAnsi="Arial" w:cs="Arial"/>
          </w:rPr>
        </w:pPr>
        <w:r w:rsidRPr="00610C87">
          <w:rPr>
            <w:rFonts w:ascii="Arial" w:hAnsi="Arial" w:cs="Arial"/>
          </w:rPr>
          <w:fldChar w:fldCharType="begin"/>
        </w:r>
        <w:r w:rsidRPr="00610C87">
          <w:rPr>
            <w:rFonts w:ascii="Arial" w:hAnsi="Arial" w:cs="Arial"/>
          </w:rPr>
          <w:instrText>PAGE   \* MERGEFORMAT</w:instrText>
        </w:r>
        <w:r w:rsidRPr="00610C87">
          <w:rPr>
            <w:rFonts w:ascii="Arial" w:hAnsi="Arial" w:cs="Arial"/>
          </w:rPr>
          <w:fldChar w:fldCharType="separate"/>
        </w:r>
        <w:r w:rsidR="00251C19" w:rsidRPr="00251C19">
          <w:rPr>
            <w:rFonts w:ascii="Arial" w:hAnsi="Arial" w:cs="Arial"/>
            <w:noProof/>
            <w:lang w:val="de-DE"/>
          </w:rPr>
          <w:t>5</w:t>
        </w:r>
        <w:r w:rsidRPr="00610C87">
          <w:rPr>
            <w:rFonts w:ascii="Arial" w:hAnsi="Arial" w:cs="Arial"/>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11B048" w14:textId="77777777" w:rsidR="00610C87" w:rsidRPr="000D79E2" w:rsidRDefault="000D79E2" w:rsidP="00610C87">
    <w:pPr>
      <w:pBdr>
        <w:top w:val="single" w:sz="4" w:space="1" w:color="auto"/>
        <w:left w:val="single" w:sz="4" w:space="4" w:color="auto"/>
        <w:bottom w:val="single" w:sz="4" w:space="1" w:color="auto"/>
        <w:right w:val="single" w:sz="4" w:space="4" w:color="auto"/>
      </w:pBdr>
      <w:tabs>
        <w:tab w:val="center" w:pos="4536"/>
        <w:tab w:val="right" w:pos="9072"/>
      </w:tabs>
      <w:spacing w:after="0" w:line="312" w:lineRule="auto"/>
      <w:jc w:val="right"/>
      <w:outlineLvl w:val="1"/>
      <w:rPr>
        <w:rFonts w:ascii="Arial" w:eastAsia="Calibri" w:hAnsi="Arial" w:cs="Arial"/>
        <w:b/>
        <w:sz w:val="24"/>
        <w:szCs w:val="16"/>
        <w:lang w:val="rm-CH"/>
      </w:rPr>
    </w:pPr>
    <w:r>
      <w:rPr>
        <w:rFonts w:ascii="Arial" w:eastAsia="Calibri" w:hAnsi="Arial" w:cs="Arial"/>
        <w:b/>
        <w:sz w:val="24"/>
        <w:szCs w:val="16"/>
        <w:lang w:val="rm-CH"/>
      </w:rPr>
      <w:t>Agid d'execuziun</w:t>
    </w:r>
    <w:r w:rsidR="000023AF" w:rsidRPr="000D79E2">
      <w:rPr>
        <w:rFonts w:ascii="Arial" w:eastAsia="Calibri" w:hAnsi="Arial" w:cs="Arial"/>
        <w:b/>
        <w:sz w:val="24"/>
        <w:szCs w:val="16"/>
        <w:lang w:val="rm-CH"/>
      </w:rPr>
      <w:t xml:space="preserve"> B6</w:t>
    </w:r>
  </w:p>
  <w:p w14:paraId="2EA49E1D" w14:textId="3B882690" w:rsidR="00A260AA" w:rsidRPr="000D79E2" w:rsidRDefault="000D79E2" w:rsidP="000D79E2">
    <w:pPr>
      <w:pBdr>
        <w:top w:val="single" w:sz="4" w:space="1" w:color="auto"/>
        <w:left w:val="single" w:sz="4" w:space="4" w:color="auto"/>
        <w:bottom w:val="single" w:sz="4" w:space="1" w:color="auto"/>
        <w:right w:val="single" w:sz="4" w:space="4" w:color="auto"/>
      </w:pBdr>
      <w:tabs>
        <w:tab w:val="center" w:pos="4536"/>
        <w:tab w:val="right" w:pos="9072"/>
      </w:tabs>
      <w:spacing w:after="0" w:line="312" w:lineRule="auto"/>
      <w:jc w:val="right"/>
      <w:outlineLvl w:val="1"/>
      <w:rPr>
        <w:rFonts w:ascii="Arial" w:eastAsia="Calibri" w:hAnsi="Arial" w:cs="Arial"/>
        <w:sz w:val="16"/>
        <w:szCs w:val="16"/>
        <w:lang w:val="rm-CH"/>
      </w:rPr>
    </w:pPr>
    <w:r w:rsidRPr="00A66381">
      <w:rPr>
        <w:rFonts w:ascii="Arial" w:eastAsia="Calibri" w:hAnsi="Arial" w:cs="Arial"/>
        <w:sz w:val="16"/>
        <w:szCs w:val="16"/>
        <w:lang w:val="rm-CH"/>
      </w:rPr>
      <w:t xml:space="preserve">Uffizi per il svilup dal territori dal chantun Grischun, </w:t>
    </w:r>
    <w:r w:rsidRPr="00A66381">
      <w:rPr>
        <w:rFonts w:ascii="Arial" w:eastAsia="Calibri" w:hAnsi="Arial" w:cs="Arial"/>
        <w:sz w:val="16"/>
        <w:szCs w:val="16"/>
        <w:lang w:val="rm-CH"/>
      </w:rPr>
      <w:t>versiun s</w:t>
    </w:r>
    <w:r>
      <w:rPr>
        <w:rFonts w:ascii="Arial" w:eastAsia="Calibri" w:hAnsi="Arial" w:cs="Arial"/>
        <w:sz w:val="16"/>
        <w:szCs w:val="16"/>
        <w:lang w:val="rm-CH"/>
      </w:rPr>
      <w:t>ta</w:t>
    </w:r>
    <w:r w:rsidRPr="00A66381">
      <w:rPr>
        <w:rFonts w:ascii="Arial" w:eastAsia="Calibri" w:hAnsi="Arial" w:cs="Arial"/>
        <w:sz w:val="16"/>
        <w:szCs w:val="16"/>
        <w:lang w:val="rm-CH"/>
      </w:rPr>
      <w:t xml:space="preserve">di </w:t>
    </w:r>
    <w:r w:rsidR="001B43FE">
      <w:rPr>
        <w:rFonts w:ascii="Arial" w:eastAsia="Calibri" w:hAnsi="Arial" w:cs="Arial"/>
        <w:sz w:val="16"/>
        <w:szCs w:val="16"/>
        <w:lang w:val="rm-CH"/>
      </w:rPr>
      <w:t xml:space="preserve">dals </w:t>
    </w:r>
    <w:r w:rsidRPr="00A66381">
      <w:rPr>
        <w:rFonts w:ascii="Arial" w:eastAsia="Calibri" w:hAnsi="Arial" w:cs="Arial"/>
        <w:sz w:val="16"/>
        <w:szCs w:val="16"/>
        <w:lang w:val="rm-CH"/>
      </w:rPr>
      <w:t>2</w:t>
    </w:r>
    <w:r w:rsidR="00251C19">
      <w:rPr>
        <w:rFonts w:ascii="Arial" w:eastAsia="Calibri" w:hAnsi="Arial" w:cs="Arial"/>
        <w:sz w:val="16"/>
        <w:szCs w:val="16"/>
        <w:lang w:val="rm-CH"/>
      </w:rPr>
      <w:t>0</w:t>
    </w:r>
    <w:r w:rsidRPr="00A66381">
      <w:rPr>
        <w:rFonts w:ascii="Arial" w:eastAsia="Calibri" w:hAnsi="Arial" w:cs="Arial"/>
        <w:sz w:val="16"/>
        <w:szCs w:val="16"/>
        <w:lang w:val="rm-CH"/>
      </w:rPr>
      <w:t>-</w:t>
    </w:r>
    <w:r w:rsidR="00251C19">
      <w:rPr>
        <w:rFonts w:ascii="Arial" w:eastAsia="Calibri" w:hAnsi="Arial" w:cs="Arial"/>
        <w:sz w:val="16"/>
        <w:szCs w:val="16"/>
        <w:lang w:val="rm-CH"/>
      </w:rPr>
      <w:t>12</w:t>
    </w:r>
    <w:r w:rsidRPr="00A66381">
      <w:rPr>
        <w:rFonts w:ascii="Arial" w:eastAsia="Calibri" w:hAnsi="Arial" w:cs="Arial"/>
        <w:sz w:val="16"/>
        <w:szCs w:val="16"/>
        <w:lang w:val="rm-CH"/>
      </w:rPr>
      <w:t>-202</w:t>
    </w:r>
    <w:r w:rsidR="00251C19">
      <w:rPr>
        <w:rFonts w:ascii="Arial" w:eastAsia="Calibri" w:hAnsi="Arial" w:cs="Arial"/>
        <w:sz w:val="16"/>
        <w:szCs w:val="16"/>
        <w:lang w:val="rm-CH"/>
      </w:rPr>
      <w:t>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C1043"/>
    <w:multiLevelType w:val="hybridMultilevel"/>
    <w:tmpl w:val="9D622336"/>
    <w:lvl w:ilvl="0" w:tplc="08070017">
      <w:start w:val="1"/>
      <w:numFmt w:val="lowerLetter"/>
      <w:lvlText w:val="%1)"/>
      <w:lvlJc w:val="left"/>
      <w:pPr>
        <w:ind w:left="720" w:hanging="360"/>
      </w:p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1B361DF9"/>
    <w:multiLevelType w:val="hybridMultilevel"/>
    <w:tmpl w:val="4998B144"/>
    <w:lvl w:ilvl="0" w:tplc="F490E36A">
      <w:start w:val="1"/>
      <w:numFmt w:val="decimal"/>
      <w:pStyle w:val="Haupttext2"/>
      <w:lvlText w:val="%1."/>
      <w:lvlJc w:val="left"/>
      <w:pPr>
        <w:ind w:left="1080" w:hanging="360"/>
      </w:pPr>
    </w:lvl>
    <w:lvl w:ilvl="1" w:tplc="08070019" w:tentative="1">
      <w:start w:val="1"/>
      <w:numFmt w:val="lowerLetter"/>
      <w:lvlText w:val="%2."/>
      <w:lvlJc w:val="left"/>
      <w:pPr>
        <w:ind w:left="1800" w:hanging="360"/>
      </w:pPr>
    </w:lvl>
    <w:lvl w:ilvl="2" w:tplc="0807001B" w:tentative="1">
      <w:start w:val="1"/>
      <w:numFmt w:val="lowerRoman"/>
      <w:lvlText w:val="%3."/>
      <w:lvlJc w:val="right"/>
      <w:pPr>
        <w:ind w:left="2520" w:hanging="180"/>
      </w:pPr>
    </w:lvl>
    <w:lvl w:ilvl="3" w:tplc="0807000F" w:tentative="1">
      <w:start w:val="1"/>
      <w:numFmt w:val="decimal"/>
      <w:lvlText w:val="%4."/>
      <w:lvlJc w:val="left"/>
      <w:pPr>
        <w:ind w:left="3240" w:hanging="360"/>
      </w:pPr>
    </w:lvl>
    <w:lvl w:ilvl="4" w:tplc="08070019" w:tentative="1">
      <w:start w:val="1"/>
      <w:numFmt w:val="lowerLetter"/>
      <w:lvlText w:val="%5."/>
      <w:lvlJc w:val="left"/>
      <w:pPr>
        <w:ind w:left="3960" w:hanging="360"/>
      </w:pPr>
    </w:lvl>
    <w:lvl w:ilvl="5" w:tplc="0807001B" w:tentative="1">
      <w:start w:val="1"/>
      <w:numFmt w:val="lowerRoman"/>
      <w:lvlText w:val="%6."/>
      <w:lvlJc w:val="right"/>
      <w:pPr>
        <w:ind w:left="4680" w:hanging="180"/>
      </w:pPr>
    </w:lvl>
    <w:lvl w:ilvl="6" w:tplc="0807000F" w:tentative="1">
      <w:start w:val="1"/>
      <w:numFmt w:val="decimal"/>
      <w:lvlText w:val="%7."/>
      <w:lvlJc w:val="left"/>
      <w:pPr>
        <w:ind w:left="5400" w:hanging="360"/>
      </w:pPr>
    </w:lvl>
    <w:lvl w:ilvl="7" w:tplc="08070019" w:tentative="1">
      <w:start w:val="1"/>
      <w:numFmt w:val="lowerLetter"/>
      <w:lvlText w:val="%8."/>
      <w:lvlJc w:val="left"/>
      <w:pPr>
        <w:ind w:left="6120" w:hanging="360"/>
      </w:pPr>
    </w:lvl>
    <w:lvl w:ilvl="8" w:tplc="0807001B" w:tentative="1">
      <w:start w:val="1"/>
      <w:numFmt w:val="lowerRoman"/>
      <w:lvlText w:val="%9."/>
      <w:lvlJc w:val="right"/>
      <w:pPr>
        <w:ind w:left="6840" w:hanging="180"/>
      </w:pPr>
    </w:lvl>
  </w:abstractNum>
  <w:abstractNum w:abstractNumId="2" w15:restartNumberingAfterBreak="0">
    <w:nsid w:val="278005E0"/>
    <w:multiLevelType w:val="hybridMultilevel"/>
    <w:tmpl w:val="4D94A676"/>
    <w:lvl w:ilvl="0" w:tplc="4986FC64">
      <w:start w:val="5"/>
      <w:numFmt w:val="bullet"/>
      <w:lvlText w:val="-"/>
      <w:lvlJc w:val="left"/>
      <w:pPr>
        <w:ind w:left="360" w:hanging="360"/>
      </w:pPr>
      <w:rPr>
        <w:rFonts w:ascii="Arial" w:eastAsiaTheme="minorHAnsi"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 w15:restartNumberingAfterBreak="0">
    <w:nsid w:val="40BD61FD"/>
    <w:multiLevelType w:val="hybridMultilevel"/>
    <w:tmpl w:val="3BCA2084"/>
    <w:lvl w:ilvl="0" w:tplc="3064C1B2">
      <w:start w:val="3"/>
      <w:numFmt w:val="bullet"/>
      <w:lvlText w:val="-"/>
      <w:lvlJc w:val="left"/>
      <w:pPr>
        <w:ind w:left="927" w:hanging="360"/>
      </w:pPr>
      <w:rPr>
        <w:rFonts w:ascii="Arial" w:eastAsiaTheme="minorHAnsi" w:hAnsi="Arial" w:cs="Arial" w:hint="default"/>
      </w:rPr>
    </w:lvl>
    <w:lvl w:ilvl="1" w:tplc="08070003" w:tentative="1">
      <w:start w:val="1"/>
      <w:numFmt w:val="bullet"/>
      <w:lvlText w:val="o"/>
      <w:lvlJc w:val="left"/>
      <w:pPr>
        <w:ind w:left="1647" w:hanging="360"/>
      </w:pPr>
      <w:rPr>
        <w:rFonts w:ascii="Courier New" w:hAnsi="Courier New" w:cs="Courier New" w:hint="default"/>
      </w:rPr>
    </w:lvl>
    <w:lvl w:ilvl="2" w:tplc="08070005" w:tentative="1">
      <w:start w:val="1"/>
      <w:numFmt w:val="bullet"/>
      <w:lvlText w:val=""/>
      <w:lvlJc w:val="left"/>
      <w:pPr>
        <w:ind w:left="2367" w:hanging="360"/>
      </w:pPr>
      <w:rPr>
        <w:rFonts w:ascii="Wingdings" w:hAnsi="Wingdings" w:hint="default"/>
      </w:rPr>
    </w:lvl>
    <w:lvl w:ilvl="3" w:tplc="08070001" w:tentative="1">
      <w:start w:val="1"/>
      <w:numFmt w:val="bullet"/>
      <w:lvlText w:val=""/>
      <w:lvlJc w:val="left"/>
      <w:pPr>
        <w:ind w:left="3087" w:hanging="360"/>
      </w:pPr>
      <w:rPr>
        <w:rFonts w:ascii="Symbol" w:hAnsi="Symbol" w:hint="default"/>
      </w:rPr>
    </w:lvl>
    <w:lvl w:ilvl="4" w:tplc="08070003" w:tentative="1">
      <w:start w:val="1"/>
      <w:numFmt w:val="bullet"/>
      <w:lvlText w:val="o"/>
      <w:lvlJc w:val="left"/>
      <w:pPr>
        <w:ind w:left="3807" w:hanging="360"/>
      </w:pPr>
      <w:rPr>
        <w:rFonts w:ascii="Courier New" w:hAnsi="Courier New" w:cs="Courier New" w:hint="default"/>
      </w:rPr>
    </w:lvl>
    <w:lvl w:ilvl="5" w:tplc="08070005" w:tentative="1">
      <w:start w:val="1"/>
      <w:numFmt w:val="bullet"/>
      <w:lvlText w:val=""/>
      <w:lvlJc w:val="left"/>
      <w:pPr>
        <w:ind w:left="4527" w:hanging="360"/>
      </w:pPr>
      <w:rPr>
        <w:rFonts w:ascii="Wingdings" w:hAnsi="Wingdings" w:hint="default"/>
      </w:rPr>
    </w:lvl>
    <w:lvl w:ilvl="6" w:tplc="08070001" w:tentative="1">
      <w:start w:val="1"/>
      <w:numFmt w:val="bullet"/>
      <w:lvlText w:val=""/>
      <w:lvlJc w:val="left"/>
      <w:pPr>
        <w:ind w:left="5247" w:hanging="360"/>
      </w:pPr>
      <w:rPr>
        <w:rFonts w:ascii="Symbol" w:hAnsi="Symbol" w:hint="default"/>
      </w:rPr>
    </w:lvl>
    <w:lvl w:ilvl="7" w:tplc="08070003" w:tentative="1">
      <w:start w:val="1"/>
      <w:numFmt w:val="bullet"/>
      <w:lvlText w:val="o"/>
      <w:lvlJc w:val="left"/>
      <w:pPr>
        <w:ind w:left="5967" w:hanging="360"/>
      </w:pPr>
      <w:rPr>
        <w:rFonts w:ascii="Courier New" w:hAnsi="Courier New" w:cs="Courier New" w:hint="default"/>
      </w:rPr>
    </w:lvl>
    <w:lvl w:ilvl="8" w:tplc="08070005" w:tentative="1">
      <w:start w:val="1"/>
      <w:numFmt w:val="bullet"/>
      <w:lvlText w:val=""/>
      <w:lvlJc w:val="left"/>
      <w:pPr>
        <w:ind w:left="6687" w:hanging="360"/>
      </w:pPr>
      <w:rPr>
        <w:rFonts w:ascii="Wingdings" w:hAnsi="Wingdings" w:hint="default"/>
      </w:rPr>
    </w:lvl>
  </w:abstractNum>
  <w:abstractNum w:abstractNumId="4" w15:restartNumberingAfterBreak="0">
    <w:nsid w:val="4E915239"/>
    <w:multiLevelType w:val="hybridMultilevel"/>
    <w:tmpl w:val="3F28700C"/>
    <w:lvl w:ilvl="0" w:tplc="08070017">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4EFB3B4D"/>
    <w:multiLevelType w:val="hybridMultilevel"/>
    <w:tmpl w:val="93E8C20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545B6399"/>
    <w:multiLevelType w:val="multilevel"/>
    <w:tmpl w:val="12F0F98E"/>
    <w:lvl w:ilvl="0">
      <w:start w:val="1"/>
      <w:numFmt w:val="decimal"/>
      <w:lvlText w:val="%1."/>
      <w:lvlJc w:val="left"/>
      <w:pPr>
        <w:ind w:left="360" w:hanging="360"/>
      </w:pPr>
      <w:rPr>
        <w:rFonts w:ascii="Arial" w:hAnsi="Arial" w:cs="Arial" w:hint="default"/>
        <w:b w:val="0"/>
        <w:i w:val="0"/>
        <w:sz w:val="22"/>
        <w:szCs w:val="22"/>
        <w:vertAlign w:val="baseline"/>
      </w:rPr>
    </w:lvl>
    <w:lvl w:ilvl="1">
      <w:start w:val="1"/>
      <w:numFmt w:val="decimal"/>
      <w:isLgl/>
      <w:lvlText w:val="%1.%2."/>
      <w:lvlJc w:val="left"/>
      <w:pPr>
        <w:ind w:left="862"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5A437C4D"/>
    <w:multiLevelType w:val="hybridMultilevel"/>
    <w:tmpl w:val="3F32ECA0"/>
    <w:lvl w:ilvl="0" w:tplc="3E20D7F0">
      <w:start w:val="1"/>
      <w:numFmt w:val="lowerLetter"/>
      <w:pStyle w:val="berschrift3"/>
      <w:lvlText w:val="%1)"/>
      <w:lvlJc w:val="left"/>
      <w:pPr>
        <w:ind w:left="927" w:hanging="360"/>
      </w:pPr>
      <w:rPr>
        <w:rFonts w:hint="default"/>
      </w:rPr>
    </w:lvl>
    <w:lvl w:ilvl="1" w:tplc="08070019" w:tentative="1">
      <w:start w:val="1"/>
      <w:numFmt w:val="lowerLetter"/>
      <w:lvlText w:val="%2."/>
      <w:lvlJc w:val="left"/>
      <w:pPr>
        <w:ind w:left="1647" w:hanging="360"/>
      </w:pPr>
    </w:lvl>
    <w:lvl w:ilvl="2" w:tplc="0807001B" w:tentative="1">
      <w:start w:val="1"/>
      <w:numFmt w:val="lowerRoman"/>
      <w:lvlText w:val="%3."/>
      <w:lvlJc w:val="right"/>
      <w:pPr>
        <w:ind w:left="2367" w:hanging="180"/>
      </w:pPr>
    </w:lvl>
    <w:lvl w:ilvl="3" w:tplc="0807000F" w:tentative="1">
      <w:start w:val="1"/>
      <w:numFmt w:val="decimal"/>
      <w:lvlText w:val="%4."/>
      <w:lvlJc w:val="left"/>
      <w:pPr>
        <w:ind w:left="3087" w:hanging="360"/>
      </w:pPr>
    </w:lvl>
    <w:lvl w:ilvl="4" w:tplc="08070019" w:tentative="1">
      <w:start w:val="1"/>
      <w:numFmt w:val="lowerLetter"/>
      <w:lvlText w:val="%5."/>
      <w:lvlJc w:val="left"/>
      <w:pPr>
        <w:ind w:left="3807" w:hanging="360"/>
      </w:pPr>
    </w:lvl>
    <w:lvl w:ilvl="5" w:tplc="0807001B" w:tentative="1">
      <w:start w:val="1"/>
      <w:numFmt w:val="lowerRoman"/>
      <w:lvlText w:val="%6."/>
      <w:lvlJc w:val="right"/>
      <w:pPr>
        <w:ind w:left="4527" w:hanging="180"/>
      </w:pPr>
    </w:lvl>
    <w:lvl w:ilvl="6" w:tplc="0807000F" w:tentative="1">
      <w:start w:val="1"/>
      <w:numFmt w:val="decimal"/>
      <w:lvlText w:val="%7."/>
      <w:lvlJc w:val="left"/>
      <w:pPr>
        <w:ind w:left="5247" w:hanging="360"/>
      </w:pPr>
    </w:lvl>
    <w:lvl w:ilvl="7" w:tplc="08070019" w:tentative="1">
      <w:start w:val="1"/>
      <w:numFmt w:val="lowerLetter"/>
      <w:lvlText w:val="%8."/>
      <w:lvlJc w:val="left"/>
      <w:pPr>
        <w:ind w:left="5967" w:hanging="360"/>
      </w:pPr>
    </w:lvl>
    <w:lvl w:ilvl="8" w:tplc="0807001B" w:tentative="1">
      <w:start w:val="1"/>
      <w:numFmt w:val="lowerRoman"/>
      <w:lvlText w:val="%9."/>
      <w:lvlJc w:val="right"/>
      <w:pPr>
        <w:ind w:left="6687" w:hanging="180"/>
      </w:pPr>
    </w:lvl>
  </w:abstractNum>
  <w:abstractNum w:abstractNumId="8" w15:restartNumberingAfterBreak="0">
    <w:nsid w:val="6FE61CE8"/>
    <w:multiLevelType w:val="hybridMultilevel"/>
    <w:tmpl w:val="A68CB258"/>
    <w:lvl w:ilvl="0" w:tplc="66AEB8A8">
      <w:numFmt w:val="bullet"/>
      <w:lvlText w:val="-"/>
      <w:lvlJc w:val="left"/>
      <w:pPr>
        <w:ind w:left="360" w:hanging="360"/>
      </w:pPr>
      <w:rPr>
        <w:rFonts w:ascii="Arial" w:eastAsiaTheme="minorHAnsi"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9" w15:restartNumberingAfterBreak="0">
    <w:nsid w:val="73455D59"/>
    <w:multiLevelType w:val="hybridMultilevel"/>
    <w:tmpl w:val="69BE1C4E"/>
    <w:lvl w:ilvl="0" w:tplc="45D69AE2">
      <w:start w:val="1"/>
      <w:numFmt w:val="decimal"/>
      <w:pStyle w:val="berschrift2"/>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0" w15:restartNumberingAfterBreak="0">
    <w:nsid w:val="79561A9E"/>
    <w:multiLevelType w:val="hybridMultilevel"/>
    <w:tmpl w:val="782E014C"/>
    <w:lvl w:ilvl="0" w:tplc="30580384">
      <w:start w:val="1"/>
      <w:numFmt w:val="upperRoman"/>
      <w:pStyle w:val="berschrift1"/>
      <w:lvlText w:val="%1."/>
      <w:lvlJc w:val="left"/>
      <w:pPr>
        <w:ind w:left="720" w:hanging="72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num w:numId="1">
    <w:abstractNumId w:val="10"/>
  </w:num>
  <w:num w:numId="2">
    <w:abstractNumId w:val="9"/>
  </w:num>
  <w:num w:numId="3">
    <w:abstractNumId w:val="2"/>
  </w:num>
  <w:num w:numId="4">
    <w:abstractNumId w:val="9"/>
    <w:lvlOverride w:ilvl="0">
      <w:startOverride w:val="5"/>
    </w:lvlOverride>
  </w:num>
  <w:num w:numId="5">
    <w:abstractNumId w:val="8"/>
  </w:num>
  <w:num w:numId="6">
    <w:abstractNumId w:val="5"/>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
    <w:lvlOverride w:ilvl="0">
      <w:startOverride w:val="1"/>
    </w:lvlOverride>
  </w:num>
  <w:num w:numId="11">
    <w:abstractNumId w:val="1"/>
    <w:lvlOverride w:ilvl="0">
      <w:startOverride w:val="1"/>
    </w:lvlOverride>
  </w:num>
  <w:num w:numId="12">
    <w:abstractNumId w:val="3"/>
  </w:num>
  <w:num w:numId="13">
    <w:abstractNumId w:val="1"/>
  </w:num>
  <w:num w:numId="14">
    <w:abstractNumId w:val="1"/>
  </w:num>
  <w:num w:numId="15">
    <w:abstractNumId w:val="1"/>
  </w:num>
  <w:num w:numId="16">
    <w:abstractNumId w:val="1"/>
  </w:num>
  <w:num w:numId="17">
    <w:abstractNumId w:val="4"/>
  </w:num>
  <w:num w:numId="18">
    <w:abstractNumId w:val="0"/>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B54"/>
    <w:rsid w:val="000023AF"/>
    <w:rsid w:val="000231AA"/>
    <w:rsid w:val="00085AC2"/>
    <w:rsid w:val="00094BF8"/>
    <w:rsid w:val="0009670C"/>
    <w:rsid w:val="000B599B"/>
    <w:rsid w:val="000C11AF"/>
    <w:rsid w:val="000C323C"/>
    <w:rsid w:val="000C3909"/>
    <w:rsid w:val="000D79E2"/>
    <w:rsid w:val="000E0A42"/>
    <w:rsid w:val="001057C0"/>
    <w:rsid w:val="00117E85"/>
    <w:rsid w:val="00120120"/>
    <w:rsid w:val="00134B6D"/>
    <w:rsid w:val="00136CFF"/>
    <w:rsid w:val="00161C61"/>
    <w:rsid w:val="001A2422"/>
    <w:rsid w:val="001B1F48"/>
    <w:rsid w:val="001B43FE"/>
    <w:rsid w:val="001B515E"/>
    <w:rsid w:val="001B6E0E"/>
    <w:rsid w:val="001C0818"/>
    <w:rsid w:val="001E48A1"/>
    <w:rsid w:val="002000AB"/>
    <w:rsid w:val="00201316"/>
    <w:rsid w:val="00205D2A"/>
    <w:rsid w:val="00206543"/>
    <w:rsid w:val="002229F3"/>
    <w:rsid w:val="00224B69"/>
    <w:rsid w:val="00232374"/>
    <w:rsid w:val="00240962"/>
    <w:rsid w:val="00251C19"/>
    <w:rsid w:val="00264D1F"/>
    <w:rsid w:val="00267E69"/>
    <w:rsid w:val="002827EA"/>
    <w:rsid w:val="00282AEF"/>
    <w:rsid w:val="00293319"/>
    <w:rsid w:val="002C563A"/>
    <w:rsid w:val="002E43DA"/>
    <w:rsid w:val="002F5F29"/>
    <w:rsid w:val="00334F4E"/>
    <w:rsid w:val="00354755"/>
    <w:rsid w:val="003870A0"/>
    <w:rsid w:val="00391B1B"/>
    <w:rsid w:val="00392C02"/>
    <w:rsid w:val="003E6F4C"/>
    <w:rsid w:val="003F292A"/>
    <w:rsid w:val="00412A85"/>
    <w:rsid w:val="00424395"/>
    <w:rsid w:val="00432B02"/>
    <w:rsid w:val="004479A5"/>
    <w:rsid w:val="00453A4E"/>
    <w:rsid w:val="00470204"/>
    <w:rsid w:val="00480CDB"/>
    <w:rsid w:val="00485271"/>
    <w:rsid w:val="00487F0F"/>
    <w:rsid w:val="00490452"/>
    <w:rsid w:val="004A15AD"/>
    <w:rsid w:val="004A27E1"/>
    <w:rsid w:val="004F41B0"/>
    <w:rsid w:val="005261C2"/>
    <w:rsid w:val="00534F3F"/>
    <w:rsid w:val="005450B5"/>
    <w:rsid w:val="0055695E"/>
    <w:rsid w:val="00590C14"/>
    <w:rsid w:val="00590E1B"/>
    <w:rsid w:val="005C200E"/>
    <w:rsid w:val="00605B11"/>
    <w:rsid w:val="00610C87"/>
    <w:rsid w:val="00643A3F"/>
    <w:rsid w:val="0065730C"/>
    <w:rsid w:val="00664CB9"/>
    <w:rsid w:val="00681B54"/>
    <w:rsid w:val="00683562"/>
    <w:rsid w:val="006A1DCE"/>
    <w:rsid w:val="006D73FD"/>
    <w:rsid w:val="006F10DC"/>
    <w:rsid w:val="00715E69"/>
    <w:rsid w:val="007241F2"/>
    <w:rsid w:val="00764ED8"/>
    <w:rsid w:val="007659C2"/>
    <w:rsid w:val="007762CB"/>
    <w:rsid w:val="0077665A"/>
    <w:rsid w:val="00797350"/>
    <w:rsid w:val="007A069F"/>
    <w:rsid w:val="007C22DA"/>
    <w:rsid w:val="007C7A37"/>
    <w:rsid w:val="007D01F3"/>
    <w:rsid w:val="007E3A25"/>
    <w:rsid w:val="007F297D"/>
    <w:rsid w:val="007F330F"/>
    <w:rsid w:val="00817CF7"/>
    <w:rsid w:val="008414D3"/>
    <w:rsid w:val="00896B6B"/>
    <w:rsid w:val="008C5ED2"/>
    <w:rsid w:val="009155AE"/>
    <w:rsid w:val="0091689F"/>
    <w:rsid w:val="00930538"/>
    <w:rsid w:val="00971D6C"/>
    <w:rsid w:val="009842FE"/>
    <w:rsid w:val="00986021"/>
    <w:rsid w:val="009A43A7"/>
    <w:rsid w:val="009B0A23"/>
    <w:rsid w:val="009B34CC"/>
    <w:rsid w:val="009F3C69"/>
    <w:rsid w:val="00A10ECF"/>
    <w:rsid w:val="00A14DB6"/>
    <w:rsid w:val="00A21223"/>
    <w:rsid w:val="00A260AA"/>
    <w:rsid w:val="00A471AD"/>
    <w:rsid w:val="00A86C93"/>
    <w:rsid w:val="00A875A3"/>
    <w:rsid w:val="00AA362D"/>
    <w:rsid w:val="00AB75E4"/>
    <w:rsid w:val="00AC2D30"/>
    <w:rsid w:val="00AC6DAF"/>
    <w:rsid w:val="00AE78B8"/>
    <w:rsid w:val="00B05748"/>
    <w:rsid w:val="00B327D1"/>
    <w:rsid w:val="00B51F28"/>
    <w:rsid w:val="00B667F5"/>
    <w:rsid w:val="00B75155"/>
    <w:rsid w:val="00B7606D"/>
    <w:rsid w:val="00BC21A1"/>
    <w:rsid w:val="00BD76BE"/>
    <w:rsid w:val="00BE54C1"/>
    <w:rsid w:val="00BF4F38"/>
    <w:rsid w:val="00BF6C48"/>
    <w:rsid w:val="00C23926"/>
    <w:rsid w:val="00C2743F"/>
    <w:rsid w:val="00C470C6"/>
    <w:rsid w:val="00C5128C"/>
    <w:rsid w:val="00C80476"/>
    <w:rsid w:val="00CA1A1E"/>
    <w:rsid w:val="00CA7AC2"/>
    <w:rsid w:val="00CB5F8F"/>
    <w:rsid w:val="00D0233F"/>
    <w:rsid w:val="00D74754"/>
    <w:rsid w:val="00D771E2"/>
    <w:rsid w:val="00D87CB4"/>
    <w:rsid w:val="00DB062C"/>
    <w:rsid w:val="00DB42F2"/>
    <w:rsid w:val="00DC10FE"/>
    <w:rsid w:val="00DD464D"/>
    <w:rsid w:val="00DE5803"/>
    <w:rsid w:val="00DF61F1"/>
    <w:rsid w:val="00E01761"/>
    <w:rsid w:val="00E10634"/>
    <w:rsid w:val="00E329B3"/>
    <w:rsid w:val="00E33BE0"/>
    <w:rsid w:val="00E35D75"/>
    <w:rsid w:val="00E62091"/>
    <w:rsid w:val="00E6448B"/>
    <w:rsid w:val="00E649C3"/>
    <w:rsid w:val="00E751C9"/>
    <w:rsid w:val="00E9558B"/>
    <w:rsid w:val="00EA05BA"/>
    <w:rsid w:val="00EA208C"/>
    <w:rsid w:val="00EB0804"/>
    <w:rsid w:val="00ED29BC"/>
    <w:rsid w:val="00ED5E9F"/>
    <w:rsid w:val="00F27827"/>
    <w:rsid w:val="00F332BF"/>
    <w:rsid w:val="00F3782D"/>
    <w:rsid w:val="00F40F40"/>
    <w:rsid w:val="00F46E30"/>
    <w:rsid w:val="00F54BD6"/>
    <w:rsid w:val="00F74DDD"/>
    <w:rsid w:val="00F7704A"/>
    <w:rsid w:val="00FC0A6D"/>
    <w:rsid w:val="00FC30AA"/>
    <w:rsid w:val="00FD59AB"/>
    <w:rsid w:val="00FD7E4E"/>
    <w:rsid w:val="00FE1A1E"/>
    <w:rsid w:val="00FF5C9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8913"/>
    <o:shapelayout v:ext="edit">
      <o:idmap v:ext="edit" data="1"/>
    </o:shapelayout>
  </w:shapeDefaults>
  <w:decimalSymbol w:val="."/>
  <w:listSeparator w:val=";"/>
  <w14:docId w14:val="10380C2A"/>
  <w15:chartTrackingRefBased/>
  <w15:docId w15:val="{26F749C6-6351-453C-9121-56CCDD8C3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eastAsiaTheme="minorHAnsi" w:hAnsi="CG Times" w:cs="Times New Roman"/>
        <w:lang w:val="de-CH"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81B54"/>
    <w:pPr>
      <w:spacing w:after="200" w:line="276" w:lineRule="auto"/>
    </w:pPr>
    <w:rPr>
      <w:rFonts w:asciiTheme="minorHAnsi" w:hAnsiTheme="minorHAnsi" w:cstheme="minorBidi"/>
      <w:sz w:val="22"/>
      <w:szCs w:val="22"/>
    </w:rPr>
  </w:style>
  <w:style w:type="paragraph" w:styleId="berschrift1">
    <w:name w:val="heading 1"/>
    <w:basedOn w:val="Listenabsatz"/>
    <w:next w:val="Standard"/>
    <w:link w:val="berschrift1Zchn"/>
    <w:autoRedefine/>
    <w:uiPriority w:val="9"/>
    <w:qFormat/>
    <w:rsid w:val="00224B69"/>
    <w:pPr>
      <w:numPr>
        <w:numId w:val="1"/>
      </w:numPr>
      <w:spacing w:before="240" w:after="240" w:line="312" w:lineRule="auto"/>
      <w:ind w:left="567" w:hanging="567"/>
      <w:jc w:val="both"/>
      <w:outlineLvl w:val="0"/>
    </w:pPr>
    <w:rPr>
      <w:rFonts w:ascii="Arial" w:hAnsi="Arial" w:cs="Arial"/>
      <w:b/>
      <w:sz w:val="24"/>
      <w:szCs w:val="24"/>
    </w:rPr>
  </w:style>
  <w:style w:type="paragraph" w:styleId="berschrift2">
    <w:name w:val="heading 2"/>
    <w:basedOn w:val="Listenabsatz"/>
    <w:next w:val="Standard"/>
    <w:link w:val="berschrift2Zchn"/>
    <w:autoRedefine/>
    <w:qFormat/>
    <w:rsid w:val="00681B54"/>
    <w:pPr>
      <w:numPr>
        <w:numId w:val="2"/>
      </w:numPr>
      <w:spacing w:before="360" w:after="240"/>
      <w:outlineLvl w:val="1"/>
    </w:pPr>
    <w:rPr>
      <w:rFonts w:ascii="Arial" w:hAnsi="Arial" w:cs="Arial"/>
      <w:b/>
      <w:sz w:val="24"/>
    </w:rPr>
  </w:style>
  <w:style w:type="paragraph" w:styleId="berschrift3">
    <w:name w:val="heading 3"/>
    <w:basedOn w:val="Haupttext2"/>
    <w:next w:val="Standard"/>
    <w:link w:val="berschrift3Zchn"/>
    <w:uiPriority w:val="9"/>
    <w:unhideWhenUsed/>
    <w:qFormat/>
    <w:rsid w:val="00F40F40"/>
    <w:pPr>
      <w:numPr>
        <w:numId w:val="19"/>
      </w:numPr>
      <w:ind w:left="567" w:hanging="567"/>
      <w:outlineLvl w:val="2"/>
    </w:pPr>
    <w:rPr>
      <w:i/>
    </w:rPr>
  </w:style>
  <w:style w:type="paragraph" w:styleId="berschrift4">
    <w:name w:val="heading 4"/>
    <w:basedOn w:val="Standard"/>
    <w:next w:val="Standard"/>
    <w:link w:val="berschrift4Zchn"/>
    <w:unhideWhenUsed/>
    <w:qFormat/>
    <w:rsid w:val="007C22D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81B54"/>
    <w:pPr>
      <w:tabs>
        <w:tab w:val="center" w:pos="4536"/>
        <w:tab w:val="right" w:pos="9072"/>
      </w:tabs>
    </w:pPr>
  </w:style>
  <w:style w:type="character" w:customStyle="1" w:styleId="KopfzeileZchn">
    <w:name w:val="Kopfzeile Zchn"/>
    <w:basedOn w:val="Absatz-Standardschriftart"/>
    <w:link w:val="Kopfzeile"/>
    <w:uiPriority w:val="99"/>
    <w:rsid w:val="00681B54"/>
  </w:style>
  <w:style w:type="paragraph" w:styleId="Fuzeile">
    <w:name w:val="footer"/>
    <w:basedOn w:val="Funotentext"/>
    <w:link w:val="FuzeileZchn"/>
    <w:unhideWhenUsed/>
    <w:rsid w:val="007659C2"/>
    <w:pPr>
      <w:spacing w:after="120"/>
    </w:pPr>
    <w:rPr>
      <w:rFonts w:ascii="Arial" w:hAnsi="Arial" w:cs="Arial"/>
      <w:sz w:val="18"/>
      <w:szCs w:val="18"/>
    </w:rPr>
  </w:style>
  <w:style w:type="character" w:customStyle="1" w:styleId="FuzeileZchn">
    <w:name w:val="Fußzeile Zchn"/>
    <w:basedOn w:val="Absatz-Standardschriftart"/>
    <w:link w:val="Fuzeile"/>
    <w:rsid w:val="007659C2"/>
    <w:rPr>
      <w:rFonts w:ascii="Arial" w:hAnsi="Arial" w:cs="Arial"/>
      <w:sz w:val="18"/>
      <w:szCs w:val="18"/>
    </w:rPr>
  </w:style>
  <w:style w:type="character" w:customStyle="1" w:styleId="berschrift1Zchn">
    <w:name w:val="Überschrift 1 Zchn"/>
    <w:basedOn w:val="Absatz-Standardschriftart"/>
    <w:link w:val="berschrift1"/>
    <w:uiPriority w:val="9"/>
    <w:rsid w:val="00224B69"/>
    <w:rPr>
      <w:rFonts w:ascii="Arial" w:hAnsi="Arial" w:cs="Arial"/>
      <w:b/>
      <w:sz w:val="24"/>
      <w:szCs w:val="24"/>
    </w:rPr>
  </w:style>
  <w:style w:type="character" w:customStyle="1" w:styleId="berschrift2Zchn">
    <w:name w:val="Überschrift 2 Zchn"/>
    <w:basedOn w:val="Absatz-Standardschriftart"/>
    <w:link w:val="berschrift2"/>
    <w:rsid w:val="00681B54"/>
    <w:rPr>
      <w:rFonts w:ascii="Arial" w:hAnsi="Arial" w:cs="Arial"/>
      <w:b/>
      <w:sz w:val="24"/>
      <w:szCs w:val="22"/>
    </w:rPr>
  </w:style>
  <w:style w:type="paragraph" w:styleId="Listenabsatz">
    <w:name w:val="List Paragraph"/>
    <w:basedOn w:val="Standard"/>
    <w:uiPriority w:val="34"/>
    <w:qFormat/>
    <w:rsid w:val="00681B54"/>
    <w:pPr>
      <w:spacing w:after="0" w:line="240" w:lineRule="auto"/>
      <w:ind w:left="720"/>
    </w:pPr>
    <w:rPr>
      <w:rFonts w:ascii="Calibri" w:hAnsi="Calibri"/>
    </w:rPr>
  </w:style>
  <w:style w:type="paragraph" w:customStyle="1" w:styleId="Haupttext">
    <w:name w:val="Haupttext"/>
    <w:basedOn w:val="Standard"/>
    <w:qFormat/>
    <w:rsid w:val="00681B54"/>
    <w:pPr>
      <w:spacing w:after="180" w:line="312" w:lineRule="auto"/>
      <w:jc w:val="both"/>
    </w:pPr>
    <w:rPr>
      <w:rFonts w:ascii="Arial" w:hAnsi="Arial" w:cs="Arial"/>
    </w:rPr>
  </w:style>
  <w:style w:type="paragraph" w:styleId="Endnotentext">
    <w:name w:val="endnote text"/>
    <w:basedOn w:val="Standard"/>
    <w:link w:val="EndnotentextZchn"/>
    <w:uiPriority w:val="99"/>
    <w:semiHidden/>
    <w:unhideWhenUsed/>
    <w:rsid w:val="00681B54"/>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681B54"/>
    <w:rPr>
      <w:rFonts w:asciiTheme="minorHAnsi" w:hAnsiTheme="minorHAnsi" w:cstheme="minorBidi"/>
    </w:rPr>
  </w:style>
  <w:style w:type="character" w:styleId="Endnotenzeichen">
    <w:name w:val="endnote reference"/>
    <w:basedOn w:val="Absatz-Standardschriftart"/>
    <w:uiPriority w:val="99"/>
    <w:semiHidden/>
    <w:unhideWhenUsed/>
    <w:rsid w:val="00681B54"/>
    <w:rPr>
      <w:vertAlign w:val="superscript"/>
    </w:rPr>
  </w:style>
  <w:style w:type="paragraph" w:styleId="StandardWeb">
    <w:name w:val="Normal (Web)"/>
    <w:basedOn w:val="Standard"/>
    <w:uiPriority w:val="99"/>
    <w:semiHidden/>
    <w:unhideWhenUsed/>
    <w:rsid w:val="00A14DB6"/>
    <w:pPr>
      <w:spacing w:after="100" w:afterAutospacing="1" w:line="240" w:lineRule="auto"/>
    </w:pPr>
    <w:rPr>
      <w:rFonts w:ascii="Times New Roman" w:eastAsia="Times New Roman" w:hAnsi="Times New Roman" w:cs="Times New Roman"/>
      <w:sz w:val="24"/>
      <w:szCs w:val="24"/>
      <w:lang w:eastAsia="de-CH"/>
    </w:rPr>
  </w:style>
  <w:style w:type="character" w:customStyle="1" w:styleId="articlesymbol">
    <w:name w:val="article_symbol"/>
    <w:basedOn w:val="Absatz-Standardschriftart"/>
    <w:rsid w:val="00A14DB6"/>
  </w:style>
  <w:style w:type="character" w:customStyle="1" w:styleId="number">
    <w:name w:val="number"/>
    <w:basedOn w:val="Absatz-Standardschriftart"/>
    <w:rsid w:val="00A14DB6"/>
  </w:style>
  <w:style w:type="character" w:customStyle="1" w:styleId="titletext">
    <w:name w:val="title_text"/>
    <w:basedOn w:val="Absatz-Standardschriftart"/>
    <w:rsid w:val="00A14DB6"/>
  </w:style>
  <w:style w:type="character" w:customStyle="1" w:styleId="textcontent">
    <w:name w:val="text_content"/>
    <w:basedOn w:val="Absatz-Standardschriftart"/>
    <w:rsid w:val="00A14DB6"/>
  </w:style>
  <w:style w:type="character" w:customStyle="1" w:styleId="Anrede1Zchn">
    <w:name w:val="Anrede1 Zchn"/>
    <w:basedOn w:val="Absatz-Standardschriftart"/>
    <w:link w:val="Anrede1"/>
    <w:locked/>
    <w:rsid w:val="0065730C"/>
    <w:rPr>
      <w:rFonts w:ascii="Verdana" w:hAnsi="Verdana"/>
      <w:sz w:val="18"/>
      <w:lang w:eastAsia="de-DE"/>
    </w:rPr>
  </w:style>
  <w:style w:type="paragraph" w:customStyle="1" w:styleId="Anrede1">
    <w:name w:val="Anrede1"/>
    <w:basedOn w:val="Standard"/>
    <w:link w:val="Anrede1Zchn"/>
    <w:qFormat/>
    <w:rsid w:val="0065730C"/>
    <w:pPr>
      <w:spacing w:after="320" w:line="312" w:lineRule="auto"/>
      <w:contextualSpacing/>
      <w:jc w:val="both"/>
    </w:pPr>
    <w:rPr>
      <w:rFonts w:ascii="Verdana" w:hAnsi="Verdana" w:cs="Times New Roman"/>
      <w:sz w:val="18"/>
      <w:szCs w:val="20"/>
      <w:lang w:eastAsia="de-DE"/>
    </w:rPr>
  </w:style>
  <w:style w:type="paragraph" w:styleId="Sprechblasentext">
    <w:name w:val="Balloon Text"/>
    <w:basedOn w:val="Standard"/>
    <w:link w:val="SprechblasentextZchn"/>
    <w:uiPriority w:val="99"/>
    <w:semiHidden/>
    <w:unhideWhenUsed/>
    <w:rsid w:val="009155A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155AE"/>
    <w:rPr>
      <w:rFonts w:ascii="Segoe UI" w:hAnsi="Segoe UI" w:cs="Segoe UI"/>
      <w:sz w:val="18"/>
      <w:szCs w:val="18"/>
    </w:rPr>
  </w:style>
  <w:style w:type="paragraph" w:styleId="Funotentext">
    <w:name w:val="footnote text"/>
    <w:basedOn w:val="Standard"/>
    <w:link w:val="FunotentextZchn"/>
    <w:uiPriority w:val="99"/>
    <w:semiHidden/>
    <w:unhideWhenUsed/>
    <w:rsid w:val="007659C2"/>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7659C2"/>
    <w:rPr>
      <w:rFonts w:asciiTheme="minorHAnsi" w:hAnsiTheme="minorHAnsi" w:cstheme="minorBidi"/>
    </w:rPr>
  </w:style>
  <w:style w:type="character" w:styleId="Funotenzeichen">
    <w:name w:val="footnote reference"/>
    <w:basedOn w:val="Absatz-Standardschriftart"/>
    <w:uiPriority w:val="99"/>
    <w:semiHidden/>
    <w:unhideWhenUsed/>
    <w:rsid w:val="007659C2"/>
    <w:rPr>
      <w:vertAlign w:val="superscript"/>
    </w:rPr>
  </w:style>
  <w:style w:type="paragraph" w:customStyle="1" w:styleId="Haupttext2">
    <w:name w:val="Haupttext 2"/>
    <w:basedOn w:val="Listenabsatz"/>
    <w:autoRedefine/>
    <w:qFormat/>
    <w:rsid w:val="00971D6C"/>
    <w:pPr>
      <w:numPr>
        <w:numId w:val="9"/>
      </w:numPr>
      <w:spacing w:after="240" w:line="312" w:lineRule="auto"/>
      <w:ind w:left="567"/>
    </w:pPr>
    <w:rPr>
      <w:rFonts w:ascii="Arial" w:hAnsi="Arial" w:cs="Arial"/>
    </w:rPr>
  </w:style>
  <w:style w:type="character" w:customStyle="1" w:styleId="berschrift4Zchn">
    <w:name w:val="Überschrift 4 Zchn"/>
    <w:basedOn w:val="Absatz-Standardschriftart"/>
    <w:link w:val="berschrift4"/>
    <w:rsid w:val="007C22DA"/>
    <w:rPr>
      <w:rFonts w:asciiTheme="majorHAnsi" w:eastAsiaTheme="majorEastAsia" w:hAnsiTheme="majorHAnsi" w:cstheme="majorBidi"/>
      <w:i/>
      <w:iCs/>
      <w:color w:val="2E74B5" w:themeColor="accent1" w:themeShade="BF"/>
      <w:sz w:val="22"/>
      <w:szCs w:val="22"/>
    </w:rPr>
  </w:style>
  <w:style w:type="character" w:customStyle="1" w:styleId="berschrift3Zchn">
    <w:name w:val="Überschrift 3 Zchn"/>
    <w:basedOn w:val="Absatz-Standardschriftart"/>
    <w:link w:val="berschrift3"/>
    <w:uiPriority w:val="9"/>
    <w:rsid w:val="00F40F40"/>
    <w:rPr>
      <w:rFonts w:ascii="Arial" w:hAnsi="Arial" w:cs="Arial"/>
      <w:i/>
      <w:sz w:val="22"/>
      <w:szCs w:val="22"/>
    </w:rPr>
  </w:style>
  <w:style w:type="character" w:styleId="Kommentarzeichen">
    <w:name w:val="annotation reference"/>
    <w:basedOn w:val="Absatz-Standardschriftart"/>
    <w:uiPriority w:val="99"/>
    <w:semiHidden/>
    <w:unhideWhenUsed/>
    <w:rsid w:val="00C23926"/>
    <w:rPr>
      <w:sz w:val="16"/>
      <w:szCs w:val="16"/>
    </w:rPr>
  </w:style>
  <w:style w:type="paragraph" w:styleId="Kommentartext">
    <w:name w:val="annotation text"/>
    <w:basedOn w:val="Standard"/>
    <w:link w:val="KommentartextZchn"/>
    <w:uiPriority w:val="99"/>
    <w:semiHidden/>
    <w:unhideWhenUsed/>
    <w:rsid w:val="00C23926"/>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23926"/>
    <w:rPr>
      <w:rFonts w:asciiTheme="minorHAnsi" w:hAnsiTheme="minorHAnsi" w:cstheme="minorBidi"/>
    </w:rPr>
  </w:style>
  <w:style w:type="paragraph" w:styleId="Kommentarthema">
    <w:name w:val="annotation subject"/>
    <w:basedOn w:val="Kommentartext"/>
    <w:next w:val="Kommentartext"/>
    <w:link w:val="KommentarthemaZchn"/>
    <w:uiPriority w:val="99"/>
    <w:semiHidden/>
    <w:unhideWhenUsed/>
    <w:rsid w:val="00C23926"/>
    <w:rPr>
      <w:b/>
      <w:bCs/>
    </w:rPr>
  </w:style>
  <w:style w:type="character" w:customStyle="1" w:styleId="KommentarthemaZchn">
    <w:name w:val="Kommentarthema Zchn"/>
    <w:basedOn w:val="KommentartextZchn"/>
    <w:link w:val="Kommentarthema"/>
    <w:uiPriority w:val="99"/>
    <w:semiHidden/>
    <w:rsid w:val="00C23926"/>
    <w:rPr>
      <w:rFonts w:asciiTheme="minorHAnsi" w:hAnsiTheme="minorHAnsi" w:cstheme="min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1550360">
      <w:bodyDiv w:val="1"/>
      <w:marLeft w:val="0"/>
      <w:marRight w:val="0"/>
      <w:marTop w:val="0"/>
      <w:marBottom w:val="0"/>
      <w:divBdr>
        <w:top w:val="none" w:sz="0" w:space="0" w:color="auto"/>
        <w:left w:val="none" w:sz="0" w:space="0" w:color="auto"/>
        <w:bottom w:val="none" w:sz="0" w:space="0" w:color="auto"/>
        <w:right w:val="none" w:sz="0" w:space="0" w:color="auto"/>
      </w:divBdr>
    </w:div>
    <w:div w:id="1649897181">
      <w:bodyDiv w:val="1"/>
      <w:marLeft w:val="0"/>
      <w:marRight w:val="0"/>
      <w:marTop w:val="0"/>
      <w:marBottom w:val="0"/>
      <w:divBdr>
        <w:top w:val="none" w:sz="0" w:space="0" w:color="auto"/>
        <w:left w:val="none" w:sz="0" w:space="0" w:color="auto"/>
        <w:bottom w:val="none" w:sz="0" w:space="0" w:color="auto"/>
        <w:right w:val="none" w:sz="0" w:space="0" w:color="auto"/>
      </w:divBdr>
      <w:divsChild>
        <w:div w:id="1074208142">
          <w:marLeft w:val="0"/>
          <w:marRight w:val="0"/>
          <w:marTop w:val="0"/>
          <w:marBottom w:val="0"/>
          <w:divBdr>
            <w:top w:val="none" w:sz="0" w:space="0" w:color="auto"/>
            <w:left w:val="none" w:sz="0" w:space="0" w:color="auto"/>
            <w:bottom w:val="none" w:sz="0" w:space="0" w:color="auto"/>
            <w:right w:val="none" w:sz="0" w:space="0" w:color="auto"/>
          </w:divBdr>
          <w:divsChild>
            <w:div w:id="1188830959">
              <w:marLeft w:val="0"/>
              <w:marRight w:val="0"/>
              <w:marTop w:val="0"/>
              <w:marBottom w:val="0"/>
              <w:divBdr>
                <w:top w:val="none" w:sz="0" w:space="0" w:color="auto"/>
                <w:left w:val="none" w:sz="0" w:space="0" w:color="auto"/>
                <w:bottom w:val="none" w:sz="0" w:space="0" w:color="auto"/>
                <w:right w:val="none" w:sz="0" w:space="0" w:color="auto"/>
              </w:divBdr>
              <w:divsChild>
                <w:div w:id="870261701">
                  <w:marLeft w:val="0"/>
                  <w:marRight w:val="0"/>
                  <w:marTop w:val="0"/>
                  <w:marBottom w:val="0"/>
                  <w:divBdr>
                    <w:top w:val="none" w:sz="0" w:space="0" w:color="auto"/>
                    <w:left w:val="none" w:sz="0" w:space="0" w:color="auto"/>
                    <w:bottom w:val="none" w:sz="0" w:space="0" w:color="auto"/>
                    <w:right w:val="none" w:sz="0" w:space="0" w:color="auto"/>
                  </w:divBdr>
                  <w:divsChild>
                    <w:div w:id="581765062">
                      <w:marLeft w:val="0"/>
                      <w:marRight w:val="0"/>
                      <w:marTop w:val="0"/>
                      <w:marBottom w:val="0"/>
                      <w:divBdr>
                        <w:top w:val="none" w:sz="0" w:space="0" w:color="auto"/>
                        <w:left w:val="none" w:sz="0" w:space="0" w:color="auto"/>
                        <w:bottom w:val="none" w:sz="0" w:space="0" w:color="auto"/>
                        <w:right w:val="none" w:sz="0" w:space="0" w:color="auto"/>
                      </w:divBdr>
                      <w:divsChild>
                        <w:div w:id="705062760">
                          <w:marLeft w:val="0"/>
                          <w:marRight w:val="0"/>
                          <w:marTop w:val="0"/>
                          <w:marBottom w:val="0"/>
                          <w:divBdr>
                            <w:top w:val="none" w:sz="0" w:space="0" w:color="auto"/>
                            <w:left w:val="none" w:sz="0" w:space="0" w:color="auto"/>
                            <w:bottom w:val="none" w:sz="0" w:space="0" w:color="auto"/>
                            <w:right w:val="none" w:sz="0" w:space="0" w:color="auto"/>
                          </w:divBdr>
                          <w:divsChild>
                            <w:div w:id="1498113612">
                              <w:marLeft w:val="0"/>
                              <w:marRight w:val="0"/>
                              <w:marTop w:val="0"/>
                              <w:marBottom w:val="0"/>
                              <w:divBdr>
                                <w:top w:val="none" w:sz="0" w:space="0" w:color="auto"/>
                                <w:left w:val="none" w:sz="0" w:space="0" w:color="auto"/>
                                <w:bottom w:val="none" w:sz="0" w:space="0" w:color="auto"/>
                                <w:right w:val="none" w:sz="0" w:space="0" w:color="auto"/>
                              </w:divBdr>
                              <w:divsChild>
                                <w:div w:id="57947389">
                                  <w:marLeft w:val="0"/>
                                  <w:marRight w:val="0"/>
                                  <w:marTop w:val="0"/>
                                  <w:marBottom w:val="0"/>
                                  <w:divBdr>
                                    <w:top w:val="none" w:sz="0" w:space="0" w:color="auto"/>
                                    <w:left w:val="none" w:sz="0" w:space="0" w:color="auto"/>
                                    <w:bottom w:val="none" w:sz="0" w:space="0" w:color="auto"/>
                                    <w:right w:val="none" w:sz="0" w:space="0" w:color="auto"/>
                                  </w:divBdr>
                                  <w:divsChild>
                                    <w:div w:id="2084910574">
                                      <w:marLeft w:val="0"/>
                                      <w:marRight w:val="0"/>
                                      <w:marTop w:val="0"/>
                                      <w:marBottom w:val="0"/>
                                      <w:divBdr>
                                        <w:top w:val="none" w:sz="0" w:space="0" w:color="auto"/>
                                        <w:left w:val="none" w:sz="0" w:space="0" w:color="auto"/>
                                        <w:bottom w:val="none" w:sz="0" w:space="0" w:color="auto"/>
                                        <w:right w:val="none" w:sz="0" w:space="0" w:color="auto"/>
                                      </w:divBdr>
                                      <w:divsChild>
                                        <w:div w:id="246692101">
                                          <w:marLeft w:val="0"/>
                                          <w:marRight w:val="0"/>
                                          <w:marTop w:val="0"/>
                                          <w:marBottom w:val="0"/>
                                          <w:divBdr>
                                            <w:top w:val="none" w:sz="0" w:space="0" w:color="auto"/>
                                            <w:left w:val="none" w:sz="0" w:space="0" w:color="auto"/>
                                            <w:bottom w:val="none" w:sz="0" w:space="0" w:color="auto"/>
                                            <w:right w:val="none" w:sz="0" w:space="0" w:color="auto"/>
                                          </w:divBdr>
                                          <w:divsChild>
                                            <w:div w:id="450437726">
                                              <w:marLeft w:val="0"/>
                                              <w:marRight w:val="0"/>
                                              <w:marTop w:val="0"/>
                                              <w:marBottom w:val="0"/>
                                              <w:divBdr>
                                                <w:top w:val="none" w:sz="0" w:space="0" w:color="auto"/>
                                                <w:left w:val="none" w:sz="0" w:space="0" w:color="auto"/>
                                                <w:bottom w:val="none" w:sz="0" w:space="0" w:color="auto"/>
                                                <w:right w:val="none" w:sz="0" w:space="0" w:color="auto"/>
                                              </w:divBdr>
                                              <w:divsChild>
                                                <w:div w:id="46550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2091406">
      <w:bodyDiv w:val="1"/>
      <w:marLeft w:val="0"/>
      <w:marRight w:val="0"/>
      <w:marTop w:val="0"/>
      <w:marBottom w:val="0"/>
      <w:divBdr>
        <w:top w:val="none" w:sz="0" w:space="0" w:color="auto"/>
        <w:left w:val="none" w:sz="0" w:space="0" w:color="auto"/>
        <w:bottom w:val="none" w:sz="0" w:space="0" w:color="auto"/>
        <w:right w:val="none" w:sz="0" w:space="0" w:color="auto"/>
      </w:divBdr>
      <w:divsChild>
        <w:div w:id="1187521261">
          <w:marLeft w:val="-225"/>
          <w:marRight w:val="-225"/>
          <w:marTop w:val="0"/>
          <w:marBottom w:val="0"/>
          <w:divBdr>
            <w:top w:val="none" w:sz="0" w:space="0" w:color="auto"/>
            <w:left w:val="none" w:sz="0" w:space="0" w:color="auto"/>
            <w:bottom w:val="none" w:sz="0" w:space="0" w:color="auto"/>
            <w:right w:val="none" w:sz="0" w:space="0" w:color="auto"/>
          </w:divBdr>
          <w:divsChild>
            <w:div w:id="1292859736">
              <w:marLeft w:val="0"/>
              <w:marRight w:val="0"/>
              <w:marTop w:val="0"/>
              <w:marBottom w:val="0"/>
              <w:divBdr>
                <w:top w:val="none" w:sz="0" w:space="0" w:color="auto"/>
                <w:left w:val="none" w:sz="0" w:space="0" w:color="auto"/>
                <w:bottom w:val="none" w:sz="0" w:space="0" w:color="auto"/>
                <w:right w:val="none" w:sz="0" w:space="0" w:color="auto"/>
              </w:divBdr>
              <w:divsChild>
                <w:div w:id="963998683">
                  <w:marLeft w:val="0"/>
                  <w:marRight w:val="0"/>
                  <w:marTop w:val="0"/>
                  <w:marBottom w:val="0"/>
                  <w:divBdr>
                    <w:top w:val="none" w:sz="0" w:space="0" w:color="auto"/>
                    <w:left w:val="none" w:sz="0" w:space="0" w:color="auto"/>
                    <w:bottom w:val="none" w:sz="0" w:space="0" w:color="auto"/>
                    <w:right w:val="none" w:sz="0" w:space="0" w:color="auto"/>
                  </w:divBdr>
                  <w:divsChild>
                    <w:div w:id="1257788363">
                      <w:marLeft w:val="0"/>
                      <w:marRight w:val="0"/>
                      <w:marTop w:val="0"/>
                      <w:marBottom w:val="0"/>
                      <w:divBdr>
                        <w:top w:val="none" w:sz="0" w:space="0" w:color="auto"/>
                        <w:left w:val="none" w:sz="0" w:space="0" w:color="auto"/>
                        <w:bottom w:val="none" w:sz="0" w:space="0" w:color="auto"/>
                        <w:right w:val="none" w:sz="0" w:space="0" w:color="auto"/>
                      </w:divBdr>
                      <w:divsChild>
                        <w:div w:id="1528904821">
                          <w:marLeft w:val="0"/>
                          <w:marRight w:val="0"/>
                          <w:marTop w:val="0"/>
                          <w:marBottom w:val="0"/>
                          <w:divBdr>
                            <w:top w:val="none" w:sz="0" w:space="0" w:color="auto"/>
                            <w:left w:val="none" w:sz="0" w:space="0" w:color="auto"/>
                            <w:bottom w:val="none" w:sz="0" w:space="0" w:color="auto"/>
                            <w:right w:val="none" w:sz="0" w:space="0" w:color="auto"/>
                          </w:divBdr>
                          <w:divsChild>
                            <w:div w:id="313611911">
                              <w:marLeft w:val="0"/>
                              <w:marRight w:val="0"/>
                              <w:marTop w:val="0"/>
                              <w:marBottom w:val="0"/>
                              <w:divBdr>
                                <w:top w:val="none" w:sz="0" w:space="0" w:color="auto"/>
                                <w:left w:val="none" w:sz="0" w:space="0" w:color="auto"/>
                                <w:bottom w:val="none" w:sz="0" w:space="0" w:color="auto"/>
                                <w:right w:val="none" w:sz="0" w:space="0" w:color="auto"/>
                              </w:divBdr>
                            </w:div>
                            <w:div w:id="267810026">
                              <w:marLeft w:val="0"/>
                              <w:marRight w:val="0"/>
                              <w:marTop w:val="0"/>
                              <w:marBottom w:val="0"/>
                              <w:divBdr>
                                <w:top w:val="none" w:sz="0" w:space="0" w:color="auto"/>
                                <w:left w:val="none" w:sz="0" w:space="0" w:color="auto"/>
                                <w:bottom w:val="none" w:sz="0" w:space="0" w:color="auto"/>
                                <w:right w:val="none" w:sz="0" w:space="0" w:color="auto"/>
                              </w:divBdr>
                            </w:div>
                          </w:divsChild>
                        </w:div>
                        <w:div w:id="3359387">
                          <w:marLeft w:val="0"/>
                          <w:marRight w:val="0"/>
                          <w:marTop w:val="79"/>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BB34D9947F67B244A0267CC1DC5E07DF" ma:contentTypeVersion="7" ma:contentTypeDescription="Ein neues Dokument erstellen." ma:contentTypeScope="" ma:versionID="16990d0169a4fd13b1f83fd88dfb5889">
  <xsd:schema xmlns:xsd="http://www.w3.org/2001/XMLSchema" xmlns:xs="http://www.w3.org/2001/XMLSchema" xmlns:p="http://schemas.microsoft.com/office/2006/metadata/properties" xmlns:ns1="http://schemas.microsoft.com/sharepoint/v3" xmlns:ns2="2d999939-2a46-46d1-8935-28b39244f330" xmlns:ns4="b9bbc5c3-42c9-4c30-b7a3-3f0c5e2a5378" targetNamespace="http://schemas.microsoft.com/office/2006/metadata/properties" ma:root="true" ma:fieldsID="04c961b41b2e814534008914003729cf" ns1:_="" ns2:_="" ns4:_="">
    <xsd:import namespace="http://schemas.microsoft.com/sharepoint/v3"/>
    <xsd:import namespace="2d999939-2a46-46d1-8935-28b39244f330"/>
    <xsd:import namespace="b9bbc5c3-42c9-4c30-b7a3-3f0c5e2a5378"/>
    <xsd:element name="properties">
      <xsd:complexType>
        <xsd:sequence>
          <xsd:element name="documentManagement">
            <xsd:complexType>
              <xsd:all>
                <xsd:element ref="ns2:ARENavigation" minOccurs="0"/>
                <xsd:element ref="ns4:CustomerID" minOccurs="0"/>
                <xsd:element ref="ns1:Language"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5" nillable="true" ma:displayName="Sprache" ma:default="DE" ma:format="Dropdown" ma:internalName="Language">
      <xsd:simpleType>
        <xsd:restriction base="dms:Choice">
          <xsd:enumeration value="DE"/>
          <xsd:enumeration value="RM"/>
          <xsd:enumeration value="IT"/>
          <xsd:enumeration value="EN"/>
        </xsd:restriction>
      </xsd:simpleType>
    </xsd:element>
    <xsd:element name="PublishingStartDate" ma:index="11" nillable="true" ma:displayName="Geplantes Startdatum" ma:description="" ma:hidden="true" ma:internalName="PublishingStartDate">
      <xsd:simpleType>
        <xsd:restriction base="dms:Unknown"/>
      </xsd:simpleType>
    </xsd:element>
    <xsd:element name="PublishingExpirationDate" ma:index="12" nillable="true" ma:displayName="Geplantes Enddatum"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d999939-2a46-46d1-8935-28b39244f330" elementFormDefault="qualified">
    <xsd:import namespace="http://schemas.microsoft.com/office/2006/documentManagement/types"/>
    <xsd:import namespace="http://schemas.microsoft.com/office/infopath/2007/PartnerControls"/>
    <xsd:element name="ARENavigation" ma:index="2" nillable="true" ma:displayName="Navigation" ma:internalName="ARENaviga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9bbc5c3-42c9-4c30-b7a3-3f0c5e2a5378" elementFormDefault="qualified">
    <xsd:import namespace="http://schemas.microsoft.com/office/2006/documentManagement/types"/>
    <xsd:import namespace="http://schemas.microsoft.com/office/infopath/2007/PartnerControls"/>
    <xsd:element name="CustomerID" ma:index="4" nillable="true" ma:displayName="Benutzerdefinierte ID-Nummer" ma:description="Alfabetische ID zu Sortierzwecken - arbeiten Sie mit Lücken!&#10;0-9 vor A-Z - verwenden Sie min. 3-4 Zeichen/Ziffern&#10;Beispiel: 1000 A1000 B1000" ma:internalName="Customer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ma:index="3" ma:displayName="Kategorie"/>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anguage xmlns="http://schemas.microsoft.com/sharepoint/v3">RM</Language>
    <ARENavigation xmlns="2d999939-2a46-46d1-8935-28b39244f330">Vollzugshilfen BLM / MWA</ARENavigation>
    <PublishingExpirationDate xmlns="http://schemas.microsoft.com/sharepoint/v3" xsi:nil="true"/>
    <CustomerID xmlns="b9bbc5c3-42c9-4c30-b7a3-3f0c5e2a5378"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B13B1D-4841-42A5-A4EF-3E20CFCD57DF}">
  <ds:schemaRefs>
    <ds:schemaRef ds:uri="http://schemas.microsoft.com/sharepoint/v3/contenttype/forms"/>
  </ds:schemaRefs>
</ds:datastoreItem>
</file>

<file path=customXml/itemProps2.xml><?xml version="1.0" encoding="utf-8"?>
<ds:datastoreItem xmlns:ds="http://schemas.openxmlformats.org/officeDocument/2006/customXml" ds:itemID="{72E9BB86-5AF3-4A51-9E1E-52F2655B52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d999939-2a46-46d1-8935-28b39244f330"/>
    <ds:schemaRef ds:uri="b9bbc5c3-42c9-4c30-b7a3-3f0c5e2a53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02D6DA-D831-48C4-9FAE-057421BD500F}">
  <ds:schemaRefs>
    <ds:schemaRef ds:uri="http://schemas.microsoft.com/office/2006/metadata/properties"/>
    <ds:schemaRef ds:uri="http://schemas.microsoft.com/office/infopath/2007/PartnerControls"/>
    <ds:schemaRef ds:uri="http://schemas.microsoft.com/sharepoint/v3"/>
    <ds:schemaRef ds:uri="2d999939-2a46-46d1-8935-28b39244f330"/>
    <ds:schemaRef ds:uri="b9bbc5c3-42c9-4c30-b7a3-3f0c5e2a5378"/>
  </ds:schemaRefs>
</ds:datastoreItem>
</file>

<file path=customXml/itemProps4.xml><?xml version="1.0" encoding="utf-8"?>
<ds:datastoreItem xmlns:ds="http://schemas.openxmlformats.org/officeDocument/2006/customXml" ds:itemID="{4B9903F6-D64B-4C88-898D-4D36C51D5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1125</Words>
  <Characters>7094</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Schreiben Gemeinde an Abgabepflichtige zur Gewährung rechtliches Gehör im MWA-Veranlagungsverfahren (Art. 19m Abs. 1 KRG, Art. 35k Abs. 2 KRVO)</vt:lpstr>
    </vt:vector>
  </TitlesOfParts>
  <Company>N/A</Company>
  <LinksUpToDate>false</LinksUpToDate>
  <CharactersWithSpaces>8203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Disposiziun da constataziun conc. scadenza dal termin supplementar ed execuziun dal dretg da cumpra (art. 19d LPTGR, art. 35f al. 1 OPTGR)</dc:title>
  <dc:subject/>
  <dc:creator>Corina Caluori</dc:creator>
  <cp:keywords/>
  <dc:description/>
  <cp:lastModifiedBy>Cadosch Adrian</cp:lastModifiedBy>
  <cp:revision>3</cp:revision>
  <cp:lastPrinted>2020-04-30T12:31:00Z</cp:lastPrinted>
  <dcterms:created xsi:type="dcterms:W3CDTF">2023-02-01T06:42:00Z</dcterms:created>
  <dcterms:modified xsi:type="dcterms:W3CDTF">2024-12-03T07:39:00Z</dcterms:modified>
  <cp:category>Mobilisaziun da terren da construcziun (MTC) suenter la scadenza dal termin da l'obligaziun da surbajegiar</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0x010100BB34D9947F67B244A0267CC1DC5E07DF</vt:lpwstr>
  </property>
</Properties>
</file>