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A1C0" w14:textId="77777777" w:rsidR="00681B54" w:rsidRPr="00544EA3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7E33289D" w14:textId="77777777" w:rsidR="00681B54" w:rsidRPr="00544EA3" w:rsidRDefault="00544EA3" w:rsidP="00A260AA">
      <w:pPr>
        <w:spacing w:after="0" w:line="312" w:lineRule="auto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Vischnanca da</w:t>
      </w:r>
      <w:r w:rsidR="00681B54" w:rsidRPr="00544EA3">
        <w:rPr>
          <w:rFonts w:ascii="Arial" w:hAnsi="Arial" w:cs="Arial"/>
          <w:lang w:val="rm-CH"/>
        </w:rPr>
        <w:t xml:space="preserve"> [</w:t>
      </w:r>
      <w:r w:rsidR="00681B54" w:rsidRPr="00544EA3">
        <w:rPr>
          <w:rFonts w:ascii="Arial" w:hAnsi="Arial" w:cs="Arial"/>
          <w:highlight w:val="lightGray"/>
          <w:lang w:val="rm-CH"/>
        </w:rPr>
        <w:t>…</w:t>
      </w:r>
      <w:r w:rsidR="00681B54" w:rsidRPr="00544EA3">
        <w:rPr>
          <w:rFonts w:ascii="Arial" w:hAnsi="Arial" w:cs="Arial"/>
          <w:lang w:val="rm-CH"/>
        </w:rPr>
        <w:t>]</w:t>
      </w:r>
    </w:p>
    <w:p w14:paraId="0BA9F9BD" w14:textId="77777777" w:rsidR="00681B54" w:rsidRPr="00544EA3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Pr="00544EA3">
        <w:rPr>
          <w:rFonts w:ascii="Arial" w:hAnsi="Arial" w:cs="Arial"/>
          <w:highlight w:val="lightGray"/>
          <w:lang w:val="rm-CH"/>
        </w:rPr>
        <w:t>Adres</w:t>
      </w:r>
      <w:r w:rsidR="00544EA3">
        <w:rPr>
          <w:rFonts w:ascii="Arial" w:hAnsi="Arial" w:cs="Arial"/>
          <w:highlight w:val="lightGray"/>
          <w:lang w:val="rm-CH"/>
        </w:rPr>
        <w:t>sa</w:t>
      </w:r>
      <w:r w:rsidRPr="00544EA3">
        <w:rPr>
          <w:rFonts w:ascii="Arial" w:hAnsi="Arial" w:cs="Arial"/>
          <w:lang w:val="rm-CH"/>
        </w:rPr>
        <w:t>]</w:t>
      </w:r>
    </w:p>
    <w:p w14:paraId="12DE6DF4" w14:textId="77777777" w:rsidR="00681B54" w:rsidRPr="00544EA3" w:rsidRDefault="00681B54" w:rsidP="00A260AA">
      <w:pPr>
        <w:spacing w:after="0" w:line="312" w:lineRule="auto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="00544EA3">
        <w:rPr>
          <w:rFonts w:ascii="Arial" w:hAnsi="Arial" w:cs="Arial"/>
          <w:highlight w:val="lightGray"/>
          <w:lang w:val="rm-CH"/>
        </w:rPr>
        <w:t>NP lieu</w:t>
      </w:r>
      <w:r w:rsidRPr="00544EA3">
        <w:rPr>
          <w:rFonts w:ascii="Arial" w:hAnsi="Arial" w:cs="Arial"/>
          <w:lang w:val="rm-CH"/>
        </w:rPr>
        <w:t>]</w:t>
      </w:r>
    </w:p>
    <w:p w14:paraId="7A2CD625" w14:textId="77777777" w:rsidR="00681B54" w:rsidRPr="00544EA3" w:rsidRDefault="00BC21A1" w:rsidP="00681B54">
      <w:pPr>
        <w:spacing w:after="0" w:line="312" w:lineRule="auto"/>
        <w:rPr>
          <w:rFonts w:ascii="Arial" w:hAnsi="Arial" w:cs="Arial"/>
          <w:b/>
          <w:lang w:val="rm-CH"/>
        </w:rPr>
      </w:pP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="00544EA3">
        <w:rPr>
          <w:rFonts w:ascii="Arial" w:hAnsi="Arial" w:cs="Arial"/>
          <w:b/>
          <w:lang w:val="rm-CH"/>
        </w:rPr>
        <w:t>Brev inscritta</w:t>
      </w:r>
    </w:p>
    <w:p w14:paraId="25204599" w14:textId="77777777" w:rsidR="00681B54" w:rsidRPr="00544EA3" w:rsidRDefault="0074541B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="00F1437B">
        <w:rPr>
          <w:rFonts w:ascii="Arial" w:hAnsi="Arial" w:cs="Arial"/>
          <w:highlight w:val="lightGray"/>
          <w:lang w:val="rm-CH"/>
        </w:rPr>
        <w:t xml:space="preserve">Cumissiun d'expropriaziun </w:t>
      </w:r>
      <w:r w:rsidR="0093027B" w:rsidRPr="00544EA3">
        <w:rPr>
          <w:rFonts w:ascii="Arial" w:hAnsi="Arial" w:cs="Arial"/>
          <w:highlight w:val="lightGray"/>
          <w:lang w:val="rm-CH"/>
        </w:rPr>
        <w:t>…</w:t>
      </w:r>
      <w:r w:rsidRPr="00544EA3">
        <w:rPr>
          <w:rFonts w:ascii="Arial" w:hAnsi="Arial" w:cs="Arial"/>
          <w:lang w:val="rm-CH"/>
        </w:rPr>
        <w:t>]</w:t>
      </w:r>
    </w:p>
    <w:p w14:paraId="621AD7AC" w14:textId="77777777" w:rsidR="0065730C" w:rsidRPr="00544EA3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Pr="00544EA3">
        <w:rPr>
          <w:rFonts w:ascii="Arial" w:hAnsi="Arial" w:cs="Arial"/>
          <w:highlight w:val="lightGray"/>
          <w:lang w:val="rm-CH"/>
        </w:rPr>
        <w:t>Adres</w:t>
      </w:r>
      <w:r w:rsidR="00F1437B">
        <w:rPr>
          <w:rFonts w:ascii="Arial" w:hAnsi="Arial" w:cs="Arial"/>
          <w:highlight w:val="lightGray"/>
          <w:lang w:val="rm-CH"/>
        </w:rPr>
        <w:t>sa</w:t>
      </w:r>
      <w:r w:rsidRPr="00544EA3">
        <w:rPr>
          <w:rFonts w:ascii="Arial" w:hAnsi="Arial" w:cs="Arial"/>
          <w:lang w:val="rm-CH"/>
        </w:rPr>
        <w:t>]</w:t>
      </w:r>
    </w:p>
    <w:p w14:paraId="3AD0BA33" w14:textId="77777777" w:rsidR="0065730C" w:rsidRPr="00544EA3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="00F1437B">
        <w:rPr>
          <w:rFonts w:ascii="Arial" w:hAnsi="Arial" w:cs="Arial"/>
          <w:highlight w:val="lightGray"/>
          <w:lang w:val="rm-CH"/>
        </w:rPr>
        <w:t>NP</w:t>
      </w:r>
      <w:r w:rsidRPr="00544EA3">
        <w:rPr>
          <w:rFonts w:ascii="Arial" w:hAnsi="Arial" w:cs="Arial"/>
          <w:highlight w:val="lightGray"/>
          <w:lang w:val="rm-CH"/>
        </w:rPr>
        <w:t xml:space="preserve"> </w:t>
      </w:r>
      <w:r w:rsidR="00F1437B">
        <w:rPr>
          <w:rFonts w:ascii="Arial" w:hAnsi="Arial" w:cs="Arial"/>
          <w:highlight w:val="lightGray"/>
          <w:lang w:val="rm-CH"/>
        </w:rPr>
        <w:t>lieu</w:t>
      </w:r>
      <w:r w:rsidRPr="00544EA3">
        <w:rPr>
          <w:rFonts w:ascii="Arial" w:hAnsi="Arial" w:cs="Arial"/>
          <w:lang w:val="rm-CH"/>
        </w:rPr>
        <w:t>]</w:t>
      </w:r>
    </w:p>
    <w:p w14:paraId="748412C3" w14:textId="77777777" w:rsidR="00681B54" w:rsidRPr="00544EA3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09D0B3AF" w14:textId="77777777" w:rsidR="00681B54" w:rsidRPr="00544EA3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268A0955" w14:textId="77777777" w:rsidR="00681B54" w:rsidRPr="00544EA3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[</w:t>
      </w:r>
      <w:r w:rsidR="00F1437B">
        <w:rPr>
          <w:rFonts w:ascii="Arial" w:hAnsi="Arial" w:cs="Arial"/>
          <w:highlight w:val="lightGray"/>
          <w:lang w:val="rm-CH"/>
        </w:rPr>
        <w:t>Lieu</w:t>
      </w:r>
      <w:r w:rsidRPr="00544EA3">
        <w:rPr>
          <w:rFonts w:ascii="Arial" w:hAnsi="Arial" w:cs="Arial"/>
          <w:highlight w:val="lightGray"/>
          <w:lang w:val="rm-CH"/>
        </w:rPr>
        <w:t xml:space="preserve">, </w:t>
      </w:r>
      <w:r w:rsidR="00F1437B">
        <w:rPr>
          <w:rFonts w:ascii="Arial" w:hAnsi="Arial" w:cs="Arial"/>
          <w:highlight w:val="lightGray"/>
          <w:lang w:val="rm-CH"/>
        </w:rPr>
        <w:t>data</w:t>
      </w:r>
      <w:r w:rsidRPr="00544EA3">
        <w:rPr>
          <w:rFonts w:ascii="Arial" w:hAnsi="Arial" w:cs="Arial"/>
          <w:lang w:val="rm-CH"/>
        </w:rPr>
        <w:t>]</w:t>
      </w:r>
    </w:p>
    <w:p w14:paraId="1894C3AB" w14:textId="77777777" w:rsidR="00681B54" w:rsidRPr="00544EA3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1E233D08" w14:textId="77777777" w:rsidR="00A14DB6" w:rsidRPr="00544EA3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8E92171" w14:textId="77777777" w:rsidR="00A14DB6" w:rsidRPr="00544EA3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32B4B51B" w14:textId="77777777" w:rsidR="001057C0" w:rsidRPr="00544EA3" w:rsidRDefault="00F1437B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Dumonda per realisar ina procedura da stimaziun tenor l'art</w:t>
      </w:r>
      <w:r w:rsidR="0042058B" w:rsidRPr="00544EA3">
        <w:rPr>
          <w:rFonts w:ascii="Arial" w:hAnsi="Arial" w:cs="Arial"/>
          <w:b/>
          <w:lang w:val="rm-CH"/>
        </w:rPr>
        <w:t xml:space="preserve">. 19d </w:t>
      </w:r>
      <w:r>
        <w:rPr>
          <w:rFonts w:ascii="Arial" w:hAnsi="Arial" w:cs="Arial"/>
          <w:b/>
          <w:lang w:val="rm-CH"/>
        </w:rPr>
        <w:t xml:space="preserve">LPTGR en cumbinaziun cun l'art. </w:t>
      </w:r>
      <w:r w:rsidR="00845215" w:rsidRPr="00544EA3">
        <w:rPr>
          <w:rFonts w:ascii="Arial" w:hAnsi="Arial" w:cs="Arial"/>
          <w:b/>
          <w:lang w:val="rm-CH"/>
        </w:rPr>
        <w:t xml:space="preserve">35f </w:t>
      </w:r>
      <w:r>
        <w:rPr>
          <w:rFonts w:ascii="Arial" w:hAnsi="Arial" w:cs="Arial"/>
          <w:b/>
          <w:lang w:val="rm-CH"/>
        </w:rPr>
        <w:t>al</w:t>
      </w:r>
      <w:r w:rsidR="00845215" w:rsidRPr="00544EA3">
        <w:rPr>
          <w:rFonts w:ascii="Arial" w:hAnsi="Arial" w:cs="Arial"/>
          <w:b/>
          <w:lang w:val="rm-CH"/>
        </w:rPr>
        <w:t xml:space="preserve">. 2 </w:t>
      </w:r>
      <w:r>
        <w:rPr>
          <w:rFonts w:ascii="Arial" w:hAnsi="Arial" w:cs="Arial"/>
          <w:b/>
          <w:lang w:val="rm-CH"/>
        </w:rPr>
        <w:t>OPTGR</w:t>
      </w:r>
    </w:p>
    <w:p w14:paraId="5994AA78" w14:textId="77777777" w:rsidR="001057C0" w:rsidRPr="00544EA3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375C9962" w14:textId="77777777" w:rsidR="00A14DB6" w:rsidRPr="00544EA3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76750BA1" w14:textId="77777777" w:rsidR="001057C0" w:rsidRPr="00544EA3" w:rsidRDefault="001057C0" w:rsidP="001057C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544EA3">
        <w:rPr>
          <w:rFonts w:ascii="Arial" w:hAnsi="Arial" w:cs="Arial"/>
          <w:sz w:val="22"/>
          <w:szCs w:val="22"/>
          <w:lang w:val="rm-CH"/>
        </w:rPr>
        <w:t>[</w:t>
      </w:r>
      <w:r w:rsidR="00F1437B">
        <w:rPr>
          <w:rFonts w:ascii="Arial" w:hAnsi="Arial" w:cs="Arial"/>
          <w:sz w:val="22"/>
          <w:szCs w:val="22"/>
          <w:highlight w:val="lightGray"/>
          <w:lang w:val="rm-CH"/>
        </w:rPr>
        <w:t>Prezià signur ...</w:t>
      </w:r>
      <w:r w:rsidR="00054906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F1437B">
        <w:rPr>
          <w:rFonts w:ascii="Arial" w:hAnsi="Arial" w:cs="Arial"/>
          <w:sz w:val="22"/>
          <w:szCs w:val="22"/>
          <w:highlight w:val="lightGray"/>
          <w:lang w:val="rm-CH"/>
        </w:rPr>
        <w:t>/ Preziada dunna .... president/a</w:t>
      </w:r>
      <w:r w:rsidRPr="00544EA3">
        <w:rPr>
          <w:rFonts w:ascii="Arial" w:hAnsi="Arial" w:cs="Arial"/>
          <w:sz w:val="22"/>
          <w:szCs w:val="22"/>
          <w:highlight w:val="lightGray"/>
          <w:lang w:val="rm-CH"/>
        </w:rPr>
        <w:t>]</w:t>
      </w:r>
    </w:p>
    <w:p w14:paraId="034C2730" w14:textId="77777777" w:rsidR="00845215" w:rsidRPr="00544EA3" w:rsidRDefault="00845215" w:rsidP="001057C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544EA3">
        <w:rPr>
          <w:rFonts w:ascii="Arial" w:hAnsi="Arial" w:cs="Arial"/>
          <w:sz w:val="22"/>
          <w:szCs w:val="22"/>
          <w:lang w:val="rm-CH"/>
        </w:rPr>
        <w:t>[</w:t>
      </w:r>
      <w:r w:rsidR="00B41FF7">
        <w:rPr>
          <w:rFonts w:ascii="Arial" w:hAnsi="Arial" w:cs="Arial"/>
          <w:sz w:val="22"/>
          <w:szCs w:val="22"/>
          <w:highlight w:val="lightGray"/>
          <w:lang w:val="rm-CH"/>
        </w:rPr>
        <w:t>Prezià signur ...</w:t>
      </w:r>
      <w:r w:rsidR="00054906">
        <w:rPr>
          <w:rFonts w:ascii="Arial" w:hAnsi="Arial" w:cs="Arial"/>
          <w:sz w:val="22"/>
          <w:szCs w:val="22"/>
          <w:highlight w:val="lightGray"/>
          <w:lang w:val="rm-CH"/>
        </w:rPr>
        <w:t xml:space="preserve"> </w:t>
      </w:r>
      <w:r w:rsidR="00B41FF7">
        <w:rPr>
          <w:rFonts w:ascii="Arial" w:hAnsi="Arial" w:cs="Arial"/>
          <w:sz w:val="22"/>
          <w:szCs w:val="22"/>
          <w:highlight w:val="lightGray"/>
          <w:lang w:val="rm-CH"/>
        </w:rPr>
        <w:t>/ Preziada dunna ... commember/</w:t>
      </w:r>
      <w:r w:rsidR="001729DF">
        <w:rPr>
          <w:rFonts w:ascii="Arial" w:hAnsi="Arial" w:cs="Arial"/>
          <w:sz w:val="22"/>
          <w:szCs w:val="22"/>
          <w:highlight w:val="lightGray"/>
          <w:lang w:val="rm-CH"/>
        </w:rPr>
        <w:t>-</w:t>
      </w:r>
      <w:r w:rsidR="00B41FF7">
        <w:rPr>
          <w:rFonts w:ascii="Arial" w:hAnsi="Arial" w:cs="Arial"/>
          <w:sz w:val="22"/>
          <w:szCs w:val="22"/>
          <w:highlight w:val="lightGray"/>
          <w:lang w:val="rm-CH"/>
        </w:rPr>
        <w:t>bra da la cumissiun d'expropriaziun</w:t>
      </w:r>
      <w:r w:rsidRPr="00544EA3">
        <w:rPr>
          <w:rFonts w:ascii="Arial" w:hAnsi="Arial" w:cs="Arial"/>
          <w:sz w:val="22"/>
          <w:szCs w:val="22"/>
          <w:highlight w:val="lightGray"/>
          <w:lang w:val="rm-CH"/>
        </w:rPr>
        <w:t>]</w:t>
      </w:r>
    </w:p>
    <w:p w14:paraId="1B880E1E" w14:textId="0EA6E79B" w:rsidR="00845215" w:rsidRPr="00544EA3" w:rsidRDefault="00B41FF7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Sa basond sin l'art</w:t>
      </w:r>
      <w:r w:rsidR="00845215" w:rsidRPr="00544EA3">
        <w:rPr>
          <w:rFonts w:ascii="Arial" w:hAnsi="Arial" w:cs="Arial"/>
          <w:lang w:val="rm-CH"/>
        </w:rPr>
        <w:t xml:space="preserve">. 19d </w:t>
      </w:r>
      <w:r>
        <w:rPr>
          <w:rFonts w:ascii="Arial" w:hAnsi="Arial" w:cs="Arial"/>
          <w:lang w:val="rm-CH"/>
        </w:rPr>
        <w:t xml:space="preserve">LPTGR en cumbinaziun cun l'art. </w:t>
      </w:r>
      <w:r w:rsidR="00845215" w:rsidRPr="00544EA3">
        <w:rPr>
          <w:rFonts w:ascii="Arial" w:hAnsi="Arial" w:cs="Arial"/>
          <w:lang w:val="rm-CH"/>
        </w:rPr>
        <w:t xml:space="preserve">35f </w:t>
      </w:r>
      <w:r>
        <w:rPr>
          <w:rFonts w:ascii="Arial" w:hAnsi="Arial" w:cs="Arial"/>
          <w:lang w:val="rm-CH"/>
        </w:rPr>
        <w:t xml:space="preserve">OPTGR supplitgain nus Vus da realisar la procedura da stimaziun </w:t>
      </w:r>
      <w:r w:rsidR="00A309ED">
        <w:rPr>
          <w:rFonts w:ascii="Arial" w:hAnsi="Arial" w:cs="Arial"/>
          <w:lang w:val="rm-CH"/>
        </w:rPr>
        <w:t>per</w:t>
      </w:r>
      <w:r>
        <w:rPr>
          <w:rFonts w:ascii="Arial" w:hAnsi="Arial" w:cs="Arial"/>
          <w:lang w:val="rm-CH"/>
        </w:rPr>
        <w:t xml:space="preserve"> il bain immobigliar nr</w:t>
      </w:r>
      <w:r w:rsidR="00845215" w:rsidRPr="00544EA3">
        <w:rPr>
          <w:rFonts w:ascii="Arial" w:hAnsi="Arial" w:cs="Arial"/>
          <w:lang w:val="rm-CH"/>
        </w:rPr>
        <w:t>. [</w:t>
      </w:r>
      <w:r w:rsidR="00845215" w:rsidRPr="00544EA3">
        <w:rPr>
          <w:rFonts w:ascii="Arial" w:hAnsi="Arial" w:cs="Arial"/>
          <w:highlight w:val="lightGray"/>
          <w:lang w:val="rm-CH"/>
        </w:rPr>
        <w:t>…</w:t>
      </w:r>
      <w:r w:rsidR="00845215" w:rsidRPr="00544EA3">
        <w:rPr>
          <w:rFonts w:ascii="Arial" w:hAnsi="Arial" w:cs="Arial"/>
          <w:lang w:val="rm-CH"/>
        </w:rPr>
        <w:t>]</w:t>
      </w:r>
      <w:r w:rsidR="00BE733A" w:rsidRPr="00544EA3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en la vischnanca da </w:t>
      </w:r>
      <w:r w:rsidR="00BE733A" w:rsidRPr="00544EA3">
        <w:rPr>
          <w:rFonts w:ascii="Arial" w:hAnsi="Arial" w:cs="Arial"/>
          <w:lang w:val="rm-CH"/>
        </w:rPr>
        <w:t>[</w:t>
      </w:r>
      <w:r w:rsidR="00BE733A" w:rsidRPr="00544EA3">
        <w:rPr>
          <w:rFonts w:ascii="Arial" w:hAnsi="Arial" w:cs="Arial"/>
          <w:highlight w:val="lightGray"/>
          <w:lang w:val="rm-CH"/>
        </w:rPr>
        <w:t>…</w:t>
      </w:r>
      <w:r w:rsidR="00BE733A" w:rsidRPr="00544EA3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>.</w:t>
      </w:r>
    </w:p>
    <w:p w14:paraId="4D9258C9" w14:textId="77777777" w:rsidR="00963623" w:rsidRPr="00544EA3" w:rsidRDefault="00B41FF7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Dal punct da vista dals fatg</w:t>
      </w:r>
      <w:r w:rsidR="009749DF">
        <w:rPr>
          <w:rFonts w:ascii="Arial" w:hAnsi="Arial" w:cs="Arial"/>
          <w:lang w:val="rm-CH"/>
        </w:rPr>
        <w:t>s pudain nus constatar il suandant</w:t>
      </w:r>
      <w:r w:rsidR="00963623" w:rsidRPr="00544EA3">
        <w:rPr>
          <w:rFonts w:ascii="Arial" w:hAnsi="Arial" w:cs="Arial"/>
          <w:lang w:val="rm-CH"/>
        </w:rPr>
        <w:t>:</w:t>
      </w:r>
    </w:p>
    <w:p w14:paraId="0264F73B" w14:textId="77777777" w:rsidR="003870A0" w:rsidRPr="00544EA3" w:rsidRDefault="009749DF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En il rom da la revisiun </w:t>
      </w:r>
      <w:r w:rsidR="003870A0"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parziala</w:t>
      </w:r>
      <w:r w:rsidR="003870A0" w:rsidRPr="00544EA3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="003870A0"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="003870A0" w:rsidRPr="00544EA3">
        <w:rPr>
          <w:rFonts w:ascii="Arial" w:hAnsi="Arial" w:cs="Arial"/>
          <w:lang w:val="rm-CH"/>
        </w:rPr>
        <w:t>] ha</w:t>
      </w:r>
      <w:r>
        <w:rPr>
          <w:rFonts w:ascii="Arial" w:hAnsi="Arial" w:cs="Arial"/>
          <w:lang w:val="rm-CH"/>
        </w:rPr>
        <w:t xml:space="preserve"> la vischnanca </w:t>
      </w:r>
      <w:r w:rsidR="00A1539F">
        <w:rPr>
          <w:rFonts w:ascii="Arial" w:hAnsi="Arial" w:cs="Arial"/>
          <w:lang w:val="rm-CH"/>
        </w:rPr>
        <w:t xml:space="preserve">da </w:t>
      </w:r>
      <w:r w:rsidR="00BE733A" w:rsidRPr="00544EA3">
        <w:rPr>
          <w:rFonts w:ascii="Arial" w:hAnsi="Arial" w:cs="Arial"/>
          <w:lang w:val="rm-CH"/>
        </w:rPr>
        <w:t>[</w:t>
      </w:r>
      <w:r w:rsidR="00BE733A" w:rsidRPr="00544EA3">
        <w:rPr>
          <w:rFonts w:ascii="Arial" w:hAnsi="Arial" w:cs="Arial"/>
          <w:highlight w:val="lightGray"/>
          <w:lang w:val="rm-CH"/>
        </w:rPr>
        <w:t>…</w:t>
      </w:r>
      <w:r w:rsidR="00BE733A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attribuì il bain immobigliar nr. </w:t>
      </w:r>
      <w:r w:rsidR="001C4071" w:rsidRPr="00544EA3">
        <w:rPr>
          <w:rFonts w:ascii="Arial" w:hAnsi="Arial" w:cs="Arial"/>
          <w:lang w:val="rm-CH"/>
        </w:rPr>
        <w:t>[</w:t>
      </w:r>
      <w:r w:rsidR="001C4071" w:rsidRPr="00544EA3">
        <w:rPr>
          <w:rFonts w:ascii="Arial" w:hAnsi="Arial" w:cs="Arial"/>
          <w:highlight w:val="lightGray"/>
          <w:lang w:val="rm-CH"/>
        </w:rPr>
        <w:t>…</w:t>
      </w:r>
      <w:r w:rsidR="001C4071" w:rsidRPr="00544EA3">
        <w:rPr>
          <w:rFonts w:ascii="Arial" w:hAnsi="Arial" w:cs="Arial"/>
          <w:lang w:val="rm-CH"/>
        </w:rPr>
        <w:t>]</w:t>
      </w:r>
      <w:r w:rsidR="005E71A8">
        <w:rPr>
          <w:rFonts w:ascii="Arial" w:hAnsi="Arial" w:cs="Arial"/>
          <w:lang w:val="rm-CH"/>
        </w:rPr>
        <w:t xml:space="preserve"> da nov </w:t>
      </w:r>
      <w:r>
        <w:rPr>
          <w:rFonts w:ascii="Arial" w:hAnsi="Arial" w:cs="Arial"/>
          <w:lang w:val="rm-CH"/>
        </w:rPr>
        <w:t>ad ina zona da construcziun</w:t>
      </w:r>
      <w:r w:rsidR="001C4071" w:rsidRPr="00544EA3">
        <w:rPr>
          <w:rFonts w:ascii="Arial" w:hAnsi="Arial" w:cs="Arial"/>
          <w:lang w:val="rm-CH"/>
        </w:rPr>
        <w:t xml:space="preserve">. </w:t>
      </w:r>
      <w:r w:rsidRPr="009749DF">
        <w:rPr>
          <w:rFonts w:ascii="Arial" w:hAnsi="Arial" w:cs="Arial"/>
          <w:lang w:val="rm-CH"/>
        </w:rPr>
        <w:t>Tenor l'art. 19c al. 1 LPTGR ston bains immobigliars che vegnan attribuids da nov ad ina zona da construcziun suenter il 1.</w:t>
      </w:r>
      <w:r w:rsidR="000D6F34">
        <w:rPr>
          <w:rFonts w:ascii="Arial" w:hAnsi="Arial" w:cs="Arial"/>
          <w:lang w:val="rm-CH"/>
        </w:rPr>
        <w:t> </w:t>
      </w:r>
      <w:r w:rsidRPr="009749DF">
        <w:rPr>
          <w:rFonts w:ascii="Arial" w:hAnsi="Arial" w:cs="Arial"/>
          <w:lang w:val="rm-CH"/>
        </w:rPr>
        <w:t>d'avrigl 2019 vegnir surbajegiads entaifer in termin da</w:t>
      </w:r>
      <w:r w:rsidR="001729DF">
        <w:rPr>
          <w:rFonts w:ascii="Arial" w:hAnsi="Arial" w:cs="Arial"/>
          <w:lang w:val="rm-CH"/>
        </w:rPr>
        <w:t>(</w:t>
      </w:r>
      <w:r w:rsidRPr="009749DF">
        <w:rPr>
          <w:rFonts w:ascii="Arial" w:hAnsi="Arial" w:cs="Arial"/>
          <w:lang w:val="rm-CH"/>
        </w:rPr>
        <w:t>d</w:t>
      </w:r>
      <w:r w:rsidR="001729DF">
        <w:rPr>
          <w:rFonts w:ascii="Arial" w:hAnsi="Arial" w:cs="Arial"/>
          <w:lang w:val="rm-CH"/>
        </w:rPr>
        <w:t>)</w:t>
      </w:r>
      <w:r w:rsidRPr="009749DF">
        <w:rPr>
          <w:rFonts w:ascii="Arial" w:hAnsi="Arial" w:cs="Arial"/>
          <w:lang w:val="rm-CH"/>
        </w:rPr>
        <w:t xml:space="preserve"> </w:t>
      </w:r>
      <w:r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otg</w:t>
      </w:r>
      <w:r w:rsidRPr="00544EA3">
        <w:rPr>
          <w:rFonts w:ascii="Arial" w:hAnsi="Arial" w:cs="Arial"/>
          <w:lang w:val="rm-CH"/>
        </w:rPr>
        <w:t>]</w:t>
      </w:r>
      <w:r w:rsidRPr="00544EA3">
        <w:rPr>
          <w:rStyle w:val="Funotenzeichen"/>
          <w:rFonts w:ascii="Arial" w:hAnsi="Arial" w:cs="Arial"/>
          <w:lang w:val="rm-CH"/>
        </w:rPr>
        <w:footnoteReference w:id="1"/>
      </w:r>
      <w:r w:rsidRPr="00544EA3">
        <w:rPr>
          <w:rFonts w:ascii="Arial" w:hAnsi="Arial" w:cs="Arial"/>
          <w:lang w:val="rm-CH"/>
        </w:rPr>
        <w:t xml:space="preserve"> </w:t>
      </w:r>
      <w:r w:rsidRPr="009749DF">
        <w:rPr>
          <w:rFonts w:ascii="Arial" w:hAnsi="Arial" w:cs="Arial"/>
          <w:lang w:val="rm-CH"/>
        </w:rPr>
        <w:t>onns suenter che l'enzonaziun ha survegnì vigur legala.</w:t>
      </w:r>
    </w:p>
    <w:p w14:paraId="766D4E99" w14:textId="77777777" w:rsidR="00A219A1" w:rsidRPr="00544EA3" w:rsidRDefault="009749DF" w:rsidP="00A875A3">
      <w:pPr>
        <w:jc w:val="both"/>
        <w:rPr>
          <w:rFonts w:ascii="Arial" w:hAnsi="Arial" w:cs="Arial"/>
          <w:lang w:val="rm-CH"/>
        </w:rPr>
      </w:pPr>
      <w:r w:rsidRPr="009749DF">
        <w:rPr>
          <w:rFonts w:ascii="Arial" w:hAnsi="Arial" w:cs="Arial"/>
          <w:lang w:val="rm-CH"/>
        </w:rPr>
        <w:t>Cun la disposiziun dal</w:t>
      </w:r>
      <w:r w:rsidR="00054906">
        <w:rPr>
          <w:rFonts w:ascii="Arial" w:hAnsi="Arial" w:cs="Arial"/>
          <w:lang w:val="rm-CH"/>
        </w:rPr>
        <w:t>(</w:t>
      </w:r>
      <w:r w:rsidRPr="009749DF">
        <w:rPr>
          <w:rFonts w:ascii="Arial" w:hAnsi="Arial" w:cs="Arial"/>
          <w:lang w:val="rm-CH"/>
        </w:rPr>
        <w:t>s</w:t>
      </w:r>
      <w:r w:rsidR="00054906">
        <w:rPr>
          <w:rFonts w:ascii="Arial" w:hAnsi="Arial" w:cs="Arial"/>
          <w:lang w:val="rm-CH"/>
        </w:rPr>
        <w:t>)</w:t>
      </w:r>
      <w:r w:rsidRPr="009749DF">
        <w:rPr>
          <w:rFonts w:ascii="Arial" w:hAnsi="Arial" w:cs="Arial"/>
          <w:lang w:val="rm-CH"/>
        </w:rPr>
        <w:t xml:space="preserve"> [</w:t>
      </w:r>
      <w:r w:rsidRPr="00A309ED">
        <w:rPr>
          <w:rFonts w:ascii="Arial" w:hAnsi="Arial" w:cs="Arial"/>
          <w:highlight w:val="lightGray"/>
          <w:lang w:val="rm-CH"/>
        </w:rPr>
        <w:t>…</w:t>
      </w:r>
      <w:r w:rsidRPr="009749DF">
        <w:rPr>
          <w:rFonts w:ascii="Arial" w:hAnsi="Arial" w:cs="Arial"/>
          <w:lang w:val="rm-CH"/>
        </w:rPr>
        <w:t>] ha la vischnanca constatà che l'obligaziun da construir tenor l'art. 19c al. 1 LPTGR n'è betg vegnida ademplida tenor il termin.</w:t>
      </w:r>
      <w:r w:rsidR="00A219A1" w:rsidRPr="00544EA3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Il medem mument ha la vischnanca </w:t>
      </w:r>
      <w:r w:rsidRPr="009749DF">
        <w:rPr>
          <w:rFonts w:ascii="Arial" w:hAnsi="Arial" w:cs="Arial"/>
          <w:lang w:val="rm-CH"/>
        </w:rPr>
        <w:t>concedì in termin supplementar da dus onns per ademplir l'obligaziun da constru</w:t>
      </w:r>
      <w:r w:rsidR="005E71A8">
        <w:rPr>
          <w:rFonts w:ascii="Arial" w:hAnsi="Arial" w:cs="Arial"/>
          <w:lang w:val="rm-CH"/>
        </w:rPr>
        <w:t>ir</w:t>
      </w:r>
      <w:r w:rsidRPr="009749DF">
        <w:rPr>
          <w:rFonts w:ascii="Arial" w:hAnsi="Arial" w:cs="Arial"/>
          <w:lang w:val="rm-CH"/>
        </w:rPr>
        <w:t>.</w:t>
      </w:r>
      <w:r w:rsidR="00963623" w:rsidRPr="00544EA3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Questa disposiziun ha </w:t>
      </w:r>
      <w:r w:rsidR="005E71A8">
        <w:rPr>
          <w:rFonts w:ascii="Arial" w:hAnsi="Arial" w:cs="Arial"/>
          <w:lang w:val="rm-CH"/>
        </w:rPr>
        <w:t xml:space="preserve">survegnì </w:t>
      </w:r>
      <w:r>
        <w:rPr>
          <w:rFonts w:ascii="Arial" w:hAnsi="Arial" w:cs="Arial"/>
          <w:lang w:val="rm-CH"/>
        </w:rPr>
        <w:t>vigur legala il</w:t>
      </w:r>
      <w:r w:rsidR="005E71A8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5E71A8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9574D5"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data</w:t>
      </w:r>
      <w:r>
        <w:rPr>
          <w:rFonts w:ascii="Arial" w:hAnsi="Arial" w:cs="Arial"/>
          <w:lang w:val="rm-CH"/>
        </w:rPr>
        <w:t>]</w:t>
      </w:r>
      <w:r w:rsidR="00A219A1" w:rsidRPr="00544EA3">
        <w:rPr>
          <w:rFonts w:ascii="Arial" w:hAnsi="Arial" w:cs="Arial"/>
          <w:lang w:val="rm-CH"/>
        </w:rPr>
        <w:t>.</w:t>
      </w:r>
    </w:p>
    <w:p w14:paraId="5A6D3E51" w14:textId="77777777" w:rsidR="003A0C94" w:rsidRPr="00544EA3" w:rsidRDefault="009749DF" w:rsidP="00465786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ha constatà che l'obligaziun da constru</w:t>
      </w:r>
      <w:r w:rsidR="005E71A8">
        <w:rPr>
          <w:rFonts w:ascii="Arial" w:hAnsi="Arial" w:cs="Arial"/>
          <w:lang w:val="rm-CH"/>
        </w:rPr>
        <w:t>ir</w:t>
      </w:r>
      <w:r>
        <w:rPr>
          <w:rFonts w:ascii="Arial" w:hAnsi="Arial" w:cs="Arial"/>
          <w:lang w:val="rm-CH"/>
        </w:rPr>
        <w:t xml:space="preserve"> tenor l'art </w:t>
      </w:r>
      <w:r w:rsidR="00963623" w:rsidRPr="00544EA3">
        <w:rPr>
          <w:rFonts w:ascii="Arial" w:hAnsi="Arial" w:cs="Arial"/>
          <w:lang w:val="rm-CH"/>
        </w:rPr>
        <w:t xml:space="preserve">19c </w:t>
      </w:r>
      <w:r>
        <w:rPr>
          <w:rFonts w:ascii="Arial" w:hAnsi="Arial" w:cs="Arial"/>
          <w:lang w:val="rm-CH"/>
        </w:rPr>
        <w:t>al</w:t>
      </w:r>
      <w:r w:rsidR="00963623" w:rsidRPr="00544EA3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 xml:space="preserve">LPTGR </w:t>
      </w:r>
      <w:r w:rsidR="0077152F">
        <w:rPr>
          <w:rFonts w:ascii="Arial" w:hAnsi="Arial" w:cs="Arial"/>
          <w:lang w:val="rm-CH"/>
        </w:rPr>
        <w:t>n'è betg vegnida ademplida tenor il termin</w:t>
      </w:r>
      <w:r w:rsidR="001B35F7">
        <w:rPr>
          <w:rFonts w:ascii="Arial" w:hAnsi="Arial" w:cs="Arial"/>
          <w:lang w:val="rm-CH"/>
        </w:rPr>
        <w:t>, era cun</w:t>
      </w:r>
      <w:r w:rsidR="0077152F">
        <w:rPr>
          <w:rFonts w:ascii="Arial" w:hAnsi="Arial" w:cs="Arial"/>
          <w:lang w:val="rm-CH"/>
        </w:rPr>
        <w:t xml:space="preserve"> </w:t>
      </w:r>
      <w:r w:rsidR="009405C6">
        <w:rPr>
          <w:rFonts w:ascii="Arial" w:hAnsi="Arial" w:cs="Arial"/>
          <w:lang w:val="rm-CH"/>
        </w:rPr>
        <w:t>resguard</w:t>
      </w:r>
      <w:r w:rsidR="001B35F7">
        <w:rPr>
          <w:rFonts w:ascii="Arial" w:hAnsi="Arial" w:cs="Arial"/>
          <w:lang w:val="rm-CH"/>
        </w:rPr>
        <w:t>ar</w:t>
      </w:r>
      <w:r w:rsidR="009405C6">
        <w:rPr>
          <w:rFonts w:ascii="Arial" w:hAnsi="Arial" w:cs="Arial"/>
          <w:lang w:val="rm-CH"/>
        </w:rPr>
        <w:t xml:space="preserve"> il termin supplementar</w:t>
      </w:r>
      <w:r w:rsidR="00963623" w:rsidRPr="00544EA3">
        <w:rPr>
          <w:rFonts w:ascii="Arial" w:hAnsi="Arial" w:cs="Arial"/>
          <w:lang w:val="rm-CH"/>
        </w:rPr>
        <w:t xml:space="preserve">. </w:t>
      </w:r>
      <w:r w:rsidR="009405C6">
        <w:rPr>
          <w:rFonts w:ascii="Arial" w:hAnsi="Arial" w:cs="Arial"/>
          <w:lang w:val="rm-CH"/>
        </w:rPr>
        <w:t>Per quel motiv ha la vischnanca communitgà a la proprietaria resp. al proprietari dal bain immobigliar cun il scriver dal</w:t>
      </w:r>
      <w:r w:rsidR="001B35F7">
        <w:rPr>
          <w:rFonts w:ascii="Arial" w:hAnsi="Arial" w:cs="Arial"/>
          <w:lang w:val="rm-CH"/>
        </w:rPr>
        <w:t>(</w:t>
      </w:r>
      <w:r w:rsidR="009405C6">
        <w:rPr>
          <w:rFonts w:ascii="Arial" w:hAnsi="Arial" w:cs="Arial"/>
          <w:lang w:val="rm-CH"/>
        </w:rPr>
        <w:t>s</w:t>
      </w:r>
      <w:r w:rsidR="001B35F7">
        <w:rPr>
          <w:rFonts w:ascii="Arial" w:hAnsi="Arial" w:cs="Arial"/>
          <w:lang w:val="rm-CH"/>
        </w:rPr>
        <w:t>)</w:t>
      </w:r>
      <w:r w:rsidR="009405C6">
        <w:rPr>
          <w:rFonts w:ascii="Arial" w:hAnsi="Arial" w:cs="Arial"/>
          <w:lang w:val="rm-CH"/>
        </w:rPr>
        <w:t xml:space="preserve"> </w:t>
      </w:r>
      <w:r w:rsidR="00963623" w:rsidRPr="00544EA3">
        <w:rPr>
          <w:rFonts w:ascii="Arial" w:hAnsi="Arial" w:cs="Arial"/>
          <w:lang w:val="rm-CH"/>
        </w:rPr>
        <w:t>[</w:t>
      </w:r>
      <w:r w:rsidR="00963623" w:rsidRPr="00544EA3">
        <w:rPr>
          <w:rFonts w:ascii="Arial" w:hAnsi="Arial" w:cs="Arial"/>
          <w:highlight w:val="lightGray"/>
          <w:lang w:val="rm-CH"/>
        </w:rPr>
        <w:t>…</w:t>
      </w:r>
      <w:r w:rsidR="00963623" w:rsidRPr="00544EA3">
        <w:rPr>
          <w:rFonts w:ascii="Arial" w:hAnsi="Arial" w:cs="Arial"/>
          <w:lang w:val="rm-CH"/>
        </w:rPr>
        <w:t>]</w:t>
      </w:r>
      <w:r w:rsidR="009405C6">
        <w:rPr>
          <w:rFonts w:ascii="Arial" w:hAnsi="Arial" w:cs="Arial"/>
          <w:lang w:val="rm-CH"/>
        </w:rPr>
        <w:t xml:space="preserve"> ch'ella haja l'intenziun d'exequir il dretg da cumpra tenor l'art</w:t>
      </w:r>
      <w:r w:rsidR="009A3D16" w:rsidRPr="00544EA3">
        <w:rPr>
          <w:rFonts w:ascii="Arial" w:hAnsi="Arial" w:cs="Arial"/>
          <w:lang w:val="rm-CH"/>
        </w:rPr>
        <w:t>.</w:t>
      </w:r>
      <w:r w:rsidR="003A0C94" w:rsidRPr="00544EA3">
        <w:rPr>
          <w:rFonts w:ascii="Arial" w:hAnsi="Arial" w:cs="Arial"/>
          <w:lang w:val="rm-CH"/>
        </w:rPr>
        <w:t xml:space="preserve"> 19d </w:t>
      </w:r>
      <w:r w:rsidR="009405C6">
        <w:rPr>
          <w:rFonts w:ascii="Arial" w:hAnsi="Arial" w:cs="Arial"/>
          <w:lang w:val="rm-CH"/>
        </w:rPr>
        <w:t xml:space="preserve">LPTGR e quai per il pretsch da cumpra da </w:t>
      </w:r>
      <w:r w:rsidR="002313FF" w:rsidRPr="00544EA3">
        <w:rPr>
          <w:rFonts w:ascii="Arial" w:hAnsi="Arial" w:cs="Arial"/>
          <w:lang w:val="rm-CH"/>
        </w:rPr>
        <w:t>CHF [</w:t>
      </w:r>
      <w:r w:rsidR="002313FF" w:rsidRPr="00544EA3">
        <w:rPr>
          <w:rFonts w:ascii="Arial" w:hAnsi="Arial" w:cs="Arial"/>
          <w:highlight w:val="lightGray"/>
          <w:lang w:val="rm-CH"/>
        </w:rPr>
        <w:t>…</w:t>
      </w:r>
      <w:r w:rsidR="002313FF" w:rsidRPr="00544EA3">
        <w:rPr>
          <w:rFonts w:ascii="Arial" w:hAnsi="Arial" w:cs="Arial"/>
          <w:lang w:val="rm-CH"/>
        </w:rPr>
        <w:t xml:space="preserve">] </w:t>
      </w:r>
      <w:r w:rsidR="009405C6">
        <w:rPr>
          <w:rFonts w:ascii="Arial" w:hAnsi="Arial" w:cs="Arial"/>
          <w:lang w:val="rm-CH"/>
        </w:rPr>
        <w:t>tenor la valitaziun uffiziala dal</w:t>
      </w:r>
      <w:r w:rsidR="001B35F7">
        <w:rPr>
          <w:rFonts w:ascii="Arial" w:hAnsi="Arial" w:cs="Arial"/>
          <w:lang w:val="rm-CH"/>
        </w:rPr>
        <w:t>(</w:t>
      </w:r>
      <w:r w:rsidR="009405C6">
        <w:rPr>
          <w:rFonts w:ascii="Arial" w:hAnsi="Arial" w:cs="Arial"/>
          <w:lang w:val="rm-CH"/>
        </w:rPr>
        <w:t>s</w:t>
      </w:r>
      <w:r w:rsidR="001B35F7">
        <w:rPr>
          <w:rFonts w:ascii="Arial" w:hAnsi="Arial" w:cs="Arial"/>
          <w:lang w:val="rm-CH"/>
        </w:rPr>
        <w:t>)</w:t>
      </w:r>
      <w:r w:rsidR="009405C6">
        <w:rPr>
          <w:rFonts w:ascii="Arial" w:hAnsi="Arial" w:cs="Arial"/>
          <w:lang w:val="rm-CH"/>
        </w:rPr>
        <w:t xml:space="preserve"> </w:t>
      </w:r>
      <w:r w:rsidR="002313FF" w:rsidRPr="00544EA3">
        <w:rPr>
          <w:rFonts w:ascii="Arial" w:hAnsi="Arial" w:cs="Arial"/>
          <w:lang w:val="rm-CH"/>
        </w:rPr>
        <w:t>[</w:t>
      </w:r>
      <w:r w:rsidR="002313FF" w:rsidRPr="00544EA3">
        <w:rPr>
          <w:rFonts w:ascii="Arial" w:hAnsi="Arial" w:cs="Arial"/>
          <w:highlight w:val="lightGray"/>
          <w:lang w:val="rm-CH"/>
        </w:rPr>
        <w:t>…</w:t>
      </w:r>
      <w:r w:rsidR="002313FF" w:rsidRPr="00544EA3">
        <w:rPr>
          <w:rFonts w:ascii="Arial" w:hAnsi="Arial" w:cs="Arial"/>
          <w:lang w:val="rm-CH"/>
        </w:rPr>
        <w:t>].</w:t>
      </w:r>
    </w:p>
    <w:p w14:paraId="2BFC8836" w14:textId="1A12703E" w:rsidR="009A3D16" w:rsidRPr="00544EA3" w:rsidRDefault="006A2CF0" w:rsidP="00465786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lastRenderedPageBreak/>
        <w:t>Cun il scriver dal</w:t>
      </w:r>
      <w:r w:rsidR="001B35F7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1B35F7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="009A3D16" w:rsidRPr="00544EA3">
        <w:rPr>
          <w:rFonts w:ascii="Arial" w:hAnsi="Arial" w:cs="Arial"/>
          <w:lang w:val="rm-CH"/>
        </w:rPr>
        <w:t>[</w:t>
      </w:r>
      <w:r w:rsidR="009A3D16" w:rsidRPr="00544EA3">
        <w:rPr>
          <w:rFonts w:ascii="Arial" w:hAnsi="Arial" w:cs="Arial"/>
          <w:highlight w:val="lightGray"/>
          <w:lang w:val="rm-CH"/>
        </w:rPr>
        <w:t>…</w:t>
      </w:r>
      <w:r w:rsidR="009A3D16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è </w:t>
      </w:r>
      <w:r w:rsidR="009A3D16" w:rsidRPr="00544EA3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signur/dun</w:t>
      </w:r>
      <w:r w:rsidRPr="006A2CF0">
        <w:rPr>
          <w:rFonts w:ascii="Arial" w:hAnsi="Arial" w:cs="Arial"/>
          <w:highlight w:val="lightGray"/>
          <w:lang w:val="rm-CH"/>
        </w:rPr>
        <w:t>n</w:t>
      </w:r>
      <w:r>
        <w:rPr>
          <w:rFonts w:ascii="Arial" w:hAnsi="Arial" w:cs="Arial"/>
          <w:highlight w:val="lightGray"/>
          <w:lang w:val="rm-CH"/>
        </w:rPr>
        <w:t>a</w:t>
      </w:r>
      <w:r w:rsidRPr="006A2CF0">
        <w:rPr>
          <w:rFonts w:ascii="Arial" w:hAnsi="Arial" w:cs="Arial"/>
          <w:highlight w:val="lightGray"/>
          <w:lang w:val="rm-CH"/>
        </w:rPr>
        <w:t xml:space="preserve"> proprietari/a dal ba</w:t>
      </w:r>
      <w:r>
        <w:rPr>
          <w:rFonts w:ascii="Arial" w:hAnsi="Arial" w:cs="Arial"/>
          <w:highlight w:val="lightGray"/>
          <w:lang w:val="rm-CH"/>
        </w:rPr>
        <w:t>in immobigliar ubain signur/dunna retschavider/</w:t>
      </w:r>
      <w:r w:rsidR="001729DF">
        <w:rPr>
          <w:rFonts w:ascii="Arial" w:hAnsi="Arial" w:cs="Arial"/>
          <w:highlight w:val="lightGray"/>
          <w:lang w:val="rm-CH"/>
        </w:rPr>
        <w:t>-</w:t>
      </w:r>
      <w:r>
        <w:rPr>
          <w:rFonts w:ascii="Arial" w:hAnsi="Arial" w:cs="Arial"/>
          <w:highlight w:val="lightGray"/>
          <w:lang w:val="rm-CH"/>
        </w:rPr>
        <w:t>dra dal dretg da construcziun</w:t>
      </w:r>
      <w:r w:rsidR="009A3D16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sa fatg</w:t>
      </w:r>
      <w:r w:rsidR="00721E82">
        <w:rPr>
          <w:rFonts w:ascii="Arial" w:hAnsi="Arial" w:cs="Arial"/>
          <w:lang w:val="rm-CH"/>
        </w:rPr>
        <w:t>/a</w:t>
      </w:r>
      <w:r>
        <w:rPr>
          <w:rFonts w:ascii="Arial" w:hAnsi="Arial" w:cs="Arial"/>
          <w:lang w:val="rm-CH"/>
        </w:rPr>
        <w:t xml:space="preserve"> udir ed ha </w:t>
      </w:r>
      <w:r w:rsidR="000D2CA7">
        <w:rPr>
          <w:rFonts w:ascii="Arial" w:hAnsi="Arial" w:cs="Arial"/>
          <w:lang w:val="rm-CH"/>
        </w:rPr>
        <w:t>tranter auter</w:t>
      </w:r>
      <w:r>
        <w:rPr>
          <w:rFonts w:ascii="Arial" w:hAnsi="Arial" w:cs="Arial"/>
          <w:lang w:val="rm-CH"/>
        </w:rPr>
        <w:t xml:space="preserve"> communitgà a la vischnanca confurm al senn da betg esser d'accord cun il pretsch da cumpra offrì</w:t>
      </w:r>
      <w:r w:rsidR="009A3D16" w:rsidRPr="00544EA3">
        <w:rPr>
          <w:rFonts w:ascii="Arial" w:hAnsi="Arial" w:cs="Arial"/>
          <w:lang w:val="rm-CH"/>
        </w:rPr>
        <w:t>.</w:t>
      </w:r>
    </w:p>
    <w:p w14:paraId="120250D8" w14:textId="77777777" w:rsidR="009A3D16" w:rsidRPr="00544EA3" w:rsidRDefault="006A2CF0" w:rsidP="00465786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Tenor l'art</w:t>
      </w:r>
      <w:r w:rsidR="000617EF" w:rsidRPr="00544EA3">
        <w:rPr>
          <w:rFonts w:ascii="Arial" w:hAnsi="Arial" w:cs="Arial"/>
          <w:lang w:val="rm-CH"/>
        </w:rPr>
        <w:t xml:space="preserve">. 35f </w:t>
      </w:r>
      <w:r>
        <w:rPr>
          <w:rFonts w:ascii="Arial" w:hAnsi="Arial" w:cs="Arial"/>
          <w:lang w:val="rm-CH"/>
        </w:rPr>
        <w:t>al</w:t>
      </w:r>
      <w:r w:rsidR="000617EF" w:rsidRPr="00544EA3">
        <w:rPr>
          <w:rFonts w:ascii="Arial" w:hAnsi="Arial" w:cs="Arial"/>
          <w:lang w:val="rm-CH"/>
        </w:rPr>
        <w:t xml:space="preserve">. 2 </w:t>
      </w:r>
      <w:r>
        <w:rPr>
          <w:rFonts w:ascii="Arial" w:hAnsi="Arial" w:cs="Arial"/>
          <w:lang w:val="rm-CH"/>
        </w:rPr>
        <w:t xml:space="preserve">OPTGR po mintga partida pretender da la cumissiun d'expropriaziun cumpetenta da realisar la procedura da stimaziun, sche las </w:t>
      </w:r>
      <w:r w:rsidRPr="006A2CF0">
        <w:rPr>
          <w:rFonts w:ascii="Arial" w:hAnsi="Arial" w:cs="Arial"/>
          <w:lang w:val="rm-CH"/>
        </w:rPr>
        <w:t>partidas na pon betg sa cunvegnir davart l'autezza dal pretsch da cumpra</w:t>
      </w:r>
      <w:r w:rsidR="000617EF" w:rsidRPr="00544EA3">
        <w:rPr>
          <w:rFonts w:ascii="Arial" w:hAnsi="Arial" w:cs="Arial"/>
          <w:lang w:val="rm-CH"/>
        </w:rPr>
        <w:t>.</w:t>
      </w:r>
    </w:p>
    <w:p w14:paraId="7DE41E0B" w14:textId="3CA60BDA" w:rsidR="000617EF" w:rsidRPr="00544EA3" w:rsidRDefault="003E5BF1" w:rsidP="00465786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Sco preschentà na pon la vischnanca da </w:t>
      </w:r>
      <w:r w:rsidR="000617EF" w:rsidRPr="00544EA3">
        <w:rPr>
          <w:rFonts w:ascii="Arial" w:hAnsi="Arial" w:cs="Arial"/>
          <w:lang w:val="rm-CH"/>
        </w:rPr>
        <w:t>[</w:t>
      </w:r>
      <w:r w:rsidR="000617EF" w:rsidRPr="00544EA3">
        <w:rPr>
          <w:rFonts w:ascii="Arial" w:hAnsi="Arial" w:cs="Arial"/>
          <w:highlight w:val="lightGray"/>
          <w:lang w:val="rm-CH"/>
        </w:rPr>
        <w:t>…</w:t>
      </w:r>
      <w:r w:rsidR="000617EF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e</w:t>
      </w:r>
      <w:r w:rsidR="000617EF" w:rsidRPr="00544EA3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 xml:space="preserve">signur/dunna </w:t>
      </w:r>
      <w:r w:rsidRPr="006A2CF0">
        <w:rPr>
          <w:rFonts w:ascii="Arial" w:hAnsi="Arial" w:cs="Arial"/>
          <w:highlight w:val="lightGray"/>
          <w:lang w:val="rm-CH"/>
        </w:rPr>
        <w:t>proprietari/a dal ba</w:t>
      </w:r>
      <w:r>
        <w:rPr>
          <w:rFonts w:ascii="Arial" w:hAnsi="Arial" w:cs="Arial"/>
          <w:highlight w:val="lightGray"/>
          <w:lang w:val="rm-CH"/>
        </w:rPr>
        <w:t>in immobigliar ubain signur/dunna retschavider/</w:t>
      </w:r>
      <w:r w:rsidR="000D2CA7">
        <w:rPr>
          <w:rFonts w:ascii="Arial" w:hAnsi="Arial" w:cs="Arial"/>
          <w:highlight w:val="lightGray"/>
          <w:lang w:val="rm-CH"/>
        </w:rPr>
        <w:t>-</w:t>
      </w:r>
      <w:r>
        <w:rPr>
          <w:rFonts w:ascii="Arial" w:hAnsi="Arial" w:cs="Arial"/>
          <w:highlight w:val="lightGray"/>
          <w:lang w:val="rm-CH"/>
        </w:rPr>
        <w:t>dra dal dretg da construcziun</w:t>
      </w:r>
      <w:r w:rsidR="000617EF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apparentamain betg sa cunvegnir davart il pretsch da cumpra per exequir il dretg da cumpra tenor l'art</w:t>
      </w:r>
      <w:r w:rsidR="000617EF" w:rsidRPr="00544EA3">
        <w:rPr>
          <w:rFonts w:ascii="Arial" w:hAnsi="Arial" w:cs="Arial"/>
          <w:lang w:val="rm-CH"/>
        </w:rPr>
        <w:t xml:space="preserve">. </w:t>
      </w:r>
      <w:r w:rsidR="00BE733A" w:rsidRPr="00544EA3">
        <w:rPr>
          <w:rFonts w:ascii="Arial" w:hAnsi="Arial" w:cs="Arial"/>
          <w:lang w:val="rm-CH"/>
        </w:rPr>
        <w:t xml:space="preserve">19d </w:t>
      </w:r>
      <w:r>
        <w:rPr>
          <w:rFonts w:ascii="Arial" w:hAnsi="Arial" w:cs="Arial"/>
          <w:lang w:val="rm-CH"/>
        </w:rPr>
        <w:t>LPTGR</w:t>
      </w:r>
      <w:r w:rsidR="00BE733A" w:rsidRPr="00544EA3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 xml:space="preserve">Per quest motiv As supplitgescha la vischnanca da </w:t>
      </w:r>
      <w:r w:rsidR="00BE733A" w:rsidRPr="00544EA3">
        <w:rPr>
          <w:rFonts w:ascii="Arial" w:hAnsi="Arial" w:cs="Arial"/>
          <w:lang w:val="rm-CH"/>
        </w:rPr>
        <w:t>[</w:t>
      </w:r>
      <w:r w:rsidR="00BE733A" w:rsidRPr="00544EA3">
        <w:rPr>
          <w:rFonts w:ascii="Arial" w:hAnsi="Arial" w:cs="Arial"/>
          <w:highlight w:val="lightGray"/>
          <w:lang w:val="rm-CH"/>
        </w:rPr>
        <w:t>…</w:t>
      </w:r>
      <w:r w:rsidR="00BE733A" w:rsidRPr="00544EA3">
        <w:rPr>
          <w:rFonts w:ascii="Arial" w:hAnsi="Arial" w:cs="Arial"/>
          <w:lang w:val="rm-CH"/>
        </w:rPr>
        <w:t>]</w:t>
      </w:r>
      <w:r w:rsidR="00B74F0E" w:rsidRPr="00544EA3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cun il scriver preschent da realisar la procedura da stimaziun </w:t>
      </w:r>
      <w:r w:rsidR="000D6F34">
        <w:rPr>
          <w:rFonts w:ascii="Arial" w:hAnsi="Arial" w:cs="Arial"/>
          <w:lang w:val="rm-CH"/>
        </w:rPr>
        <w:t>areguard</w:t>
      </w:r>
      <w:r>
        <w:rPr>
          <w:rFonts w:ascii="Arial" w:hAnsi="Arial" w:cs="Arial"/>
          <w:lang w:val="rm-CH"/>
        </w:rPr>
        <w:t xml:space="preserve"> il bain immobigliar nr</w:t>
      </w:r>
      <w:r w:rsidR="000617EF" w:rsidRPr="00544EA3">
        <w:rPr>
          <w:rFonts w:ascii="Arial" w:hAnsi="Arial" w:cs="Arial"/>
          <w:lang w:val="rm-CH"/>
        </w:rPr>
        <w:t>. [</w:t>
      </w:r>
      <w:r w:rsidR="000617EF" w:rsidRPr="00544EA3">
        <w:rPr>
          <w:rFonts w:ascii="Arial" w:hAnsi="Arial" w:cs="Arial"/>
          <w:highlight w:val="lightGray"/>
          <w:lang w:val="rm-CH"/>
        </w:rPr>
        <w:t>…</w:t>
      </w:r>
      <w:r w:rsidR="000617EF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en la vischnanca da </w:t>
      </w:r>
      <w:r w:rsidR="00BE733A" w:rsidRPr="00544EA3">
        <w:rPr>
          <w:rFonts w:ascii="Arial" w:hAnsi="Arial" w:cs="Arial"/>
          <w:lang w:val="rm-CH"/>
        </w:rPr>
        <w:t>[</w:t>
      </w:r>
      <w:r w:rsidR="00BE733A" w:rsidRPr="00544EA3">
        <w:rPr>
          <w:rFonts w:ascii="Arial" w:hAnsi="Arial" w:cs="Arial"/>
          <w:highlight w:val="lightGray"/>
          <w:lang w:val="rm-CH"/>
        </w:rPr>
        <w:t>…</w:t>
      </w:r>
      <w:r w:rsidR="00BE733A" w:rsidRPr="00544EA3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e </w:t>
      </w:r>
      <w:r w:rsidR="000D2CA7">
        <w:rPr>
          <w:rFonts w:ascii="Arial" w:hAnsi="Arial" w:cs="Arial"/>
          <w:lang w:val="rm-CH"/>
        </w:rPr>
        <w:t xml:space="preserve">da la </w:t>
      </w:r>
      <w:r>
        <w:rPr>
          <w:rFonts w:ascii="Arial" w:hAnsi="Arial" w:cs="Arial"/>
          <w:lang w:val="rm-CH"/>
        </w:rPr>
        <w:t>concluder cun ina disposiziun contestabla.</w:t>
      </w:r>
    </w:p>
    <w:p w14:paraId="33619950" w14:textId="77777777" w:rsidR="0055695E" w:rsidRPr="00544EA3" w:rsidRDefault="0055695E" w:rsidP="001057C0">
      <w:pPr>
        <w:rPr>
          <w:rFonts w:ascii="Arial" w:hAnsi="Arial" w:cs="Arial"/>
          <w:lang w:val="rm-CH"/>
        </w:rPr>
      </w:pPr>
    </w:p>
    <w:p w14:paraId="42435BB8" w14:textId="77777777" w:rsidR="00AB75E4" w:rsidRPr="00544EA3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2D226A87" w14:textId="77777777" w:rsidR="00AB75E4" w:rsidRPr="00544EA3" w:rsidRDefault="003E5BF1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1C5D77DD" w14:textId="77777777" w:rsidR="00AB75E4" w:rsidRPr="00544EA3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48CC2350" w14:textId="77777777" w:rsidR="00AB75E4" w:rsidRPr="00544EA3" w:rsidRDefault="003E5BF1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Vischnanca da </w:t>
      </w:r>
      <w:r w:rsidR="00AB75E4" w:rsidRPr="00544EA3">
        <w:rPr>
          <w:rFonts w:ascii="Arial" w:hAnsi="Arial" w:cs="Arial"/>
          <w:lang w:val="rm-CH"/>
        </w:rPr>
        <w:t>[</w:t>
      </w:r>
      <w:r w:rsidR="00AB75E4" w:rsidRPr="00544EA3">
        <w:rPr>
          <w:rFonts w:ascii="Arial" w:hAnsi="Arial" w:cs="Arial"/>
          <w:highlight w:val="lightGray"/>
          <w:lang w:val="rm-CH"/>
        </w:rPr>
        <w:t>…</w:t>
      </w:r>
      <w:r w:rsidR="00AB75E4" w:rsidRPr="00544EA3">
        <w:rPr>
          <w:rFonts w:ascii="Arial" w:hAnsi="Arial" w:cs="Arial"/>
          <w:lang w:val="rm-CH"/>
        </w:rPr>
        <w:t>]</w:t>
      </w:r>
    </w:p>
    <w:p w14:paraId="5A739F95" w14:textId="77777777" w:rsidR="00AB75E4" w:rsidRPr="00544EA3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20BE0A12" w14:textId="77777777" w:rsidR="00AB75E4" w:rsidRPr="00544EA3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5952071" w14:textId="77777777" w:rsidR="00AB75E4" w:rsidRPr="00544EA3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544EA3">
        <w:rPr>
          <w:rFonts w:ascii="Arial" w:hAnsi="Arial" w:cs="Arial"/>
          <w:lang w:val="rm-CH"/>
        </w:rPr>
        <w:t>……………………………………</w:t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</w:r>
      <w:r w:rsidRPr="00544EA3">
        <w:rPr>
          <w:rFonts w:ascii="Arial" w:hAnsi="Arial" w:cs="Arial"/>
          <w:lang w:val="rm-CH"/>
        </w:rPr>
        <w:tab/>
        <w:t>……………………………………</w:t>
      </w:r>
    </w:p>
    <w:p w14:paraId="350A68F7" w14:textId="77777777" w:rsidR="003E5BF1" w:rsidRPr="000D79E2" w:rsidRDefault="003E5BF1" w:rsidP="003E5BF1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6B69A45E" w14:textId="77777777" w:rsidR="001057C0" w:rsidRPr="00544EA3" w:rsidRDefault="001057C0" w:rsidP="001057C0">
      <w:pPr>
        <w:rPr>
          <w:rFonts w:ascii="Arial" w:hAnsi="Arial" w:cs="Arial"/>
          <w:lang w:val="rm-CH"/>
        </w:rPr>
      </w:pPr>
    </w:p>
    <w:p w14:paraId="4ED3A5C8" w14:textId="3F70A68A" w:rsidR="001057C0" w:rsidRPr="00544EA3" w:rsidRDefault="003E5BF1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b/>
          <w:lang w:val="rm-CH"/>
        </w:rPr>
        <w:t>Agiunta</w:t>
      </w:r>
      <w:r w:rsidR="00BE733A" w:rsidRPr="00544EA3">
        <w:rPr>
          <w:rFonts w:ascii="Arial" w:hAnsi="Arial" w:cs="Arial"/>
          <w:b/>
          <w:lang w:val="rm-CH"/>
        </w:rPr>
        <w:t>:</w:t>
      </w:r>
      <w:r w:rsidR="00BE733A" w:rsidRPr="00544EA3">
        <w:rPr>
          <w:rFonts w:ascii="Arial" w:hAnsi="Arial" w:cs="Arial"/>
          <w:lang w:val="rm-CH"/>
        </w:rPr>
        <w:t xml:space="preserve"> </w:t>
      </w:r>
      <w:bookmarkStart w:id="0" w:name="_GoBack"/>
      <w:bookmarkEnd w:id="0"/>
      <w:r w:rsidR="00BE733A" w:rsidRPr="00544EA3">
        <w:rPr>
          <w:rFonts w:ascii="Arial" w:hAnsi="Arial" w:cs="Arial"/>
          <w:lang w:val="rm-CH"/>
        </w:rPr>
        <w:t>[</w:t>
      </w:r>
      <w:r w:rsidR="00BE733A" w:rsidRPr="00544EA3">
        <w:rPr>
          <w:rFonts w:ascii="Arial" w:hAnsi="Arial" w:cs="Arial"/>
          <w:highlight w:val="lightGray"/>
          <w:lang w:val="rm-CH"/>
        </w:rPr>
        <w:t>…</w:t>
      </w:r>
      <w:r w:rsidR="00BE733A" w:rsidRPr="00544EA3">
        <w:rPr>
          <w:rFonts w:ascii="Arial" w:hAnsi="Arial" w:cs="Arial"/>
          <w:lang w:val="rm-CH"/>
        </w:rPr>
        <w:t>]</w:t>
      </w:r>
    </w:p>
    <w:p w14:paraId="288BB868" w14:textId="77777777" w:rsidR="00B05748" w:rsidRPr="00544EA3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</w:p>
    <w:p w14:paraId="132E43F4" w14:textId="77777777" w:rsidR="00B05748" w:rsidRPr="00544EA3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70F196C5" w14:textId="37DDC9FB" w:rsidR="00610C87" w:rsidRPr="00544EA3" w:rsidRDefault="006F0626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t>Infurmaziun da diever</w:t>
      </w:r>
      <w:r w:rsidRPr="00C419EB">
        <w:rPr>
          <w:rFonts w:ascii="Arial" w:hAnsi="Arial" w:cs="Arial"/>
          <w:u w:val="single"/>
          <w:lang w:val="rm-CH"/>
        </w:rPr>
        <w:t>:</w:t>
      </w:r>
      <w:r w:rsidRPr="00C419EB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 model </w:t>
      </w:r>
      <w:r w:rsidR="000D6F34">
        <w:rPr>
          <w:rFonts w:ascii="Arial" w:hAnsi="Arial" w:cs="Arial"/>
          <w:lang w:val="rm-CH"/>
        </w:rPr>
        <w:t>è in agid dal Chantun</w:t>
      </w:r>
      <w:r>
        <w:rPr>
          <w:rFonts w:ascii="Arial" w:hAnsi="Arial" w:cs="Arial"/>
          <w:lang w:val="rm-CH"/>
        </w:rPr>
        <w:t>. Las formulaziuns da quest model èn da chapir sulettamain sco propostas. Passaschas dal text che la vischnanca sto cumplettar u precisar èn marcadas grisch sco tegnaplazzas en parantesas quadras […].</w:t>
      </w:r>
    </w:p>
    <w:p w14:paraId="7F31E711" w14:textId="77777777" w:rsidR="00791CC8" w:rsidRPr="00544EA3" w:rsidRDefault="00791CC8">
      <w:pPr>
        <w:rPr>
          <w:rFonts w:ascii="Arial" w:hAnsi="Arial" w:cs="Arial"/>
          <w:lang w:val="rm-CH"/>
        </w:rPr>
      </w:pPr>
    </w:p>
    <w:sectPr w:rsidR="00791CC8" w:rsidRPr="00544EA3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6E6B4" w14:textId="77777777" w:rsidR="00BA0CC1" w:rsidRDefault="00BA0CC1" w:rsidP="00681B54">
      <w:pPr>
        <w:spacing w:after="0" w:line="240" w:lineRule="auto"/>
      </w:pPr>
      <w:r>
        <w:separator/>
      </w:r>
    </w:p>
  </w:endnote>
  <w:endnote w:type="continuationSeparator" w:id="0">
    <w:p w14:paraId="491A11DC" w14:textId="77777777" w:rsidR="00BA0CC1" w:rsidRDefault="00BA0CC1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2556C" w14:textId="77777777" w:rsidR="00BA0CC1" w:rsidRDefault="00BA0CC1" w:rsidP="00681B54">
      <w:pPr>
        <w:spacing w:after="0" w:line="240" w:lineRule="auto"/>
      </w:pPr>
      <w:r>
        <w:separator/>
      </w:r>
    </w:p>
  </w:footnote>
  <w:footnote w:type="continuationSeparator" w:id="0">
    <w:p w14:paraId="23A6D4ED" w14:textId="77777777" w:rsidR="00BA0CC1" w:rsidRDefault="00BA0CC1" w:rsidP="00681B54">
      <w:pPr>
        <w:spacing w:after="0" w:line="240" w:lineRule="auto"/>
      </w:pPr>
      <w:r>
        <w:continuationSeparator/>
      </w:r>
    </w:p>
  </w:footnote>
  <w:footnote w:id="1">
    <w:p w14:paraId="5E10D273" w14:textId="77777777" w:rsidR="009749DF" w:rsidRPr="009749DF" w:rsidRDefault="009749DF" w:rsidP="009749DF">
      <w:pPr>
        <w:pStyle w:val="Funotentext"/>
        <w:rPr>
          <w:lang w:val="rm-CH"/>
        </w:rPr>
      </w:pPr>
      <w:r w:rsidRPr="009749DF">
        <w:rPr>
          <w:rStyle w:val="Funotenzeichen"/>
          <w:lang w:val="rm-CH"/>
        </w:rPr>
        <w:footnoteRef/>
      </w:r>
      <w:r w:rsidRPr="009749DF">
        <w:rPr>
          <w:lang w:val="rm-CH"/>
        </w:rPr>
        <w:t xml:space="preserve"> </w:t>
      </w:r>
      <w:r w:rsidRPr="009749DF">
        <w:rPr>
          <w:rFonts w:ascii="Arial" w:hAnsi="Arial" w:cs="Arial"/>
          <w:sz w:val="18"/>
          <w:szCs w:val="18"/>
          <w:lang w:val="rm-CH"/>
        </w:rPr>
        <w:t>En il rom da l'urden fundamental pon las vischnancas scursanir quest termin u al prolungar fin maximalmain 10 onns (art. 19c al. 2 LPTGR).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B99E7D9" w14:textId="4476029D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E36692" w:rsidRPr="00E36692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8AFE" w14:textId="77777777" w:rsidR="00610C87" w:rsidRPr="00A1539F" w:rsidRDefault="00791CC8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it-IT"/>
      </w:rPr>
    </w:pPr>
    <w:proofErr w:type="spellStart"/>
    <w:r w:rsidRPr="00A1539F">
      <w:rPr>
        <w:rFonts w:ascii="Arial" w:eastAsia="Calibri" w:hAnsi="Arial" w:cs="Arial"/>
        <w:b/>
        <w:sz w:val="24"/>
        <w:szCs w:val="16"/>
        <w:lang w:val="it-IT"/>
      </w:rPr>
      <w:t>Agid</w:t>
    </w:r>
    <w:proofErr w:type="spellEnd"/>
    <w:r w:rsidRPr="00A1539F">
      <w:rPr>
        <w:rFonts w:ascii="Arial" w:eastAsia="Calibri" w:hAnsi="Arial" w:cs="Arial"/>
        <w:b/>
        <w:sz w:val="24"/>
        <w:szCs w:val="16"/>
        <w:lang w:val="it-IT"/>
      </w:rPr>
      <w:t xml:space="preserve"> d'</w:t>
    </w:r>
    <w:proofErr w:type="spellStart"/>
    <w:r w:rsidRPr="00A1539F">
      <w:rPr>
        <w:rFonts w:ascii="Arial" w:eastAsia="Calibri" w:hAnsi="Arial" w:cs="Arial"/>
        <w:b/>
        <w:sz w:val="24"/>
        <w:szCs w:val="16"/>
        <w:lang w:val="it-IT"/>
      </w:rPr>
      <w:t>execuziun</w:t>
    </w:r>
    <w:proofErr w:type="spellEnd"/>
    <w:r w:rsidR="00961FE1" w:rsidRPr="00A1539F">
      <w:rPr>
        <w:rFonts w:ascii="Arial" w:eastAsia="Calibri" w:hAnsi="Arial" w:cs="Arial"/>
        <w:b/>
        <w:sz w:val="24"/>
        <w:szCs w:val="16"/>
        <w:lang w:val="it-IT"/>
      </w:rPr>
      <w:t xml:space="preserve"> B7</w:t>
    </w:r>
  </w:p>
  <w:p w14:paraId="3DB81EB2" w14:textId="00372336" w:rsidR="00A260AA" w:rsidRPr="00544EA3" w:rsidRDefault="00544EA3" w:rsidP="00544E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</w:t>
    </w:r>
    <w:r>
      <w:rPr>
        <w:rFonts w:ascii="Arial" w:eastAsia="Calibri" w:hAnsi="Arial" w:cs="Arial"/>
        <w:sz w:val="16"/>
        <w:szCs w:val="16"/>
        <w:lang w:val="rm-CH"/>
      </w:rPr>
      <w:t>ta</w:t>
    </w:r>
    <w:r w:rsidRPr="00A66381">
      <w:rPr>
        <w:rFonts w:ascii="Arial" w:eastAsia="Calibri" w:hAnsi="Arial" w:cs="Arial"/>
        <w:sz w:val="16"/>
        <w:szCs w:val="16"/>
        <w:lang w:val="rm-CH"/>
      </w:rPr>
      <w:t xml:space="preserve">di </w:t>
    </w:r>
    <w:r w:rsidR="00A16428">
      <w:rPr>
        <w:rFonts w:ascii="Arial" w:eastAsia="Calibri" w:hAnsi="Arial" w:cs="Arial"/>
        <w:sz w:val="16"/>
        <w:szCs w:val="16"/>
        <w:lang w:val="rm-CH"/>
      </w:rPr>
      <w:t xml:space="preserve">dals </w:t>
    </w:r>
    <w:r w:rsidR="00E36692">
      <w:rPr>
        <w:rFonts w:ascii="Arial" w:eastAsia="Calibri" w:hAnsi="Arial" w:cs="Arial"/>
        <w:sz w:val="16"/>
        <w:szCs w:val="16"/>
        <w:lang w:val="rm-CH"/>
      </w:rPr>
      <w:t>03-01-2022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043"/>
    <w:multiLevelType w:val="hybridMultilevel"/>
    <w:tmpl w:val="2CE81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21272"/>
    <w:multiLevelType w:val="hybridMultilevel"/>
    <w:tmpl w:val="8C1A27C8"/>
    <w:lvl w:ilvl="0" w:tplc="3C5AD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06148"/>
    <w:rsid w:val="00054906"/>
    <w:rsid w:val="000617EF"/>
    <w:rsid w:val="000D2CA7"/>
    <w:rsid w:val="000D6F34"/>
    <w:rsid w:val="001057C0"/>
    <w:rsid w:val="00134B6D"/>
    <w:rsid w:val="00144D46"/>
    <w:rsid w:val="00161C61"/>
    <w:rsid w:val="001729DF"/>
    <w:rsid w:val="001B1F48"/>
    <w:rsid w:val="001B2A90"/>
    <w:rsid w:val="001B35F7"/>
    <w:rsid w:val="001C0818"/>
    <w:rsid w:val="001C4071"/>
    <w:rsid w:val="002000AB"/>
    <w:rsid w:val="002227E9"/>
    <w:rsid w:val="002313FF"/>
    <w:rsid w:val="00255A45"/>
    <w:rsid w:val="00267E69"/>
    <w:rsid w:val="00293319"/>
    <w:rsid w:val="002A56E7"/>
    <w:rsid w:val="002C563A"/>
    <w:rsid w:val="00331A7D"/>
    <w:rsid w:val="00354755"/>
    <w:rsid w:val="003870A0"/>
    <w:rsid w:val="003A0C94"/>
    <w:rsid w:val="003C7F90"/>
    <w:rsid w:val="003E5BF1"/>
    <w:rsid w:val="004124AA"/>
    <w:rsid w:val="0042058B"/>
    <w:rsid w:val="0046251F"/>
    <w:rsid w:val="00465786"/>
    <w:rsid w:val="00487F0F"/>
    <w:rsid w:val="00490452"/>
    <w:rsid w:val="004D5834"/>
    <w:rsid w:val="004F41B0"/>
    <w:rsid w:val="00534F3F"/>
    <w:rsid w:val="00544EA3"/>
    <w:rsid w:val="005450B5"/>
    <w:rsid w:val="0055695E"/>
    <w:rsid w:val="00571BA3"/>
    <w:rsid w:val="00572176"/>
    <w:rsid w:val="00590C14"/>
    <w:rsid w:val="005C200E"/>
    <w:rsid w:val="005E71A8"/>
    <w:rsid w:val="00610C87"/>
    <w:rsid w:val="0065730C"/>
    <w:rsid w:val="006621DF"/>
    <w:rsid w:val="00681B54"/>
    <w:rsid w:val="00683562"/>
    <w:rsid w:val="00686ED0"/>
    <w:rsid w:val="006A2CF0"/>
    <w:rsid w:val="006D144A"/>
    <w:rsid w:val="006F0626"/>
    <w:rsid w:val="00721E82"/>
    <w:rsid w:val="007241F2"/>
    <w:rsid w:val="0074541B"/>
    <w:rsid w:val="007659C2"/>
    <w:rsid w:val="0077152F"/>
    <w:rsid w:val="00791CC8"/>
    <w:rsid w:val="00797350"/>
    <w:rsid w:val="007A069F"/>
    <w:rsid w:val="007A2AD1"/>
    <w:rsid w:val="00811299"/>
    <w:rsid w:val="00816DB3"/>
    <w:rsid w:val="008414D3"/>
    <w:rsid w:val="00845215"/>
    <w:rsid w:val="008C0EB6"/>
    <w:rsid w:val="009155AE"/>
    <w:rsid w:val="0091689F"/>
    <w:rsid w:val="0093027B"/>
    <w:rsid w:val="00933AC0"/>
    <w:rsid w:val="009405C6"/>
    <w:rsid w:val="009574D5"/>
    <w:rsid w:val="00961FE1"/>
    <w:rsid w:val="00963623"/>
    <w:rsid w:val="009749DF"/>
    <w:rsid w:val="009A3D16"/>
    <w:rsid w:val="009B0A23"/>
    <w:rsid w:val="009B2835"/>
    <w:rsid w:val="009B34CC"/>
    <w:rsid w:val="00A14DB6"/>
    <w:rsid w:val="00A1539F"/>
    <w:rsid w:val="00A16428"/>
    <w:rsid w:val="00A219A1"/>
    <w:rsid w:val="00A260AA"/>
    <w:rsid w:val="00A309ED"/>
    <w:rsid w:val="00A875A3"/>
    <w:rsid w:val="00AB75E4"/>
    <w:rsid w:val="00AC2D30"/>
    <w:rsid w:val="00AE78B8"/>
    <w:rsid w:val="00B05748"/>
    <w:rsid w:val="00B24BD5"/>
    <w:rsid w:val="00B327D1"/>
    <w:rsid w:val="00B41FF7"/>
    <w:rsid w:val="00B658AB"/>
    <w:rsid w:val="00B667F5"/>
    <w:rsid w:val="00B72B2F"/>
    <w:rsid w:val="00B74F0E"/>
    <w:rsid w:val="00BA0CC1"/>
    <w:rsid w:val="00BC21A1"/>
    <w:rsid w:val="00BE733A"/>
    <w:rsid w:val="00BF4F38"/>
    <w:rsid w:val="00BF6C48"/>
    <w:rsid w:val="00C2743F"/>
    <w:rsid w:val="00C80476"/>
    <w:rsid w:val="00CB5F8F"/>
    <w:rsid w:val="00D65832"/>
    <w:rsid w:val="00DB42F2"/>
    <w:rsid w:val="00DE5803"/>
    <w:rsid w:val="00E01761"/>
    <w:rsid w:val="00E36692"/>
    <w:rsid w:val="00E62091"/>
    <w:rsid w:val="00E649C3"/>
    <w:rsid w:val="00E751C9"/>
    <w:rsid w:val="00EA208C"/>
    <w:rsid w:val="00EB0804"/>
    <w:rsid w:val="00F1437B"/>
    <w:rsid w:val="00F27C83"/>
    <w:rsid w:val="00F54BD6"/>
    <w:rsid w:val="00F7704A"/>
    <w:rsid w:val="00FB1BAC"/>
    <w:rsid w:val="00FD59A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."/>
  <w:listSeparator w:val=";"/>
  <w14:docId w14:val="2075A3B7"/>
  <w15:chartTrackingRefBased/>
  <w15:docId w15:val="{762F6B49-61FF-4971-B5DB-0FDCDAE0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2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2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29DF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2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29DF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D80DD-C7CD-4D9C-83F6-F6A58933797A}"/>
</file>

<file path=customXml/itemProps2.xml><?xml version="1.0" encoding="utf-8"?>
<ds:datastoreItem xmlns:ds="http://schemas.openxmlformats.org/officeDocument/2006/customXml" ds:itemID="{3002D6DA-D831-48C4-9FAE-057421BD500F}"/>
</file>

<file path=customXml/itemProps3.xml><?xml version="1.0" encoding="utf-8"?>
<ds:datastoreItem xmlns:ds="http://schemas.openxmlformats.org/officeDocument/2006/customXml" ds:itemID="{1DB13B1D-4841-42A5-A4EF-3E20CFCD57DF}"/>
</file>

<file path=customXml/itemProps4.xml><?xml version="1.0" encoding="utf-8"?>
<ds:datastoreItem xmlns:ds="http://schemas.openxmlformats.org/officeDocument/2006/customXml" ds:itemID="{0F141A30-6AB9-466C-BE9F-BA964D851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14</cp:revision>
  <cp:lastPrinted>2020-05-28T14:15:00Z</cp:lastPrinted>
  <dcterms:created xsi:type="dcterms:W3CDTF">2020-11-30T06:47:00Z</dcterms:created>
  <dcterms:modified xsi:type="dcterms:W3CDTF">2022-01-03T14:02:00Z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