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F786" w14:textId="77777777"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782EB115" w14:textId="77777777"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Annunzia al register funsil</w:t>
      </w:r>
      <w:r>
        <w:rPr>
          <w:rFonts w:ascii="Arial" w:hAnsi="Arial"/>
          <w:color w:val="auto"/>
          <w:szCs w:val="44"/>
        </w:rPr>
        <w:br/>
        <w:t>(per l'obligaziun da surbajegiar en cas d'enzonaziuns)</w:t>
      </w:r>
    </w:p>
    <w:p w14:paraId="324C77ED" w14:textId="77777777"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3AA19E55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6543F78C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 l'Uffizi dal register funsil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vegn annunziada a maun da las suandantas actas:</w:t>
      </w:r>
    </w:p>
    <w:p w14:paraId="7B7C9970" w14:textId="7A651E88" w:rsidR="00A23021" w:rsidRDefault="00A23021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conclus d'approvaziun da la Regenza, CR 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dal/dals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chaussa [</w:t>
      </w:r>
      <w:r>
        <w:rPr>
          <w:rFonts w:ascii="Arial" w:hAnsi="Arial"/>
          <w:sz w:val="22"/>
          <w:szCs w:val="22"/>
          <w:highlight w:val="lightGray"/>
        </w:rPr>
        <w:t>revisiun da la planisaziun locala …</w:t>
      </w:r>
      <w:r>
        <w:rPr>
          <w:rFonts w:ascii="Arial" w:hAnsi="Arial"/>
          <w:sz w:val="22"/>
          <w:szCs w:val="22"/>
        </w:rPr>
        <w:t>]</w:t>
      </w:r>
    </w:p>
    <w:p w14:paraId="761746E2" w14:textId="77777777"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76074D33" w14:textId="23E64B9A"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>la remartga da l'obligaziun da surbajegiar legala pervia d'ina enzonaziun (art. 19c LPTGR en cumbinaziun cun l'art. 19w al. 2 cifra 2 LPTGR</w:t>
      </w:r>
      <w:r w:rsidR="00CE553A">
        <w:rPr>
          <w:rFonts w:ascii="Arial" w:hAnsi="Arial"/>
          <w:sz w:val="22"/>
          <w:szCs w:val="22"/>
        </w:rPr>
        <w:t xml:space="preserve"> e cun l’art. [</w:t>
      </w:r>
      <w:r w:rsidR="00113A48">
        <w:rPr>
          <w:rFonts w:ascii="Arial" w:hAnsi="Arial"/>
          <w:sz w:val="22"/>
          <w:szCs w:val="22"/>
          <w:highlight w:val="lightGray"/>
        </w:rPr>
        <w:t>…</w:t>
      </w:r>
      <w:r w:rsidR="00CE553A">
        <w:rPr>
          <w:rFonts w:ascii="Arial" w:hAnsi="Arial"/>
          <w:sz w:val="22"/>
          <w:szCs w:val="22"/>
        </w:rPr>
        <w:t>] LC</w:t>
      </w:r>
      <w:r>
        <w:rPr>
          <w:rFonts w:ascii="Arial" w:hAnsi="Arial"/>
          <w:sz w:val="22"/>
          <w:szCs w:val="22"/>
        </w:rPr>
        <w:t xml:space="preserve">) </w:t>
      </w:r>
    </w:p>
    <w:p w14:paraId="11299C89" w14:textId="77777777"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0466E2C1" w14:textId="77777777"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sin il bain immobigliar nr.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],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en proprietad da [</w:t>
      </w:r>
      <w:r>
        <w:rPr>
          <w:rFonts w:ascii="Arial" w:hAnsi="Arial"/>
          <w:sz w:val="22"/>
          <w:szCs w:val="22"/>
          <w:highlight w:val="lightGray"/>
        </w:rPr>
        <w:t>dunna / signur …</w:t>
      </w:r>
      <w:r>
        <w:rPr>
          <w:rFonts w:ascii="Arial" w:hAnsi="Arial"/>
          <w:sz w:val="22"/>
          <w:szCs w:val="22"/>
        </w:rPr>
        <w:t>].</w:t>
      </w:r>
    </w:p>
    <w:p w14:paraId="7A15B551" w14:textId="77777777"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2DD9CEE6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L'Uffizi dal register funsil vegn incumbensà ed autorisà d'exequir immediatamain la remartga en il register funsil.</w:t>
      </w:r>
    </w:p>
    <w:p w14:paraId="17E32BBE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111D7DE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Lieu</w:t>
      </w:r>
      <w:r>
        <w:rPr>
          <w:rFonts w:ascii="Arial" w:hAnsi="Arial"/>
          <w:sz w:val="22"/>
          <w:szCs w:val="22"/>
        </w:rPr>
        <w:t>], [</w:t>
      </w:r>
      <w:r>
        <w:rPr>
          <w:rFonts w:ascii="Arial" w:hAnsi="Arial"/>
          <w:sz w:val="22"/>
          <w:szCs w:val="22"/>
          <w:highlight w:val="lightGray"/>
        </w:rPr>
        <w:t>il/ils</w:t>
      </w:r>
      <w:r>
        <w:rPr>
          <w:rFonts w:ascii="Arial" w:hAnsi="Arial"/>
          <w:sz w:val="22"/>
          <w:szCs w:val="22"/>
        </w:rPr>
        <w:t>] [</w:t>
      </w:r>
      <w:r>
        <w:rPr>
          <w:rFonts w:ascii="Arial" w:hAnsi="Arial"/>
          <w:sz w:val="22"/>
          <w:szCs w:val="22"/>
          <w:highlight w:val="lightGray"/>
        </w:rPr>
        <w:t>data</w:t>
      </w:r>
      <w:r>
        <w:rPr>
          <w:rFonts w:ascii="Arial" w:hAnsi="Arial"/>
          <w:sz w:val="22"/>
          <w:szCs w:val="22"/>
        </w:rPr>
        <w:t>]</w:t>
      </w:r>
    </w:p>
    <w:p w14:paraId="249309D6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37ED1456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la vischnanca da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 xml:space="preserve">] </w:t>
      </w:r>
    </w:p>
    <w:p w14:paraId="1D31F20F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201FFE45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66A6839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</w:t>
      </w:r>
    </w:p>
    <w:p w14:paraId="3B2D0D4D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[</w:t>
      </w:r>
      <w:r>
        <w:rPr>
          <w:rFonts w:ascii="Arial" w:hAnsi="Arial"/>
          <w:sz w:val="22"/>
          <w:szCs w:val="22"/>
          <w:highlight w:val="lightGray"/>
        </w:rPr>
        <w:t>num e funcziun</w:t>
      </w:r>
      <w:r>
        <w:rPr>
          <w:rFonts w:ascii="Arial" w:hAnsi="Arial"/>
          <w:sz w:val="22"/>
          <w:szCs w:val="22"/>
        </w:rPr>
        <w:t>]</w:t>
      </w:r>
    </w:p>
    <w:p w14:paraId="4A641E76" w14:textId="77777777"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7DF16663" w14:textId="77777777"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Annunzia al register funsil per l'obligaziun da surbajegiar legala en cas d'enzonaziuns (art. 19c LPTGR) tenor l'art. 19w. al. 2 cifra 2 LPTGR.</w:t>
      </w:r>
    </w:p>
    <w:p w14:paraId="30F1D5C8" w14:textId="77777777"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Quest text da model è in agid dal chantun. El na remplazza betg ina cussegliaziun giuridica. Sias formulaziuns èn mo propostas. Las passaschas che la vischnanca sto cumplettar èn marcadas cun parantesas quadras […] che cuntegnan variablas sin fund grisch.</w:t>
      </w:r>
    </w:p>
    <w:p w14:paraId="48A33033" w14:textId="77777777"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38DA" w14:textId="77777777" w:rsidR="00082422" w:rsidRDefault="00082422">
      <w:r>
        <w:separator/>
      </w:r>
    </w:p>
  </w:endnote>
  <w:endnote w:type="continuationSeparator" w:id="0">
    <w:p w14:paraId="6850D030" w14:textId="77777777"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8B66" w14:textId="77777777" w:rsidR="00082422" w:rsidRDefault="00082422">
      <w:r>
        <w:separator/>
      </w:r>
    </w:p>
  </w:footnote>
  <w:footnote w:type="continuationSeparator" w:id="0">
    <w:p w14:paraId="0B046E26" w14:textId="77777777"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AAA8" w14:textId="77777777"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Agid d'execuziun Gb3</w:t>
    </w:r>
  </w:p>
  <w:p w14:paraId="5AE4C7D2" w14:textId="6A51FFD3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Uffizi per il svilup dal territori dal </w:t>
    </w:r>
    <w:r>
      <w:rPr>
        <w:rFonts w:ascii="Arial" w:hAnsi="Arial"/>
        <w:sz w:val="16"/>
        <w:szCs w:val="16"/>
      </w:rPr>
      <w:t xml:space="preserve">Grischun, versiun dals </w:t>
    </w:r>
    <w:r w:rsidR="00D67302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0-0</w:t>
    </w:r>
    <w:r w:rsidR="00D67302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-202</w:t>
    </w:r>
    <w:r w:rsidR="00D67302">
      <w:rPr>
        <w:rFonts w:ascii="Arial" w:hAnsi="Arial"/>
        <w:sz w:val="16"/>
        <w:szCs w:val="16"/>
      </w:rPr>
      <w:t>6</w:t>
    </w:r>
  </w:p>
  <w:p w14:paraId="15D2A67F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10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382673">
    <w:abstractNumId w:val="3"/>
  </w:num>
  <w:num w:numId="3" w16cid:durableId="1302730501">
    <w:abstractNumId w:val="4"/>
  </w:num>
  <w:num w:numId="4" w16cid:durableId="879827784">
    <w:abstractNumId w:val="17"/>
  </w:num>
  <w:num w:numId="5" w16cid:durableId="392579826">
    <w:abstractNumId w:val="19"/>
  </w:num>
  <w:num w:numId="6" w16cid:durableId="1831554036">
    <w:abstractNumId w:val="23"/>
  </w:num>
  <w:num w:numId="7" w16cid:durableId="2022077624">
    <w:abstractNumId w:val="6"/>
  </w:num>
  <w:num w:numId="8" w16cid:durableId="848062789">
    <w:abstractNumId w:val="2"/>
  </w:num>
  <w:num w:numId="9" w16cid:durableId="764688627">
    <w:abstractNumId w:val="2"/>
  </w:num>
  <w:num w:numId="10" w16cid:durableId="865363699">
    <w:abstractNumId w:val="14"/>
  </w:num>
  <w:num w:numId="11" w16cid:durableId="702512715">
    <w:abstractNumId w:val="22"/>
  </w:num>
  <w:num w:numId="12" w16cid:durableId="1009601274">
    <w:abstractNumId w:val="8"/>
  </w:num>
  <w:num w:numId="13" w16cid:durableId="2014145546">
    <w:abstractNumId w:val="2"/>
  </w:num>
  <w:num w:numId="14" w16cid:durableId="1022166708">
    <w:abstractNumId w:val="2"/>
  </w:num>
  <w:num w:numId="15" w16cid:durableId="619412405">
    <w:abstractNumId w:val="11"/>
  </w:num>
  <w:num w:numId="16" w16cid:durableId="399134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51851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2861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3529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8810987">
    <w:abstractNumId w:val="21"/>
  </w:num>
  <w:num w:numId="21" w16cid:durableId="1720321558">
    <w:abstractNumId w:val="7"/>
  </w:num>
  <w:num w:numId="22" w16cid:durableId="1400589755">
    <w:abstractNumId w:val="21"/>
    <w:lvlOverride w:ilvl="0">
      <w:startOverride w:val="5"/>
    </w:lvlOverride>
  </w:num>
  <w:num w:numId="23" w16cid:durableId="377819068">
    <w:abstractNumId w:val="15"/>
  </w:num>
  <w:num w:numId="24" w16cid:durableId="175770408">
    <w:abstractNumId w:val="1"/>
  </w:num>
  <w:num w:numId="25" w16cid:durableId="1615089363">
    <w:abstractNumId w:val="0"/>
  </w:num>
  <w:num w:numId="26" w16cid:durableId="731461204">
    <w:abstractNumId w:val="5"/>
  </w:num>
  <w:num w:numId="27" w16cid:durableId="2124686648">
    <w:abstractNumId w:val="10"/>
  </w:num>
  <w:num w:numId="28" w16cid:durableId="422457454">
    <w:abstractNumId w:val="13"/>
  </w:num>
  <w:num w:numId="29" w16cid:durableId="944310571">
    <w:abstractNumId w:val="12"/>
  </w:num>
  <w:num w:numId="30" w16cid:durableId="128661629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1109F9"/>
    <w:rsid w:val="00113A48"/>
    <w:rsid w:val="0019700E"/>
    <w:rsid w:val="00202DC0"/>
    <w:rsid w:val="002202E3"/>
    <w:rsid w:val="00290B7E"/>
    <w:rsid w:val="002B5083"/>
    <w:rsid w:val="00323843"/>
    <w:rsid w:val="00324D22"/>
    <w:rsid w:val="0039271A"/>
    <w:rsid w:val="00393F38"/>
    <w:rsid w:val="003A7B39"/>
    <w:rsid w:val="003B5ED9"/>
    <w:rsid w:val="003D2115"/>
    <w:rsid w:val="003D365A"/>
    <w:rsid w:val="004468F5"/>
    <w:rsid w:val="0049385D"/>
    <w:rsid w:val="004B3D67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95A49"/>
    <w:rsid w:val="00AD466C"/>
    <w:rsid w:val="00AE0CF5"/>
    <w:rsid w:val="00B46B0C"/>
    <w:rsid w:val="00B61FBF"/>
    <w:rsid w:val="00B87640"/>
    <w:rsid w:val="00BC0225"/>
    <w:rsid w:val="00C12274"/>
    <w:rsid w:val="00CD23A2"/>
    <w:rsid w:val="00CE553A"/>
    <w:rsid w:val="00CF10B3"/>
    <w:rsid w:val="00D25AAC"/>
    <w:rsid w:val="00D51084"/>
    <w:rsid w:val="00D67302"/>
    <w:rsid w:val="00DC0582"/>
    <w:rsid w:val="00DC1DA1"/>
    <w:rsid w:val="00DF42B4"/>
    <w:rsid w:val="00E3588D"/>
    <w:rsid w:val="00E5691C"/>
    <w:rsid w:val="00E57083"/>
    <w:rsid w:val="00E575E3"/>
    <w:rsid w:val="00EB0300"/>
    <w:rsid w:val="00F42F3D"/>
    <w:rsid w:val="00F50D37"/>
    <w:rsid w:val="00F80BA5"/>
    <w:rsid w:val="00F97A7F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  <w14:docId w14:val="37A806C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rm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rm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rm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rm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rm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rm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rm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rm-CH" w:eastAsia="de-DE"/>
    </w:rPr>
  </w:style>
  <w:style w:type="paragraph" w:styleId="berarbeitung">
    <w:name w:val="Revision"/>
    <w:hidden/>
    <w:uiPriority w:val="99"/>
    <w:semiHidden/>
    <w:rsid w:val="00CE553A"/>
    <w:rPr>
      <w:rFonts w:ascii="Minion Web" w:hAnsi="Minion Web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F6CED6-FDD6-48DF-A878-508B48EDB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FFD12-2F9F-4879-B6D6-407598C21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C2FEA-44D2-49A1-AB8F-BF9049A3BC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2d999939-2a46-46d1-8935-28b39244f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182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legala da surbajegiar en cas d'enzonaziun suenter il 1. d'avrigl 2019 (art. 19c LPTGR)</dc:title>
  <dc:creator>Corina Caluori</dc:creator>
  <cp:lastModifiedBy>Cadosch Adrian (ARE GR)</cp:lastModifiedBy>
  <cp:revision>5</cp:revision>
  <cp:lastPrinted>2019-12-12T13:42:00Z</cp:lastPrinted>
  <dcterms:created xsi:type="dcterms:W3CDTF">2023-02-01T06:46:00Z</dcterms:created>
  <dcterms:modified xsi:type="dcterms:W3CDTF">2026-03-20T07:11:00Z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2026-02-09T10:16:28Z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2a6a5cef-c79b-428f-a9f0-148d53be1362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