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114D" w14:textId="77777777" w:rsidR="0026137E" w:rsidRPr="00E92A37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it-IT" w:eastAsia="en-US"/>
        </w:rPr>
      </w:pPr>
    </w:p>
    <w:p w14:paraId="0B468D38" w14:textId="77777777" w:rsidR="0026137E" w:rsidRPr="00E92A37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it-IT"/>
        </w:rPr>
      </w:pPr>
      <w:r w:rsidRPr="00E92A37">
        <w:rPr>
          <w:rFonts w:ascii="Arial" w:hAnsi="Arial"/>
          <w:b/>
          <w:sz w:val="44"/>
          <w:lang w:val="it-IT"/>
        </w:rPr>
        <w:t>Iscrizione nel registro fondiario</w:t>
      </w:r>
      <w:r w:rsidRPr="00E92A37">
        <w:rPr>
          <w:rFonts w:ascii="Arial" w:hAnsi="Arial"/>
          <w:b/>
          <w:sz w:val="44"/>
          <w:lang w:val="it-IT"/>
        </w:rPr>
        <w:br/>
      </w:r>
      <w:r w:rsidRPr="00E92A37">
        <w:rPr>
          <w:rFonts w:ascii="Arial" w:hAnsi="Arial"/>
          <w:sz w:val="32"/>
          <w:lang w:val="it-IT"/>
        </w:rPr>
        <w:t>(per azzonamenti, cambiamenti di destinazione o aumenti della densità edificatoria limitati nel tempo)</w:t>
      </w:r>
    </w:p>
    <w:p w14:paraId="2CA45372" w14:textId="77777777" w:rsidR="0026137E" w:rsidRPr="00E92A37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it-IT"/>
        </w:rPr>
      </w:pPr>
    </w:p>
    <w:p w14:paraId="3721F56F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it-IT"/>
        </w:rPr>
      </w:pPr>
    </w:p>
    <w:p w14:paraId="2CD185EE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Presso l'Ufficio del registro fondiario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sulla base degli atti seguenti si notifica per l'iscrizione:</w:t>
      </w:r>
    </w:p>
    <w:p w14:paraId="7D0BD6CC" w14:textId="763848E1" w:rsidR="0026137E" w:rsidRPr="00E92A37" w:rsidRDefault="00E92A37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lang w:val="it-IT"/>
        </w:rPr>
        <w:t>D</w:t>
      </w:r>
      <w:r w:rsidR="0026137E" w:rsidRPr="00E92A37">
        <w:rPr>
          <w:rFonts w:ascii="Arial" w:hAnsi="Arial"/>
          <w:sz w:val="22"/>
          <w:lang w:val="it-IT"/>
        </w:rPr>
        <w:t>ecreto di approvazione del Governo, DG [</w:t>
      </w:r>
      <w:r w:rsidR="0026137E" w:rsidRPr="00E92A37">
        <w:rPr>
          <w:rFonts w:ascii="Arial" w:hAnsi="Arial"/>
          <w:sz w:val="22"/>
          <w:highlight w:val="lightGray"/>
          <w:lang w:val="it-IT"/>
        </w:rPr>
        <w:t>…</w:t>
      </w:r>
      <w:r w:rsidR="0026137E" w:rsidRPr="00E92A37">
        <w:rPr>
          <w:rFonts w:ascii="Arial" w:hAnsi="Arial"/>
          <w:sz w:val="22"/>
          <w:lang w:val="it-IT"/>
        </w:rPr>
        <w:t>] del [</w:t>
      </w:r>
      <w:r w:rsidR="0026137E" w:rsidRPr="00E92A37">
        <w:rPr>
          <w:rFonts w:ascii="Arial" w:hAnsi="Arial"/>
          <w:sz w:val="22"/>
          <w:highlight w:val="lightGray"/>
          <w:lang w:val="it-IT"/>
        </w:rPr>
        <w:t>…</w:t>
      </w:r>
      <w:r w:rsidR="0026137E" w:rsidRPr="00E92A37">
        <w:rPr>
          <w:rFonts w:ascii="Arial" w:hAnsi="Arial"/>
          <w:sz w:val="22"/>
          <w:lang w:val="it-IT"/>
        </w:rPr>
        <w:t>] concernente [</w:t>
      </w:r>
      <w:r w:rsidR="0026137E" w:rsidRPr="00E92A37">
        <w:rPr>
          <w:rFonts w:ascii="Arial" w:hAnsi="Arial"/>
          <w:sz w:val="22"/>
          <w:highlight w:val="lightGray"/>
          <w:lang w:val="it-IT"/>
        </w:rPr>
        <w:t>revisione della pianificazione locale …</w:t>
      </w:r>
      <w:r w:rsidR="0026137E" w:rsidRPr="00E92A37">
        <w:rPr>
          <w:rFonts w:ascii="Arial" w:hAnsi="Arial"/>
          <w:sz w:val="22"/>
          <w:lang w:val="it-IT"/>
        </w:rPr>
        <w:t>]</w:t>
      </w:r>
    </w:p>
    <w:p w14:paraId="4A3C3A0F" w14:textId="77777777" w:rsidR="0026137E" w:rsidRPr="00E92A37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38C254C" w14:textId="401C089A" w:rsidR="0026137E" w:rsidRPr="00E92A37" w:rsidRDefault="0026137E" w:rsidP="00407B2E">
      <w:pPr>
        <w:pStyle w:val="Text"/>
        <w:numPr>
          <w:ilvl w:val="0"/>
          <w:numId w:val="31"/>
        </w:numPr>
        <w:tabs>
          <w:tab w:val="left" w:pos="285"/>
          <w:tab w:val="left" w:pos="5244"/>
          <w:tab w:val="decimal" w:pos="7296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La menzione della condizione vincolata all'azzonamento [</w:t>
      </w:r>
      <w:r w:rsidRPr="00E92A37">
        <w:rPr>
          <w:rFonts w:ascii="Arial" w:hAnsi="Arial"/>
          <w:color w:val="auto"/>
          <w:sz w:val="22"/>
          <w:highlight w:val="lightGray"/>
          <w:lang w:val="it-IT"/>
        </w:rPr>
        <w:t>al cambiamento di destinazione/all'aumento della densità edificatoria</w:t>
      </w:r>
      <w:r w:rsidRPr="00E92A37">
        <w:rPr>
          <w:rFonts w:ascii="Arial" w:hAnsi="Arial"/>
          <w:sz w:val="22"/>
          <w:lang w:val="it-IT"/>
        </w:rPr>
        <w:t>] limitato (art. 19h LPTC in unione con l'art. 19w cpv. 2 n. 5 LPTC</w:t>
      </w:r>
      <w:r w:rsidR="00222D63">
        <w:rPr>
          <w:rFonts w:ascii="Arial" w:hAnsi="Arial"/>
          <w:sz w:val="22"/>
          <w:lang w:val="it-IT"/>
        </w:rPr>
        <w:t xml:space="preserve"> e l’art. [</w:t>
      </w:r>
      <w:r w:rsidR="00222D63" w:rsidRPr="007A2FC6">
        <w:rPr>
          <w:rFonts w:ascii="Arial" w:hAnsi="Arial"/>
          <w:sz w:val="22"/>
          <w:highlight w:val="lightGray"/>
          <w:lang w:val="it-IT"/>
        </w:rPr>
        <w:t>…</w:t>
      </w:r>
      <w:r w:rsidR="00222D63">
        <w:rPr>
          <w:rFonts w:ascii="Arial" w:hAnsi="Arial"/>
          <w:sz w:val="22"/>
          <w:lang w:val="it-IT"/>
        </w:rPr>
        <w:t>] LE</w:t>
      </w:r>
      <w:r w:rsidRPr="00E92A37">
        <w:rPr>
          <w:rFonts w:ascii="Arial" w:hAnsi="Arial"/>
          <w:sz w:val="22"/>
          <w:lang w:val="it-IT"/>
        </w:rPr>
        <w:t>)</w:t>
      </w:r>
    </w:p>
    <w:p w14:paraId="07E0D3D4" w14:textId="77777777" w:rsidR="00AC2A92" w:rsidRPr="00E92A37" w:rsidRDefault="00AC2A9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572B1E97" w14:textId="77777777" w:rsidR="0026137E" w:rsidRPr="00E92A37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sul fondo n.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Comune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>], di proprietà [</w:t>
      </w:r>
      <w:r w:rsidRPr="00E92A37">
        <w:rPr>
          <w:rFonts w:ascii="Arial" w:hAnsi="Arial"/>
          <w:sz w:val="22"/>
          <w:highlight w:val="lightGray"/>
          <w:lang w:val="it-IT"/>
        </w:rPr>
        <w:t>del signor/della signora …</w:t>
      </w:r>
      <w:r w:rsidRPr="00E92A37">
        <w:rPr>
          <w:rFonts w:ascii="Arial" w:hAnsi="Arial"/>
          <w:sz w:val="22"/>
          <w:lang w:val="it-IT"/>
        </w:rPr>
        <w:t>]</w:t>
      </w:r>
    </w:p>
    <w:p w14:paraId="2C417800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L'Ufficio del registro fondiario viene incaricato e autorizzato a procedere immediatamente con la menzione nel registro fondiario.</w:t>
      </w:r>
    </w:p>
    <w:p w14:paraId="66A5561D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6FE586A0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[</w:t>
      </w:r>
      <w:r w:rsidRPr="00E92A37">
        <w:rPr>
          <w:rFonts w:ascii="Arial" w:hAnsi="Arial"/>
          <w:sz w:val="22"/>
          <w:highlight w:val="lightGray"/>
          <w:lang w:val="it-IT"/>
        </w:rPr>
        <w:t>Luogo</w:t>
      </w:r>
      <w:r w:rsidRPr="00E92A37">
        <w:rPr>
          <w:rFonts w:ascii="Arial" w:hAnsi="Arial"/>
          <w:sz w:val="22"/>
          <w:lang w:val="it-IT"/>
        </w:rPr>
        <w:t>], [</w:t>
      </w:r>
      <w:r w:rsidRPr="00E92A37">
        <w:rPr>
          <w:rFonts w:ascii="Arial" w:hAnsi="Arial"/>
          <w:sz w:val="22"/>
          <w:highlight w:val="lightGray"/>
          <w:lang w:val="it-IT"/>
        </w:rPr>
        <w:t>data</w:t>
      </w:r>
      <w:r w:rsidRPr="00E92A37">
        <w:rPr>
          <w:rFonts w:ascii="Arial" w:hAnsi="Arial"/>
          <w:sz w:val="22"/>
          <w:lang w:val="it-IT"/>
        </w:rPr>
        <w:t>]</w:t>
      </w:r>
    </w:p>
    <w:p w14:paraId="536A9E23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</w:p>
    <w:p w14:paraId="3C4181DA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Per il Comune di [</w:t>
      </w:r>
      <w:r w:rsidRPr="00E92A37">
        <w:rPr>
          <w:rFonts w:ascii="Arial" w:hAnsi="Arial"/>
          <w:sz w:val="22"/>
          <w:highlight w:val="lightGray"/>
          <w:lang w:val="it-IT"/>
        </w:rPr>
        <w:t>…</w:t>
      </w:r>
      <w:r w:rsidRPr="00E92A37">
        <w:rPr>
          <w:rFonts w:ascii="Arial" w:hAnsi="Arial"/>
          <w:sz w:val="22"/>
          <w:lang w:val="it-IT"/>
        </w:rPr>
        <w:t xml:space="preserve">] </w:t>
      </w:r>
    </w:p>
    <w:p w14:paraId="381F5991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25BBF38F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367B6D4C" w14:textId="77777777" w:rsidR="0026137E" w:rsidRPr="00E92A37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……………………………………</w:t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  <w:t>……………………………………</w:t>
      </w:r>
    </w:p>
    <w:p w14:paraId="381CC6DD" w14:textId="77777777" w:rsidR="0026137E" w:rsidRPr="00E92A37" w:rsidRDefault="0026137E" w:rsidP="00AC2A92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[</w:t>
      </w:r>
      <w:r w:rsidRPr="00E92A37">
        <w:rPr>
          <w:rFonts w:ascii="Arial" w:hAnsi="Arial"/>
          <w:sz w:val="22"/>
          <w:highlight w:val="lightGray"/>
          <w:lang w:val="it-IT"/>
        </w:rPr>
        <w:t>nome e funzione</w:t>
      </w:r>
      <w:r w:rsidRPr="00E92A37">
        <w:rPr>
          <w:rFonts w:ascii="Arial" w:hAnsi="Arial"/>
          <w:sz w:val="22"/>
          <w:lang w:val="it-IT"/>
        </w:rPr>
        <w:t>]</w:t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</w:r>
      <w:r w:rsidRPr="00E92A37">
        <w:rPr>
          <w:rFonts w:ascii="Arial" w:hAnsi="Arial"/>
          <w:sz w:val="22"/>
          <w:lang w:val="it-IT"/>
        </w:rPr>
        <w:tab/>
        <w:t>[</w:t>
      </w:r>
      <w:r w:rsidRPr="00E92A37">
        <w:rPr>
          <w:rFonts w:ascii="Arial" w:hAnsi="Arial"/>
          <w:sz w:val="22"/>
          <w:highlight w:val="lightGray"/>
          <w:lang w:val="it-IT"/>
        </w:rPr>
        <w:t>nome e funzione</w:t>
      </w:r>
      <w:r w:rsidRPr="00E92A37">
        <w:rPr>
          <w:rFonts w:ascii="Arial" w:hAnsi="Arial"/>
          <w:sz w:val="22"/>
          <w:lang w:val="it-IT"/>
        </w:rPr>
        <w:t>]</w:t>
      </w:r>
    </w:p>
    <w:p w14:paraId="4305E659" w14:textId="77777777" w:rsidR="00C8611B" w:rsidRPr="00E92A37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E92A37">
        <w:rPr>
          <w:rFonts w:ascii="Arial" w:hAnsi="Arial"/>
          <w:sz w:val="22"/>
          <w:lang w:val="it-IT"/>
        </w:rPr>
        <w:t>Iscrizione nel registro fondiario di azzonamenti, cambiamenti di destinazione o aumenti della densità edificatoria limitati nel tempo (art. 19h LPTC) secondo l'art. 19w cpv. 2 n. 5 LPTC.</w:t>
      </w:r>
    </w:p>
    <w:p w14:paraId="6D0F19AB" w14:textId="1FA887F8" w:rsidR="00B87640" w:rsidRPr="00027693" w:rsidRDefault="00A23021" w:rsidP="0002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it-IT"/>
        </w:rPr>
      </w:pPr>
      <w:r w:rsidRPr="00E92A37">
        <w:rPr>
          <w:rFonts w:ascii="Arial" w:hAnsi="Arial"/>
          <w:sz w:val="22"/>
          <w:lang w:val="it-IT"/>
        </w:rPr>
        <w:t>Questo modello rappresenta uno strumento ausiliario del Cantone. Questo modello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sectPr w:rsidR="00B87640" w:rsidRPr="00027693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AEE5" w14:textId="77777777" w:rsidR="00082422" w:rsidRDefault="00082422">
      <w:r>
        <w:separator/>
      </w:r>
    </w:p>
  </w:endnote>
  <w:endnote w:type="continuationSeparator" w:id="0">
    <w:p w14:paraId="3EA011E0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AAD5" w14:textId="77777777" w:rsidR="00082422" w:rsidRDefault="00082422">
      <w:r>
        <w:separator/>
      </w:r>
    </w:p>
  </w:footnote>
  <w:footnote w:type="continuationSeparator" w:id="0">
    <w:p w14:paraId="21C7294C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75D4" w14:textId="77777777"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Gb6</w:t>
    </w:r>
  </w:p>
  <w:p w14:paraId="7F0D17D5" w14:textId="3F3642AC"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</w:t>
    </w:r>
    <w:r w:rsidR="00027693">
      <w:rPr>
        <w:rFonts w:ascii="Arial" w:hAnsi="Arial"/>
        <w:sz w:val="16"/>
      </w:rPr>
      <w:t>0</w:t>
    </w:r>
    <w:r>
      <w:rPr>
        <w:rFonts w:ascii="Arial" w:hAnsi="Arial"/>
        <w:sz w:val="16"/>
      </w:rPr>
      <w:t>.</w:t>
    </w:r>
    <w:r w:rsidR="00027693">
      <w:rPr>
        <w:rFonts w:ascii="Arial" w:hAnsi="Arial"/>
        <w:sz w:val="16"/>
      </w:rPr>
      <w:t>2</w:t>
    </w:r>
    <w:r>
      <w:rPr>
        <w:rFonts w:ascii="Arial" w:hAnsi="Arial"/>
        <w:sz w:val="16"/>
      </w:rPr>
      <w:t>.202</w:t>
    </w:r>
    <w:r w:rsidR="00027693">
      <w:rPr>
        <w:rFonts w:ascii="Arial" w:hAnsi="Arial"/>
        <w:sz w:val="16"/>
      </w:rPr>
      <w:t>6</w:t>
    </w:r>
  </w:p>
  <w:p w14:paraId="34585412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4A8"/>
    <w:multiLevelType w:val="hybridMultilevel"/>
    <w:tmpl w:val="9B78E8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0695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391521">
    <w:abstractNumId w:val="3"/>
  </w:num>
  <w:num w:numId="3" w16cid:durableId="715619044">
    <w:abstractNumId w:val="4"/>
  </w:num>
  <w:num w:numId="4" w16cid:durableId="520896408">
    <w:abstractNumId w:val="17"/>
  </w:num>
  <w:num w:numId="5" w16cid:durableId="1727609093">
    <w:abstractNumId w:val="20"/>
  </w:num>
  <w:num w:numId="6" w16cid:durableId="2093702137">
    <w:abstractNumId w:val="24"/>
  </w:num>
  <w:num w:numId="7" w16cid:durableId="448359387">
    <w:abstractNumId w:val="6"/>
  </w:num>
  <w:num w:numId="8" w16cid:durableId="2068871950">
    <w:abstractNumId w:val="2"/>
  </w:num>
  <w:num w:numId="9" w16cid:durableId="383067339">
    <w:abstractNumId w:val="2"/>
  </w:num>
  <w:num w:numId="10" w16cid:durableId="1420102213">
    <w:abstractNumId w:val="14"/>
  </w:num>
  <w:num w:numId="11" w16cid:durableId="1604730153">
    <w:abstractNumId w:val="23"/>
  </w:num>
  <w:num w:numId="12" w16cid:durableId="2070028482">
    <w:abstractNumId w:val="8"/>
  </w:num>
  <w:num w:numId="13" w16cid:durableId="1582717243">
    <w:abstractNumId w:val="2"/>
  </w:num>
  <w:num w:numId="14" w16cid:durableId="1082795464">
    <w:abstractNumId w:val="2"/>
  </w:num>
  <w:num w:numId="15" w16cid:durableId="1246063483">
    <w:abstractNumId w:val="11"/>
  </w:num>
  <w:num w:numId="16" w16cid:durableId="334650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65250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6618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774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873088">
    <w:abstractNumId w:val="22"/>
  </w:num>
  <w:num w:numId="21" w16cid:durableId="341203748">
    <w:abstractNumId w:val="7"/>
  </w:num>
  <w:num w:numId="22" w16cid:durableId="1355350399">
    <w:abstractNumId w:val="22"/>
    <w:lvlOverride w:ilvl="0">
      <w:startOverride w:val="5"/>
    </w:lvlOverride>
  </w:num>
  <w:num w:numId="23" w16cid:durableId="668098411">
    <w:abstractNumId w:val="15"/>
  </w:num>
  <w:num w:numId="24" w16cid:durableId="569731664">
    <w:abstractNumId w:val="1"/>
  </w:num>
  <w:num w:numId="25" w16cid:durableId="161749532">
    <w:abstractNumId w:val="0"/>
  </w:num>
  <w:num w:numId="26" w16cid:durableId="1894854168">
    <w:abstractNumId w:val="5"/>
  </w:num>
  <w:num w:numId="27" w16cid:durableId="856885954">
    <w:abstractNumId w:val="10"/>
  </w:num>
  <w:num w:numId="28" w16cid:durableId="1186872341">
    <w:abstractNumId w:val="13"/>
  </w:num>
  <w:num w:numId="29" w16cid:durableId="1518691466">
    <w:abstractNumId w:val="12"/>
  </w:num>
  <w:num w:numId="30" w16cid:durableId="411438733">
    <w:abstractNumId w:val="22"/>
    <w:lvlOverride w:ilvl="0">
      <w:startOverride w:val="1"/>
    </w:lvlOverride>
  </w:num>
  <w:num w:numId="31" w16cid:durableId="54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27693"/>
    <w:rsid w:val="00082422"/>
    <w:rsid w:val="00082DFB"/>
    <w:rsid w:val="000C7CE3"/>
    <w:rsid w:val="000F444B"/>
    <w:rsid w:val="00202DC0"/>
    <w:rsid w:val="00222D63"/>
    <w:rsid w:val="0026137E"/>
    <w:rsid w:val="00281108"/>
    <w:rsid w:val="002A318E"/>
    <w:rsid w:val="002B5083"/>
    <w:rsid w:val="00323843"/>
    <w:rsid w:val="00324D22"/>
    <w:rsid w:val="0033787F"/>
    <w:rsid w:val="0039271A"/>
    <w:rsid w:val="00393F38"/>
    <w:rsid w:val="00397FED"/>
    <w:rsid w:val="003A7B39"/>
    <w:rsid w:val="003C630B"/>
    <w:rsid w:val="003D2115"/>
    <w:rsid w:val="003D365A"/>
    <w:rsid w:val="00407B2E"/>
    <w:rsid w:val="004468F5"/>
    <w:rsid w:val="0049385D"/>
    <w:rsid w:val="004F01DC"/>
    <w:rsid w:val="00572DEF"/>
    <w:rsid w:val="00595F04"/>
    <w:rsid w:val="005A2E75"/>
    <w:rsid w:val="005C5C02"/>
    <w:rsid w:val="005E2BDA"/>
    <w:rsid w:val="005E7592"/>
    <w:rsid w:val="005F3685"/>
    <w:rsid w:val="00601367"/>
    <w:rsid w:val="00602E8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A2FC6"/>
    <w:rsid w:val="008214A1"/>
    <w:rsid w:val="008323FF"/>
    <w:rsid w:val="00893E86"/>
    <w:rsid w:val="008C1FB6"/>
    <w:rsid w:val="008E70D3"/>
    <w:rsid w:val="0091730A"/>
    <w:rsid w:val="0097467D"/>
    <w:rsid w:val="009A14B3"/>
    <w:rsid w:val="009D55FF"/>
    <w:rsid w:val="00A23021"/>
    <w:rsid w:val="00A707DF"/>
    <w:rsid w:val="00A85872"/>
    <w:rsid w:val="00A86A05"/>
    <w:rsid w:val="00AC2A92"/>
    <w:rsid w:val="00AD466C"/>
    <w:rsid w:val="00AE0CF5"/>
    <w:rsid w:val="00B46B0C"/>
    <w:rsid w:val="00B61FBF"/>
    <w:rsid w:val="00B87640"/>
    <w:rsid w:val="00C12274"/>
    <w:rsid w:val="00C85A23"/>
    <w:rsid w:val="00C8611B"/>
    <w:rsid w:val="00CD23A2"/>
    <w:rsid w:val="00CF10B3"/>
    <w:rsid w:val="00D25AAC"/>
    <w:rsid w:val="00D43026"/>
    <w:rsid w:val="00D51084"/>
    <w:rsid w:val="00DC0582"/>
    <w:rsid w:val="00DC1DA1"/>
    <w:rsid w:val="00DF42B4"/>
    <w:rsid w:val="00E3588D"/>
    <w:rsid w:val="00E5691C"/>
    <w:rsid w:val="00E57083"/>
    <w:rsid w:val="00E92A37"/>
    <w:rsid w:val="00EB0300"/>
    <w:rsid w:val="00EF708B"/>
    <w:rsid w:val="00F27B8E"/>
    <w:rsid w:val="00F42F3D"/>
    <w:rsid w:val="00F50D37"/>
    <w:rsid w:val="00F80BA5"/>
    <w:rsid w:val="00FC16EA"/>
    <w:rsid w:val="00FC22E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4:docId w14:val="3F460E88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CH" w:eastAsia="de-DE"/>
    </w:rPr>
  </w:style>
  <w:style w:type="paragraph" w:styleId="berarbeitung">
    <w:name w:val="Revision"/>
    <w:hidden/>
    <w:uiPriority w:val="99"/>
    <w:semiHidden/>
    <w:rsid w:val="00222D63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E01F3-AB77-49D1-A5E8-C7BCB3E7C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B27A2-89BC-4429-8DCD-F52E9261B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00834-1D85-4F82-B846-277B0DC8D0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4.xml><?xml version="1.0" encoding="utf-8"?>
<ds:datastoreItem xmlns:ds="http://schemas.openxmlformats.org/officeDocument/2006/customXml" ds:itemID="{D4E2692E-837B-4F19-A30B-FD5A8031C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207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di edificazione in caso di azzonamenti, cambiamenti di destinazione o aumenti della densità edificatoria limitati nel tempo (art. 19h LPTC)</dc:title>
  <dc:creator>Corina Caluori</dc:creator>
  <cp:lastModifiedBy>Cadosch Adrian (ARE GR)</cp:lastModifiedBy>
  <cp:revision>5</cp:revision>
  <cp:lastPrinted>2020-05-01T15:42:00Z</cp:lastPrinted>
  <dcterms:created xsi:type="dcterms:W3CDTF">2023-02-01T06:36:00Z</dcterms:created>
  <dcterms:modified xsi:type="dcterms:W3CDTF">2026-03-20T07:09:00Z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2026-02-09T16:09:14Z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a34600d9-6c76-4e54-9721-22f8bf482822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