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rsidP="006F77C2">
      <w:pPr>
        <w:pStyle w:val="Titelseite"/>
      </w:pPr>
      <w:r>
        <w:t xml:space="preserve">MUSTERBAUGESETZ </w:t>
      </w:r>
    </w:p>
    <w:p w:rsidR="006F77C2" w:rsidRDefault="006F77C2" w:rsidP="006F77C2">
      <w:pPr>
        <w:pStyle w:val="Titelseite"/>
      </w:pPr>
      <w:r>
        <w:t xml:space="preserve">FÜR </w:t>
      </w:r>
    </w:p>
    <w:p w:rsidR="006F77C2" w:rsidRDefault="006F77C2" w:rsidP="006F77C2">
      <w:pPr>
        <w:pStyle w:val="Titelseite"/>
      </w:pPr>
      <w:r>
        <w:t>BÜNDNER GEMEINDEN</w:t>
      </w:r>
    </w:p>
    <w:p w:rsidR="006F77C2" w:rsidRPr="006F77C2" w:rsidRDefault="006F77C2" w:rsidP="00702B14">
      <w:pPr>
        <w:pStyle w:val="Titelseite"/>
        <w:spacing w:after="60"/>
        <w:rPr>
          <w:sz w:val="28"/>
          <w:szCs w:val="28"/>
        </w:rPr>
      </w:pPr>
      <w:r w:rsidRPr="006F77C2">
        <w:rPr>
          <w:sz w:val="28"/>
          <w:szCs w:val="28"/>
        </w:rPr>
        <w:t>Beispielhafte Regelungsmöglichkeiten in den kommunalen Baugesetzen</w:t>
      </w:r>
    </w:p>
    <w:p w:rsidR="006F77C2" w:rsidRPr="00702B14" w:rsidRDefault="006F77C2" w:rsidP="006F77C2">
      <w:pPr>
        <w:pStyle w:val="Titelseite"/>
        <w:rPr>
          <w:b/>
          <w:bCs/>
          <w:sz w:val="28"/>
          <w:szCs w:val="24"/>
        </w:rPr>
      </w:pPr>
      <w:proofErr w:type="spellStart"/>
      <w:r w:rsidRPr="00702B14">
        <w:rPr>
          <w:b/>
          <w:bCs/>
          <w:szCs w:val="24"/>
        </w:rPr>
        <w:t>MBauG</w:t>
      </w:r>
      <w:proofErr w:type="spellEnd"/>
      <w:r w:rsidRPr="00702B14">
        <w:rPr>
          <w:b/>
          <w:bCs/>
          <w:szCs w:val="24"/>
        </w:rPr>
        <w:t xml:space="preserve"> 2020</w:t>
      </w:r>
      <w:r w:rsidR="00702B14">
        <w:rPr>
          <w:b/>
          <w:bCs/>
          <w:sz w:val="28"/>
          <w:szCs w:val="24"/>
        </w:rPr>
        <w:br/>
      </w:r>
      <w:r w:rsidR="00702B14" w:rsidRPr="00702B14">
        <w:rPr>
          <w:b/>
          <w:bCs/>
          <w:sz w:val="24"/>
          <w:szCs w:val="24"/>
        </w:rPr>
        <w:t xml:space="preserve"> Stand 1</w:t>
      </w:r>
      <w:r w:rsidR="00FC34CE">
        <w:rPr>
          <w:b/>
          <w:bCs/>
          <w:sz w:val="24"/>
          <w:szCs w:val="24"/>
        </w:rPr>
        <w:t>3</w:t>
      </w:r>
      <w:r w:rsidR="00702B14" w:rsidRPr="00702B14">
        <w:rPr>
          <w:b/>
          <w:bCs/>
          <w:sz w:val="24"/>
          <w:szCs w:val="24"/>
        </w:rPr>
        <w:t>. November 2020</w:t>
      </w: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Pr="006F77C2" w:rsidRDefault="006F77C2" w:rsidP="006F77C2">
      <w:pPr>
        <w:pStyle w:val="Titelseite"/>
        <w:jc w:val="left"/>
        <w:rPr>
          <w:sz w:val="28"/>
          <w:szCs w:val="16"/>
        </w:rPr>
      </w:pPr>
      <w:r w:rsidRPr="006F77C2">
        <w:rPr>
          <w:sz w:val="28"/>
          <w:szCs w:val="16"/>
        </w:rPr>
        <w:t>Vorwort</w:t>
      </w:r>
    </w:p>
    <w:p w:rsidR="006F77C2" w:rsidRDefault="006F77C2" w:rsidP="006F77C2"/>
    <w:p w:rsidR="006F77C2" w:rsidRPr="006F77C2" w:rsidRDefault="006F77C2" w:rsidP="006F77C2">
      <w:pPr>
        <w:pStyle w:val="Titelseite"/>
        <w:jc w:val="left"/>
        <w:rPr>
          <w:sz w:val="22"/>
          <w:szCs w:val="22"/>
        </w:rPr>
      </w:pPr>
      <w:r w:rsidRPr="006F77C2">
        <w:rPr>
          <w:sz w:val="22"/>
          <w:szCs w:val="22"/>
        </w:rPr>
        <w:t>Im März 1970 gab die Bündner Vereinigung für Raumplanung (heute Bündner Vereinigung für Raumentwicklung, BVR) das erste Musterbaugesetz (</w:t>
      </w:r>
      <w:proofErr w:type="spellStart"/>
      <w:r w:rsidRPr="006F77C2">
        <w:rPr>
          <w:sz w:val="22"/>
          <w:szCs w:val="22"/>
        </w:rPr>
        <w:t>MBauG</w:t>
      </w:r>
      <w:proofErr w:type="spellEnd"/>
      <w:r w:rsidRPr="006F77C2">
        <w:rPr>
          <w:sz w:val="22"/>
          <w:szCs w:val="22"/>
        </w:rPr>
        <w:t>) für Bündner Gemeinden heraus. Seither wurde das Musterbaugesetz aufgrund von Gesetzesänderungen auf Stufe Bund und Kanton mehrere Male revidiert, das letzte Mal am 18. Juni 2014 (</w:t>
      </w:r>
      <w:proofErr w:type="spellStart"/>
      <w:r w:rsidRPr="006F77C2">
        <w:rPr>
          <w:sz w:val="22"/>
          <w:szCs w:val="22"/>
        </w:rPr>
        <w:t>MBauG</w:t>
      </w:r>
      <w:proofErr w:type="spellEnd"/>
      <w:r w:rsidRPr="006F77C2">
        <w:rPr>
          <w:sz w:val="22"/>
          <w:szCs w:val="22"/>
        </w:rPr>
        <w:t xml:space="preserve"> 2014 – Aktualisierung des </w:t>
      </w:r>
      <w:proofErr w:type="spellStart"/>
      <w:r w:rsidRPr="006F77C2">
        <w:rPr>
          <w:sz w:val="22"/>
          <w:szCs w:val="22"/>
        </w:rPr>
        <w:t>MBauG</w:t>
      </w:r>
      <w:proofErr w:type="spellEnd"/>
      <w:r w:rsidRPr="006F77C2">
        <w:rPr>
          <w:sz w:val="22"/>
          <w:szCs w:val="22"/>
        </w:rPr>
        <w:t xml:space="preserve"> vom 25. Januar 2012). </w:t>
      </w:r>
    </w:p>
    <w:p w:rsidR="006F77C2" w:rsidRPr="006F77C2" w:rsidRDefault="006F77C2" w:rsidP="006F77C2">
      <w:pPr>
        <w:pStyle w:val="Titelseite"/>
        <w:jc w:val="left"/>
        <w:rPr>
          <w:sz w:val="22"/>
          <w:szCs w:val="22"/>
        </w:rPr>
      </w:pPr>
    </w:p>
    <w:p w:rsidR="006F77C2" w:rsidRPr="006F77C2" w:rsidRDefault="006F77C2" w:rsidP="006F77C2">
      <w:pPr>
        <w:pStyle w:val="Titelseite"/>
        <w:jc w:val="left"/>
        <w:rPr>
          <w:sz w:val="22"/>
          <w:szCs w:val="22"/>
        </w:rPr>
      </w:pPr>
      <w:r w:rsidRPr="006F77C2">
        <w:rPr>
          <w:sz w:val="22"/>
          <w:szCs w:val="22"/>
        </w:rPr>
        <w:t xml:space="preserve">Mit der Revision des eidgenössischen Raumplanungsrechts (RPG, RPV) vom 15. Juni 2012, in Kraft seit 1. Mai 2014, der Anpassung des Kantonalen Richtplans in den Bereichen Raumordnungspolitik und Siedlung vom 18. März 2018 sowie mit der damit zusammenhängenden Revision des kantonalen Raumplanungsrechts (KRG, KRVO) vom 25. Oktober 2018, in Kraft seit 1. April 2019 (insbesondere zu den Themenbereichen Baulandmobilisierung und Mehrwertausgleich) bestand ein grosser Bedarf zu einer Überarbeitung des Musterbaugesetzes. Aufgrund der zahlreichen betroffenen Artikel wurde dabei eine Neunummerierung vorgenommen, wobei an der sich auf das KRG und die KRVO beziehenden Systematik nichts geändert wurde. Als wesentliche Neuerung wurden sämtliche Kommentare aus dem </w:t>
      </w:r>
      <w:proofErr w:type="spellStart"/>
      <w:r w:rsidRPr="006F77C2">
        <w:rPr>
          <w:sz w:val="22"/>
          <w:szCs w:val="22"/>
        </w:rPr>
        <w:t>MBauG</w:t>
      </w:r>
      <w:proofErr w:type="spellEnd"/>
      <w:r w:rsidRPr="006F77C2">
        <w:rPr>
          <w:sz w:val="22"/>
          <w:szCs w:val="22"/>
        </w:rPr>
        <w:t xml:space="preserve"> 2020 entfernt und stattdessen, ergänzt mit zahlreichen weiteren Erläuterungen, ein neues separates Erläuterungsdokument verfasst. </w:t>
      </w:r>
    </w:p>
    <w:p w:rsidR="006F77C2" w:rsidRPr="006F77C2" w:rsidRDefault="006F77C2" w:rsidP="006F77C2">
      <w:pPr>
        <w:pStyle w:val="Titelseite"/>
        <w:jc w:val="left"/>
        <w:rPr>
          <w:sz w:val="22"/>
          <w:szCs w:val="22"/>
        </w:rPr>
      </w:pPr>
    </w:p>
    <w:p w:rsidR="006F77C2" w:rsidRPr="006F77C2" w:rsidRDefault="006F77C2" w:rsidP="006F77C2">
      <w:pPr>
        <w:pStyle w:val="Titelseite"/>
        <w:jc w:val="left"/>
        <w:rPr>
          <w:sz w:val="22"/>
          <w:szCs w:val="22"/>
        </w:rPr>
      </w:pPr>
      <w:r w:rsidRPr="006F77C2">
        <w:rPr>
          <w:sz w:val="22"/>
          <w:szCs w:val="22"/>
        </w:rPr>
        <w:t xml:space="preserve">Das </w:t>
      </w:r>
      <w:proofErr w:type="spellStart"/>
      <w:r w:rsidRPr="006F77C2">
        <w:rPr>
          <w:sz w:val="22"/>
          <w:szCs w:val="22"/>
        </w:rPr>
        <w:t>MBauG</w:t>
      </w:r>
      <w:proofErr w:type="spellEnd"/>
      <w:r w:rsidR="00702B14">
        <w:rPr>
          <w:sz w:val="22"/>
          <w:szCs w:val="22"/>
        </w:rPr>
        <w:t xml:space="preserve"> 2020</w:t>
      </w:r>
      <w:r w:rsidRPr="006F77C2">
        <w:rPr>
          <w:sz w:val="22"/>
          <w:szCs w:val="22"/>
        </w:rPr>
        <w:t xml:space="preserve"> zeigt den Gemeinden eine möglichst breite Palette von Regelungsmöglichkeiten auf. Die vorgeschlagenen Bestimmungen sind gemeinsam mit den Ämtern der kantonalen Verwaltung erarbeitet worden und bilden eine zweckmässige Arbeits- und Diskussionsgrundlage; sie stellen jedoch keine zwingend zu befolgenden Handlungsempfehlungen der BVR dar. Die vorgeschlagenen Bestimmungen können übernommen, abgeändert, weggelassen oder mit eigenen Formulierungen und Regelungen ergänzt werden. Es ist Sache der Gemeinden, den Spielraum sinnvoll zu nutzen und die von ihnen zu erarbeitenden Baugesetze an die jeweiligen örtlichen Verhältnisse und Bedürfnisse anzupassen. </w:t>
      </w:r>
    </w:p>
    <w:p w:rsidR="006F77C2" w:rsidRPr="006F77C2" w:rsidRDefault="006F77C2" w:rsidP="006F77C2">
      <w:pPr>
        <w:pStyle w:val="Titelseite"/>
        <w:jc w:val="left"/>
        <w:rPr>
          <w:sz w:val="22"/>
          <w:szCs w:val="22"/>
        </w:rPr>
      </w:pPr>
    </w:p>
    <w:p w:rsidR="006F77C2" w:rsidRPr="006F77C2" w:rsidRDefault="006F77C2" w:rsidP="006F77C2">
      <w:pPr>
        <w:pStyle w:val="Titelseite"/>
        <w:jc w:val="left"/>
        <w:rPr>
          <w:sz w:val="22"/>
          <w:szCs w:val="22"/>
        </w:rPr>
      </w:pPr>
      <w:r w:rsidRPr="006F77C2">
        <w:rPr>
          <w:sz w:val="22"/>
          <w:szCs w:val="22"/>
        </w:rPr>
        <w:t xml:space="preserve">Das </w:t>
      </w:r>
      <w:proofErr w:type="spellStart"/>
      <w:r w:rsidRPr="006F77C2">
        <w:rPr>
          <w:sz w:val="22"/>
          <w:szCs w:val="22"/>
        </w:rPr>
        <w:t>MBauG</w:t>
      </w:r>
      <w:proofErr w:type="spellEnd"/>
      <w:r w:rsidRPr="006F77C2">
        <w:rPr>
          <w:sz w:val="22"/>
          <w:szCs w:val="22"/>
        </w:rPr>
        <w:t xml:space="preserve"> ist ein Gemeinschaftswerk von BVR, kantonaler Verwaltung, insbesondere Amt für Raumentwicklung, Departement für Volkswirtschaft und Soziales und Amt für Natur und Umwelt, von Gemeinden und Bündner </w:t>
      </w:r>
      <w:proofErr w:type="spellStart"/>
      <w:r w:rsidRPr="006F77C2">
        <w:rPr>
          <w:sz w:val="22"/>
          <w:szCs w:val="22"/>
        </w:rPr>
        <w:t>Planerkreis</w:t>
      </w:r>
      <w:proofErr w:type="spellEnd"/>
      <w:r w:rsidRPr="006F77C2">
        <w:rPr>
          <w:sz w:val="22"/>
          <w:szCs w:val="22"/>
        </w:rPr>
        <w:t xml:space="preserve">. Allen an der Herausgabe des </w:t>
      </w:r>
      <w:proofErr w:type="spellStart"/>
      <w:r w:rsidRPr="006F77C2">
        <w:rPr>
          <w:sz w:val="22"/>
          <w:szCs w:val="22"/>
        </w:rPr>
        <w:t>MBauG</w:t>
      </w:r>
      <w:proofErr w:type="spellEnd"/>
      <w:r w:rsidRPr="006F77C2">
        <w:rPr>
          <w:sz w:val="22"/>
          <w:szCs w:val="22"/>
        </w:rPr>
        <w:t xml:space="preserve"> 2020 beteiligten Fachleuten und Vertretern sei an dieser Stelle für ihr Engagement herzlich gedankt. </w:t>
      </w:r>
    </w:p>
    <w:p w:rsidR="006F77C2" w:rsidRPr="006F77C2" w:rsidRDefault="006F77C2" w:rsidP="006F77C2">
      <w:pPr>
        <w:pStyle w:val="Titelseite"/>
        <w:jc w:val="left"/>
        <w:rPr>
          <w:sz w:val="22"/>
          <w:szCs w:val="22"/>
        </w:rPr>
      </w:pPr>
    </w:p>
    <w:p w:rsidR="006F77C2" w:rsidRPr="006F77C2" w:rsidRDefault="006F77C2" w:rsidP="006F77C2">
      <w:pPr>
        <w:pStyle w:val="Titelseite"/>
        <w:tabs>
          <w:tab w:val="left" w:pos="4253"/>
        </w:tabs>
        <w:jc w:val="left"/>
        <w:rPr>
          <w:sz w:val="22"/>
          <w:szCs w:val="22"/>
        </w:rPr>
      </w:pPr>
      <w:r w:rsidRPr="006F77C2">
        <w:rPr>
          <w:sz w:val="22"/>
          <w:szCs w:val="22"/>
        </w:rPr>
        <w:t xml:space="preserve">Chur, 20. Mai 2020 </w:t>
      </w:r>
      <w:r w:rsidRPr="006F77C2">
        <w:rPr>
          <w:sz w:val="22"/>
          <w:szCs w:val="22"/>
        </w:rPr>
        <w:tab/>
      </w:r>
      <w:r>
        <w:rPr>
          <w:sz w:val="22"/>
          <w:szCs w:val="22"/>
        </w:rPr>
        <w:tab/>
      </w:r>
      <w:r w:rsidRPr="006F77C2">
        <w:rPr>
          <w:sz w:val="22"/>
          <w:szCs w:val="22"/>
        </w:rPr>
        <w:t>Bündner Vereinigung für Raumentwicklung BVR</w:t>
      </w: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Pr="00DE6749" w:rsidRDefault="006F77C2" w:rsidP="00DE6749">
      <w:pPr>
        <w:pStyle w:val="Titelseite"/>
        <w:jc w:val="left"/>
        <w:rPr>
          <w:sz w:val="22"/>
          <w:szCs w:val="22"/>
        </w:rPr>
      </w:pPr>
      <w:r w:rsidRPr="00DE6749">
        <w:rPr>
          <w:sz w:val="22"/>
          <w:szCs w:val="22"/>
        </w:rPr>
        <w:t>Legende:</w:t>
      </w:r>
    </w:p>
    <w:p w:rsidR="006F77C2" w:rsidRPr="00DE6749" w:rsidRDefault="006F77C2" w:rsidP="00DE6749">
      <w:pPr>
        <w:pStyle w:val="Titelseite"/>
        <w:jc w:val="left"/>
        <w:rPr>
          <w:sz w:val="22"/>
          <w:szCs w:val="22"/>
        </w:rPr>
      </w:pPr>
    </w:p>
    <w:p w:rsidR="006F77C2" w:rsidRDefault="006F77C2" w:rsidP="00DE6749">
      <w:pPr>
        <w:pStyle w:val="Titelseite"/>
        <w:tabs>
          <w:tab w:val="left" w:pos="1560"/>
        </w:tabs>
        <w:ind w:left="1560" w:hanging="1560"/>
        <w:jc w:val="left"/>
        <w:rPr>
          <w:sz w:val="22"/>
          <w:szCs w:val="22"/>
        </w:rPr>
      </w:pPr>
      <w:r w:rsidRPr="00DE6749">
        <w:rPr>
          <w:sz w:val="22"/>
          <w:szCs w:val="22"/>
        </w:rPr>
        <w:t>[Klammer]:</w:t>
      </w:r>
      <w:r w:rsidRPr="00DE6749">
        <w:rPr>
          <w:sz w:val="22"/>
          <w:szCs w:val="22"/>
        </w:rPr>
        <w:tab/>
        <w:t>Varianten, empfohlene Wertebereiche oder eine Auswahlmöglichkeit der Gemeinde gemäss kantonaler Rau</w:t>
      </w:r>
      <w:r w:rsidR="00DE6749" w:rsidRPr="00DE6749">
        <w:rPr>
          <w:sz w:val="22"/>
          <w:szCs w:val="22"/>
        </w:rPr>
        <w:t>mplanungsgesetzgebung</w:t>
      </w:r>
    </w:p>
    <w:p w:rsidR="00DE6749" w:rsidRDefault="00DE6749" w:rsidP="00DE6749">
      <w:pPr>
        <w:pStyle w:val="Titelseite"/>
        <w:tabs>
          <w:tab w:val="left" w:pos="1560"/>
        </w:tabs>
        <w:ind w:left="1560" w:hanging="1560"/>
        <w:jc w:val="left"/>
        <w:rPr>
          <w:sz w:val="22"/>
          <w:szCs w:val="22"/>
        </w:rPr>
      </w:pPr>
    </w:p>
    <w:p w:rsidR="00DE6749" w:rsidRPr="00DE6749" w:rsidRDefault="00DE6749" w:rsidP="00DE6749">
      <w:pPr>
        <w:pStyle w:val="Titelseite"/>
        <w:tabs>
          <w:tab w:val="left" w:pos="1560"/>
        </w:tabs>
        <w:ind w:left="1560" w:hanging="1560"/>
        <w:jc w:val="left"/>
        <w:rPr>
          <w:sz w:val="22"/>
          <w:szCs w:val="22"/>
        </w:rPr>
      </w:pPr>
      <w:r>
        <w:rPr>
          <w:sz w:val="22"/>
          <w:szCs w:val="22"/>
        </w:rPr>
        <w:t>(</w:t>
      </w:r>
      <w:r w:rsidRPr="00BE4E35">
        <w:rPr>
          <w:sz w:val="22"/>
          <w:szCs w:val="22"/>
          <w:highlight w:val="lightGray"/>
        </w:rPr>
        <w:t>1.1</w:t>
      </w:r>
      <w:r>
        <w:rPr>
          <w:sz w:val="22"/>
          <w:szCs w:val="22"/>
        </w:rPr>
        <w:t>):</w:t>
      </w:r>
      <w:r>
        <w:rPr>
          <w:sz w:val="22"/>
          <w:szCs w:val="22"/>
        </w:rPr>
        <w:tab/>
        <w:t>Hinweis auf die entsprechenden Kapitel und Ziffern im Anhang I (IVHB, KRVO, SIA 416)</w:t>
      </w: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sectPr w:rsidR="006F77C2" w:rsidSect="0022092E">
          <w:headerReference w:type="default" r:id="rId11"/>
          <w:headerReference w:type="first" r:id="rId12"/>
          <w:footerReference w:type="first" r:id="rId13"/>
          <w:type w:val="continuous"/>
          <w:pgSz w:w="11907" w:h="16840" w:code="9"/>
          <w:pgMar w:top="1418" w:right="1418" w:bottom="1701" w:left="1418" w:header="720" w:footer="851" w:gutter="0"/>
          <w:paperSrc w:first="7" w:other="7"/>
          <w:cols w:space="720"/>
          <w:noEndnote/>
          <w:titlePg/>
          <w:docGrid w:linePitch="326"/>
        </w:sectPr>
      </w:pPr>
    </w:p>
    <w:p w:rsidR="00D443E4" w:rsidRPr="001822E2" w:rsidRDefault="00D443E4">
      <w:pPr>
        <w:rPr>
          <w:rFonts w:ascii="Frutiger LT Std 45 Light" w:hAnsi="Frutiger LT Std 45 Light"/>
        </w:rPr>
      </w:pPr>
    </w:p>
    <w:p w:rsidR="00AD549B" w:rsidRPr="00DE6749" w:rsidRDefault="00AD549B" w:rsidP="00AD549B">
      <w:pPr>
        <w:tabs>
          <w:tab w:val="right" w:pos="9071"/>
        </w:tabs>
      </w:pPr>
      <w:bookmarkStart w:id="0" w:name="_Hlk40882831"/>
      <w:r w:rsidRPr="00DE6749">
        <w:t xml:space="preserve">Kanton </w:t>
      </w:r>
      <w:r w:rsidRPr="00DE6749">
        <w:tab/>
        <w:t>Gemeinde</w:t>
      </w:r>
    </w:p>
    <w:p w:rsidR="00AD549B" w:rsidRPr="00DE6749" w:rsidRDefault="00AD549B" w:rsidP="00AD549B">
      <w:pPr>
        <w:tabs>
          <w:tab w:val="right" w:pos="9071"/>
        </w:tabs>
      </w:pPr>
      <w:r w:rsidRPr="00DE6749">
        <w:t>Graubünden</w:t>
      </w:r>
      <w:r w:rsidRPr="00DE6749">
        <w:tab/>
      </w:r>
    </w:p>
    <w:p w:rsidR="00AD549B" w:rsidRPr="00DE6749" w:rsidRDefault="00AD549B" w:rsidP="00AD549B"/>
    <w:p w:rsidR="00AD549B" w:rsidRPr="00DE6749" w:rsidRDefault="00AD549B" w:rsidP="00AD549B"/>
    <w:p w:rsidR="00AD549B" w:rsidRPr="00DE6749" w:rsidRDefault="00AD549B" w:rsidP="00AD549B">
      <w:pPr>
        <w:tabs>
          <w:tab w:val="left" w:pos="1640"/>
        </w:tabs>
      </w:pPr>
    </w:p>
    <w:p w:rsidR="00AD549B" w:rsidRPr="00DE6749" w:rsidRDefault="00AD549B" w:rsidP="00AD549B"/>
    <w:p w:rsidR="00AD549B" w:rsidRPr="00DE6749" w:rsidRDefault="00AD549B" w:rsidP="00AD549B">
      <w:pPr>
        <w:rPr>
          <w:sz w:val="40"/>
          <w:szCs w:val="40"/>
        </w:rPr>
      </w:pPr>
      <w:r w:rsidRPr="00DE6749">
        <w:rPr>
          <w:sz w:val="40"/>
          <w:szCs w:val="40"/>
        </w:rPr>
        <w:t>Baugesetz</w:t>
      </w:r>
      <w:r w:rsidRPr="00DE6749">
        <w:rPr>
          <w:sz w:val="40"/>
          <w:szCs w:val="40"/>
        </w:rPr>
        <w:br/>
        <w:t>Gemeinde</w:t>
      </w:r>
      <w:r w:rsidR="000B25B9" w:rsidRPr="00DE6749">
        <w:rPr>
          <w:sz w:val="40"/>
          <w:szCs w:val="40"/>
        </w:rPr>
        <w:t xml:space="preserve"> </w:t>
      </w:r>
      <w:r w:rsidRPr="00DE6749">
        <w:rPr>
          <w:sz w:val="40"/>
          <w:szCs w:val="40"/>
        </w:rPr>
        <w:br/>
      </w:r>
    </w:p>
    <w:p w:rsidR="00AD549B" w:rsidRPr="00DE6749" w:rsidRDefault="00AD549B" w:rsidP="00AD549B"/>
    <w:p w:rsidR="00AD549B" w:rsidRPr="00DE6749" w:rsidRDefault="00AD549B" w:rsidP="00AD549B"/>
    <w:p w:rsidR="00AD549B" w:rsidRPr="00DE6749" w:rsidRDefault="00AD549B" w:rsidP="00AD549B"/>
    <w:p w:rsidR="001822E2" w:rsidRPr="00DE6749" w:rsidRDefault="001822E2" w:rsidP="00AD549B"/>
    <w:p w:rsidR="001822E2" w:rsidRPr="00DE6749" w:rsidRDefault="001822E2" w:rsidP="00AD549B"/>
    <w:p w:rsidR="001822E2" w:rsidRPr="00DE6749" w:rsidRDefault="001822E2" w:rsidP="00AD549B"/>
    <w:p w:rsidR="00AD549B" w:rsidRPr="00DE6749" w:rsidRDefault="00B61289" w:rsidP="00AD549B">
      <w:pPr>
        <w:rPr>
          <w:sz w:val="22"/>
          <w:szCs w:val="22"/>
        </w:rPr>
      </w:pPr>
      <w:r w:rsidRPr="00DE6749">
        <w:rPr>
          <w:sz w:val="22"/>
          <w:szCs w:val="22"/>
        </w:rPr>
        <w:t>Von der Gemeindeversammlung</w:t>
      </w:r>
      <w:r w:rsidR="00DE6749" w:rsidRPr="00DE6749">
        <w:rPr>
          <w:sz w:val="22"/>
          <w:szCs w:val="22"/>
        </w:rPr>
        <w:t xml:space="preserve"> [Urnenabstimmung]</w:t>
      </w:r>
      <w:r w:rsidRPr="00DE6749">
        <w:rPr>
          <w:sz w:val="22"/>
          <w:szCs w:val="22"/>
        </w:rPr>
        <w:t xml:space="preserve"> beschlossen am:</w:t>
      </w:r>
    </w:p>
    <w:p w:rsidR="00AD549B" w:rsidRPr="00DE6749" w:rsidRDefault="00AD549B" w:rsidP="00AD549B">
      <w:pPr>
        <w:rPr>
          <w:sz w:val="22"/>
          <w:szCs w:val="22"/>
        </w:rPr>
      </w:pPr>
    </w:p>
    <w:p w:rsidR="00AD549B" w:rsidRPr="00DE6749" w:rsidRDefault="00AD549B" w:rsidP="00AD549B">
      <w:pPr>
        <w:tabs>
          <w:tab w:val="left" w:pos="4536"/>
        </w:tabs>
        <w:rPr>
          <w:sz w:val="22"/>
          <w:szCs w:val="22"/>
        </w:rPr>
      </w:pPr>
      <w:r w:rsidRPr="00DE6749">
        <w:rPr>
          <w:sz w:val="22"/>
          <w:szCs w:val="22"/>
        </w:rPr>
        <w:t>D</w:t>
      </w:r>
      <w:r w:rsidR="00B61289" w:rsidRPr="00DE6749">
        <w:rPr>
          <w:sz w:val="22"/>
          <w:szCs w:val="22"/>
        </w:rPr>
        <w:t>ie</w:t>
      </w:r>
      <w:r w:rsidRPr="00DE6749">
        <w:rPr>
          <w:sz w:val="22"/>
          <w:szCs w:val="22"/>
        </w:rPr>
        <w:t xml:space="preserve"> Gemeindepräsident</w:t>
      </w:r>
      <w:r w:rsidR="00B61289" w:rsidRPr="00DE6749">
        <w:rPr>
          <w:sz w:val="22"/>
          <w:szCs w:val="22"/>
        </w:rPr>
        <w:t>in:</w:t>
      </w:r>
      <w:r w:rsidRPr="00DE6749">
        <w:rPr>
          <w:sz w:val="22"/>
          <w:szCs w:val="22"/>
        </w:rPr>
        <w:tab/>
        <w:t xml:space="preserve">Der </w:t>
      </w:r>
      <w:r w:rsidR="00B61289" w:rsidRPr="00DE6749">
        <w:rPr>
          <w:sz w:val="22"/>
          <w:szCs w:val="22"/>
        </w:rPr>
        <w:t>Gemeindeschreiber:</w:t>
      </w:r>
    </w:p>
    <w:p w:rsidR="00AD549B" w:rsidRPr="00DE6749" w:rsidRDefault="00AD549B" w:rsidP="00AD549B">
      <w:pPr>
        <w:tabs>
          <w:tab w:val="left" w:pos="4536"/>
        </w:tabs>
        <w:rPr>
          <w:sz w:val="22"/>
          <w:szCs w:val="22"/>
        </w:rPr>
      </w:pPr>
    </w:p>
    <w:p w:rsidR="00AD549B" w:rsidRPr="00DE6749" w:rsidRDefault="00AD549B" w:rsidP="00AD549B">
      <w:pPr>
        <w:tabs>
          <w:tab w:val="left" w:pos="4536"/>
        </w:tabs>
        <w:rPr>
          <w:sz w:val="22"/>
          <w:szCs w:val="22"/>
        </w:rPr>
      </w:pPr>
    </w:p>
    <w:p w:rsidR="000B25B9" w:rsidRPr="00DE6749" w:rsidRDefault="000B25B9" w:rsidP="00AD549B">
      <w:pPr>
        <w:tabs>
          <w:tab w:val="left" w:pos="4536"/>
        </w:tabs>
        <w:rPr>
          <w:sz w:val="22"/>
          <w:szCs w:val="22"/>
        </w:rPr>
      </w:pPr>
    </w:p>
    <w:p w:rsidR="000B25B9" w:rsidRPr="00DE6749" w:rsidRDefault="00B61289" w:rsidP="00AD549B">
      <w:pPr>
        <w:tabs>
          <w:tab w:val="left" w:pos="4536"/>
        </w:tabs>
        <w:rPr>
          <w:sz w:val="22"/>
          <w:szCs w:val="22"/>
        </w:rPr>
      </w:pPr>
      <w:r w:rsidRPr="00DE6749">
        <w:rPr>
          <w:sz w:val="22"/>
          <w:szCs w:val="22"/>
        </w:rPr>
        <w:tab/>
      </w:r>
    </w:p>
    <w:p w:rsidR="001822E2" w:rsidRPr="00DE6749" w:rsidRDefault="001822E2" w:rsidP="00AD549B">
      <w:pPr>
        <w:tabs>
          <w:tab w:val="left" w:pos="4536"/>
        </w:tabs>
        <w:rPr>
          <w:sz w:val="22"/>
          <w:szCs w:val="22"/>
        </w:rPr>
      </w:pPr>
    </w:p>
    <w:p w:rsidR="001822E2" w:rsidRPr="00DE6749" w:rsidRDefault="001822E2" w:rsidP="00AD549B">
      <w:pPr>
        <w:tabs>
          <w:tab w:val="left" w:pos="4536"/>
        </w:tabs>
        <w:rPr>
          <w:sz w:val="22"/>
          <w:szCs w:val="22"/>
        </w:rPr>
      </w:pPr>
    </w:p>
    <w:p w:rsidR="001822E2" w:rsidRPr="00DE6749" w:rsidRDefault="001822E2" w:rsidP="00AD549B">
      <w:pPr>
        <w:tabs>
          <w:tab w:val="left" w:pos="4536"/>
        </w:tabs>
        <w:rPr>
          <w:sz w:val="22"/>
          <w:szCs w:val="22"/>
        </w:rPr>
      </w:pPr>
    </w:p>
    <w:p w:rsidR="001822E2" w:rsidRPr="00DE6749" w:rsidRDefault="001822E2" w:rsidP="00AD549B">
      <w:pPr>
        <w:tabs>
          <w:tab w:val="left" w:pos="4536"/>
        </w:tabs>
        <w:rPr>
          <w:sz w:val="22"/>
          <w:szCs w:val="22"/>
        </w:rPr>
      </w:pPr>
    </w:p>
    <w:p w:rsidR="00AD549B" w:rsidRPr="00DE6749" w:rsidRDefault="00B61289" w:rsidP="00AD549B">
      <w:pPr>
        <w:tabs>
          <w:tab w:val="left" w:pos="4536"/>
        </w:tabs>
        <w:rPr>
          <w:sz w:val="22"/>
          <w:szCs w:val="22"/>
        </w:rPr>
      </w:pPr>
      <w:r w:rsidRPr="00DE6749">
        <w:rPr>
          <w:sz w:val="22"/>
          <w:szCs w:val="22"/>
        </w:rPr>
        <w:t>Von der Regierung genehmigt am:</w:t>
      </w:r>
      <w:r w:rsidRPr="00DE6749">
        <w:rPr>
          <w:sz w:val="22"/>
          <w:szCs w:val="22"/>
        </w:rPr>
        <w:tab/>
        <w:t>RB:</w:t>
      </w:r>
    </w:p>
    <w:p w:rsidR="00AD549B" w:rsidRPr="00DE6749" w:rsidRDefault="00AD549B" w:rsidP="00AD549B">
      <w:pPr>
        <w:tabs>
          <w:tab w:val="left" w:pos="4536"/>
        </w:tabs>
        <w:rPr>
          <w:sz w:val="22"/>
          <w:szCs w:val="22"/>
        </w:rPr>
      </w:pPr>
    </w:p>
    <w:p w:rsidR="00AD549B" w:rsidRPr="00DE6749" w:rsidRDefault="00677BC4" w:rsidP="00AD549B">
      <w:pPr>
        <w:tabs>
          <w:tab w:val="left" w:pos="4536"/>
        </w:tabs>
        <w:rPr>
          <w:sz w:val="22"/>
          <w:szCs w:val="22"/>
        </w:rPr>
      </w:pPr>
      <w:r w:rsidRPr="00DE6749">
        <w:rPr>
          <w:sz w:val="22"/>
          <w:szCs w:val="22"/>
        </w:rPr>
        <w:t>Der Regierungspräsident</w:t>
      </w:r>
      <w:r w:rsidR="00B61289" w:rsidRPr="00DE6749">
        <w:rPr>
          <w:sz w:val="22"/>
          <w:szCs w:val="22"/>
        </w:rPr>
        <w:t>:</w:t>
      </w:r>
      <w:r w:rsidR="00AD549B" w:rsidRPr="00DE6749">
        <w:rPr>
          <w:sz w:val="22"/>
          <w:szCs w:val="22"/>
        </w:rPr>
        <w:tab/>
        <w:t>Der Kanzleidirektor</w:t>
      </w:r>
      <w:r w:rsidR="00B61289" w:rsidRPr="00DE6749">
        <w:rPr>
          <w:sz w:val="22"/>
          <w:szCs w:val="22"/>
        </w:rPr>
        <w:t>:</w:t>
      </w:r>
    </w:p>
    <w:p w:rsidR="00AD549B" w:rsidRPr="00DE6749" w:rsidRDefault="00AD549B" w:rsidP="00AD549B">
      <w:pPr>
        <w:tabs>
          <w:tab w:val="left" w:pos="4536"/>
        </w:tabs>
        <w:rPr>
          <w:sz w:val="22"/>
          <w:szCs w:val="22"/>
        </w:rPr>
      </w:pPr>
    </w:p>
    <w:p w:rsidR="00AD549B" w:rsidRPr="00DE6749" w:rsidRDefault="00AD549B" w:rsidP="00AD549B">
      <w:pPr>
        <w:tabs>
          <w:tab w:val="left" w:pos="4536"/>
        </w:tabs>
        <w:rPr>
          <w:sz w:val="22"/>
          <w:szCs w:val="22"/>
        </w:rPr>
      </w:pPr>
    </w:p>
    <w:p w:rsidR="000B25B9" w:rsidRPr="00DE6749" w:rsidRDefault="000B25B9" w:rsidP="00AD549B">
      <w:pPr>
        <w:tabs>
          <w:tab w:val="left" w:pos="4536"/>
        </w:tabs>
        <w:rPr>
          <w:sz w:val="22"/>
          <w:szCs w:val="22"/>
        </w:rPr>
      </w:pPr>
    </w:p>
    <w:p w:rsidR="00AD549B" w:rsidRPr="00DE6749" w:rsidRDefault="000B25B9" w:rsidP="00AD549B">
      <w:pPr>
        <w:tabs>
          <w:tab w:val="left" w:pos="4536"/>
        </w:tabs>
        <w:rPr>
          <w:sz w:val="22"/>
          <w:szCs w:val="22"/>
        </w:rPr>
      </w:pPr>
      <w:r w:rsidRPr="00DE6749">
        <w:rPr>
          <w:sz w:val="22"/>
          <w:szCs w:val="22"/>
        </w:rPr>
        <w:tab/>
      </w:r>
      <w:r w:rsidR="00677BC4" w:rsidRPr="00DE6749">
        <w:rPr>
          <w:sz w:val="22"/>
          <w:szCs w:val="22"/>
        </w:rPr>
        <w:t xml:space="preserve">Daniel </w:t>
      </w:r>
      <w:proofErr w:type="spellStart"/>
      <w:r w:rsidR="00677BC4" w:rsidRPr="00DE6749">
        <w:rPr>
          <w:sz w:val="22"/>
          <w:szCs w:val="22"/>
        </w:rPr>
        <w:t>Spadin</w:t>
      </w:r>
      <w:proofErr w:type="spellEnd"/>
    </w:p>
    <w:p w:rsidR="00AD549B" w:rsidRPr="00DE6749" w:rsidRDefault="00AD549B" w:rsidP="00AD549B">
      <w:pPr>
        <w:tabs>
          <w:tab w:val="left" w:pos="4536"/>
        </w:tabs>
        <w:rPr>
          <w:sz w:val="22"/>
          <w:szCs w:val="22"/>
        </w:rPr>
      </w:pPr>
    </w:p>
    <w:p w:rsidR="00AD549B" w:rsidRPr="00DE6749" w:rsidRDefault="00AD549B" w:rsidP="00AD549B">
      <w:pPr>
        <w:tabs>
          <w:tab w:val="left" w:pos="4536"/>
        </w:tabs>
        <w:rPr>
          <w:sz w:val="22"/>
          <w:szCs w:val="22"/>
        </w:rPr>
      </w:pPr>
    </w:p>
    <w:p w:rsidR="00AD549B" w:rsidRPr="00DE6749" w:rsidRDefault="00AD549B" w:rsidP="00AD549B">
      <w:pPr>
        <w:tabs>
          <w:tab w:val="left" w:pos="4536"/>
        </w:tabs>
        <w:rPr>
          <w:sz w:val="22"/>
          <w:szCs w:val="22"/>
        </w:rPr>
      </w:pPr>
    </w:p>
    <w:p w:rsidR="00AD549B" w:rsidRPr="00DE6749" w:rsidRDefault="00AD549B" w:rsidP="00AD549B">
      <w:pPr>
        <w:tabs>
          <w:tab w:val="left" w:pos="4536"/>
        </w:tabs>
        <w:rPr>
          <w:sz w:val="22"/>
          <w:szCs w:val="22"/>
        </w:rPr>
      </w:pPr>
    </w:p>
    <w:p w:rsidR="00AD549B" w:rsidRDefault="00AD549B" w:rsidP="00AD549B">
      <w:pPr>
        <w:tabs>
          <w:tab w:val="left" w:pos="4536"/>
        </w:tabs>
        <w:rPr>
          <w:sz w:val="22"/>
          <w:szCs w:val="22"/>
        </w:rPr>
      </w:pPr>
    </w:p>
    <w:p w:rsidR="00DE6749" w:rsidRDefault="00DE6749" w:rsidP="00AD549B">
      <w:pPr>
        <w:tabs>
          <w:tab w:val="left" w:pos="4536"/>
        </w:tabs>
        <w:rPr>
          <w:sz w:val="22"/>
          <w:szCs w:val="22"/>
        </w:rPr>
      </w:pPr>
    </w:p>
    <w:p w:rsidR="00DE6749" w:rsidRDefault="00DE6749" w:rsidP="00AD549B">
      <w:pPr>
        <w:tabs>
          <w:tab w:val="left" w:pos="4536"/>
        </w:tabs>
        <w:rPr>
          <w:sz w:val="22"/>
          <w:szCs w:val="22"/>
        </w:rPr>
      </w:pPr>
    </w:p>
    <w:p w:rsidR="00DE6749" w:rsidRDefault="00DE6749" w:rsidP="00AD549B">
      <w:pPr>
        <w:tabs>
          <w:tab w:val="left" w:pos="4536"/>
        </w:tabs>
        <w:rPr>
          <w:sz w:val="22"/>
          <w:szCs w:val="22"/>
        </w:rPr>
      </w:pPr>
    </w:p>
    <w:p w:rsidR="00DE6749" w:rsidRDefault="00DE6749" w:rsidP="00AD549B">
      <w:pPr>
        <w:tabs>
          <w:tab w:val="left" w:pos="4536"/>
        </w:tabs>
        <w:rPr>
          <w:sz w:val="22"/>
          <w:szCs w:val="22"/>
        </w:rPr>
      </w:pPr>
    </w:p>
    <w:p w:rsidR="00DE6749" w:rsidRDefault="00DE6749" w:rsidP="00AD549B">
      <w:pPr>
        <w:tabs>
          <w:tab w:val="left" w:pos="4536"/>
        </w:tabs>
        <w:rPr>
          <w:sz w:val="22"/>
          <w:szCs w:val="22"/>
        </w:rPr>
      </w:pPr>
    </w:p>
    <w:p w:rsidR="00DE6749" w:rsidRPr="00DE6749" w:rsidRDefault="00DE6749" w:rsidP="00AD549B">
      <w:pPr>
        <w:tabs>
          <w:tab w:val="left" w:pos="4536"/>
        </w:tabs>
        <w:rPr>
          <w:sz w:val="22"/>
          <w:szCs w:val="22"/>
        </w:rPr>
      </w:pPr>
    </w:p>
    <w:p w:rsidR="00AD549B" w:rsidRPr="00DE6749" w:rsidRDefault="007E1271" w:rsidP="00AD549B">
      <w:pPr>
        <w:tabs>
          <w:tab w:val="left" w:pos="4536"/>
        </w:tabs>
        <w:rPr>
          <w:sz w:val="22"/>
          <w:szCs w:val="22"/>
        </w:rPr>
      </w:pPr>
      <w:r>
        <w:rPr>
          <w:sz w:val="22"/>
          <w:szCs w:val="22"/>
        </w:rPr>
        <w:t xml:space="preserve">Datum </w:t>
      </w:r>
    </w:p>
    <w:p w:rsidR="00BE4E35" w:rsidRDefault="00BE4E35" w:rsidP="00AD549B">
      <w:pPr>
        <w:tabs>
          <w:tab w:val="left" w:pos="4536"/>
        </w:tabs>
        <w:rPr>
          <w:rFonts w:ascii="Frutiger LT Std 45 Light" w:hAnsi="Frutiger LT Std 45 Light"/>
          <w:sz w:val="22"/>
          <w:szCs w:val="22"/>
        </w:rPr>
      </w:pPr>
    </w:p>
    <w:p w:rsidR="00BE4E35" w:rsidRDefault="00BE4E35" w:rsidP="00AD549B">
      <w:pPr>
        <w:tabs>
          <w:tab w:val="left" w:pos="4536"/>
        </w:tabs>
        <w:rPr>
          <w:rFonts w:ascii="Frutiger LT Std 45 Light" w:hAnsi="Frutiger LT Std 45 Light"/>
          <w:sz w:val="22"/>
          <w:szCs w:val="22"/>
        </w:rPr>
        <w:sectPr w:rsidR="00BE4E35" w:rsidSect="00BE4E35">
          <w:headerReference w:type="default" r:id="rId14"/>
          <w:footerReference w:type="default" r:id="rId15"/>
          <w:pgSz w:w="11907" w:h="16840"/>
          <w:pgMar w:top="1418" w:right="1418" w:bottom="1701" w:left="1418" w:header="720" w:footer="851" w:gutter="0"/>
          <w:paperSrc w:first="15" w:other="15"/>
          <w:pgNumType w:fmt="upperRoman" w:start="1"/>
          <w:cols w:space="720"/>
          <w:noEndnote/>
          <w:docGrid w:linePitch="326"/>
        </w:sectPr>
      </w:pPr>
    </w:p>
    <w:p w:rsidR="00DE6749" w:rsidRDefault="00DE6749" w:rsidP="00AD549B">
      <w:pPr>
        <w:tabs>
          <w:tab w:val="left" w:pos="4536"/>
        </w:tabs>
        <w:rPr>
          <w:rFonts w:ascii="Frutiger LT Std 45 Light" w:hAnsi="Frutiger LT Std 45 Light"/>
          <w:sz w:val="22"/>
          <w:szCs w:val="22"/>
        </w:rPr>
      </w:pPr>
    </w:p>
    <w:p w:rsidR="00DE6749" w:rsidRDefault="00DE6749" w:rsidP="00AD549B">
      <w:pPr>
        <w:tabs>
          <w:tab w:val="left" w:pos="4536"/>
        </w:tabs>
        <w:rPr>
          <w:rFonts w:ascii="Frutiger LT Std 45 Light" w:hAnsi="Frutiger LT Std 45 Light"/>
          <w:sz w:val="22"/>
          <w:szCs w:val="22"/>
        </w:rPr>
      </w:pPr>
    </w:p>
    <w:p w:rsidR="00DE6749" w:rsidRDefault="00DE6749" w:rsidP="00AD549B">
      <w:pPr>
        <w:tabs>
          <w:tab w:val="left" w:pos="4536"/>
        </w:tabs>
        <w:rPr>
          <w:rFonts w:ascii="Frutiger LT Std 45 Light" w:hAnsi="Frutiger LT Std 45 Light"/>
          <w:sz w:val="22"/>
          <w:szCs w:val="22"/>
        </w:rPr>
        <w:sectPr w:rsidR="00DE6749" w:rsidSect="00DE6749">
          <w:headerReference w:type="default" r:id="rId16"/>
          <w:pgSz w:w="11907" w:h="16840"/>
          <w:pgMar w:top="1418" w:right="1418" w:bottom="1701" w:left="1418" w:header="720" w:footer="851" w:gutter="0"/>
          <w:paperSrc w:first="15" w:other="15"/>
          <w:pgNumType w:fmt="upperRoman"/>
          <w:cols w:space="720"/>
          <w:noEndnote/>
          <w:docGrid w:linePitch="326"/>
        </w:sectPr>
      </w:pPr>
    </w:p>
    <w:bookmarkEnd w:id="0"/>
    <w:p w:rsidR="00D443E4" w:rsidRDefault="00D443E4" w:rsidP="009F5D69">
      <w:pPr>
        <w:tabs>
          <w:tab w:val="right" w:pos="9072"/>
        </w:tabs>
        <w:jc w:val="both"/>
        <w:rPr>
          <w:b/>
          <w:sz w:val="32"/>
          <w:szCs w:val="24"/>
        </w:rPr>
      </w:pPr>
      <w:r w:rsidRPr="009F5D69">
        <w:rPr>
          <w:b/>
          <w:sz w:val="32"/>
          <w:szCs w:val="24"/>
        </w:rPr>
        <w:lastRenderedPageBreak/>
        <w:t>Inhaltsverzeichnis</w:t>
      </w:r>
    </w:p>
    <w:p w:rsidR="00B91BA7" w:rsidRDefault="005B236F">
      <w:pPr>
        <w:pStyle w:val="Verzeichnis1"/>
        <w:rPr>
          <w:rFonts w:asciiTheme="minorHAnsi" w:eastAsiaTheme="minorEastAsia" w:hAnsiTheme="minorHAnsi" w:cstheme="minorBidi"/>
          <w:b w:val="0"/>
          <w:bCs w:val="0"/>
          <w:caps w:val="0"/>
          <w:szCs w:val="22"/>
          <w:lang w:eastAsia="de-CH"/>
        </w:rPr>
      </w:pPr>
      <w:r>
        <w:rPr>
          <w:b w:val="0"/>
          <w:bCs w:val="0"/>
        </w:rPr>
        <w:fldChar w:fldCharType="begin"/>
      </w:r>
      <w:r>
        <w:rPr>
          <w:b w:val="0"/>
          <w:bCs w:val="0"/>
        </w:rPr>
        <w:instrText xml:space="preserve"> TOC \o "1-1" \h \z \t "Überschrift 2;2;Überschrift 3;3;Überschrift 4;4;Überschrift 5;5" </w:instrText>
      </w:r>
      <w:r>
        <w:rPr>
          <w:b w:val="0"/>
          <w:bCs w:val="0"/>
        </w:rPr>
        <w:fldChar w:fldCharType="separate"/>
      </w:r>
      <w:hyperlink w:anchor="_Toc45179260" w:history="1">
        <w:r w:rsidR="00B91BA7" w:rsidRPr="007234EC">
          <w:rPr>
            <w:rStyle w:val="Hyperlink"/>
          </w:rPr>
          <w:t>I Allgemeines</w:t>
        </w:r>
        <w:r w:rsidR="00B91BA7">
          <w:rPr>
            <w:webHidden/>
          </w:rPr>
          <w:tab/>
        </w:r>
        <w:r w:rsidR="00B91BA7">
          <w:rPr>
            <w:webHidden/>
          </w:rPr>
          <w:fldChar w:fldCharType="begin"/>
        </w:r>
        <w:r w:rsidR="00B91BA7">
          <w:rPr>
            <w:webHidden/>
          </w:rPr>
          <w:instrText xml:space="preserve"> PAGEREF _Toc45179260 \h </w:instrText>
        </w:r>
        <w:r w:rsidR="00B91BA7">
          <w:rPr>
            <w:webHidden/>
          </w:rPr>
        </w:r>
        <w:r w:rsidR="00B91BA7">
          <w:rPr>
            <w:webHidden/>
          </w:rPr>
          <w:fldChar w:fldCharType="separate"/>
        </w:r>
        <w:r w:rsidR="00B91BA7">
          <w:rPr>
            <w:webHidden/>
          </w:rPr>
          <w:t>1</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61" w:history="1">
        <w:r w:rsidR="00B91BA7" w:rsidRPr="007234EC">
          <w:rPr>
            <w:rStyle w:val="Hyperlink"/>
            <w:noProof/>
          </w:rPr>
          <w:t>Geltungsbereich und Zweck</w:t>
        </w:r>
        <w:r w:rsidR="00B91BA7">
          <w:rPr>
            <w:rFonts w:asciiTheme="minorHAnsi" w:eastAsiaTheme="minorEastAsia" w:hAnsiTheme="minorHAnsi" w:cstheme="minorBidi"/>
            <w:noProof/>
            <w:sz w:val="22"/>
            <w:szCs w:val="22"/>
            <w:lang w:eastAsia="de-CH"/>
          </w:rPr>
          <w:tab/>
        </w:r>
        <w:r w:rsidR="00B91BA7" w:rsidRPr="007234EC">
          <w:rPr>
            <w:rStyle w:val="Hyperlink"/>
            <w:noProof/>
          </w:rPr>
          <w:t>Art. 1</w:t>
        </w:r>
        <w:r w:rsidR="00B91BA7">
          <w:rPr>
            <w:noProof/>
            <w:webHidden/>
          </w:rPr>
          <w:tab/>
        </w:r>
        <w:r w:rsidR="00B91BA7">
          <w:rPr>
            <w:noProof/>
            <w:webHidden/>
          </w:rPr>
          <w:fldChar w:fldCharType="begin"/>
        </w:r>
        <w:r w:rsidR="00B91BA7">
          <w:rPr>
            <w:noProof/>
            <w:webHidden/>
          </w:rPr>
          <w:instrText xml:space="preserve"> PAGEREF _Toc45179261 \h </w:instrText>
        </w:r>
        <w:r w:rsidR="00B91BA7">
          <w:rPr>
            <w:noProof/>
            <w:webHidden/>
          </w:rPr>
        </w:r>
        <w:r w:rsidR="00B91BA7">
          <w:rPr>
            <w:noProof/>
            <w:webHidden/>
          </w:rPr>
          <w:fldChar w:fldCharType="separate"/>
        </w:r>
        <w:r w:rsidR="00B91BA7">
          <w:rPr>
            <w:noProof/>
            <w:webHidden/>
          </w:rPr>
          <w:t>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62" w:history="1">
        <w:r w:rsidR="00B91BA7" w:rsidRPr="007234EC">
          <w:rPr>
            <w:rStyle w:val="Hyperlink"/>
            <w:noProof/>
          </w:rPr>
          <w:t>Regionale Zusammenarbeit</w:t>
        </w:r>
        <w:r w:rsidR="00B91BA7">
          <w:rPr>
            <w:rFonts w:asciiTheme="minorHAnsi" w:eastAsiaTheme="minorEastAsia" w:hAnsiTheme="minorHAnsi" w:cstheme="minorBidi"/>
            <w:noProof/>
            <w:sz w:val="22"/>
            <w:szCs w:val="22"/>
            <w:lang w:eastAsia="de-CH"/>
          </w:rPr>
          <w:tab/>
        </w:r>
        <w:r w:rsidR="00B91BA7" w:rsidRPr="007234EC">
          <w:rPr>
            <w:rStyle w:val="Hyperlink"/>
            <w:noProof/>
          </w:rPr>
          <w:t>Art. 2</w:t>
        </w:r>
        <w:r w:rsidR="00B91BA7">
          <w:rPr>
            <w:noProof/>
            <w:webHidden/>
          </w:rPr>
          <w:tab/>
        </w:r>
        <w:r w:rsidR="00B91BA7">
          <w:rPr>
            <w:noProof/>
            <w:webHidden/>
          </w:rPr>
          <w:fldChar w:fldCharType="begin"/>
        </w:r>
        <w:r w:rsidR="00B91BA7">
          <w:rPr>
            <w:noProof/>
            <w:webHidden/>
          </w:rPr>
          <w:instrText xml:space="preserve"> PAGEREF _Toc45179262 \h </w:instrText>
        </w:r>
        <w:r w:rsidR="00B91BA7">
          <w:rPr>
            <w:noProof/>
            <w:webHidden/>
          </w:rPr>
        </w:r>
        <w:r w:rsidR="00B91BA7">
          <w:rPr>
            <w:noProof/>
            <w:webHidden/>
          </w:rPr>
          <w:fldChar w:fldCharType="separate"/>
        </w:r>
        <w:r w:rsidR="00B91BA7">
          <w:rPr>
            <w:noProof/>
            <w:webHidden/>
          </w:rPr>
          <w:t>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63" w:history="1">
        <w:r w:rsidR="00B91BA7" w:rsidRPr="007234EC">
          <w:rPr>
            <w:rStyle w:val="Hyperlink"/>
            <w:noProof/>
          </w:rPr>
          <w:t>Boden- und Baulandpolitik</w:t>
        </w:r>
        <w:r w:rsidR="00B91BA7">
          <w:rPr>
            <w:rFonts w:asciiTheme="minorHAnsi" w:eastAsiaTheme="minorEastAsia" w:hAnsiTheme="minorHAnsi" w:cstheme="minorBidi"/>
            <w:noProof/>
            <w:sz w:val="22"/>
            <w:szCs w:val="22"/>
            <w:lang w:eastAsia="de-CH"/>
          </w:rPr>
          <w:tab/>
        </w:r>
        <w:r w:rsidR="00B91BA7" w:rsidRPr="007234EC">
          <w:rPr>
            <w:rStyle w:val="Hyperlink"/>
            <w:noProof/>
          </w:rPr>
          <w:t>Art. 3</w:t>
        </w:r>
        <w:r w:rsidR="00B91BA7">
          <w:rPr>
            <w:noProof/>
            <w:webHidden/>
          </w:rPr>
          <w:tab/>
        </w:r>
        <w:r w:rsidR="00B91BA7">
          <w:rPr>
            <w:noProof/>
            <w:webHidden/>
          </w:rPr>
          <w:fldChar w:fldCharType="begin"/>
        </w:r>
        <w:r w:rsidR="00B91BA7">
          <w:rPr>
            <w:noProof/>
            <w:webHidden/>
          </w:rPr>
          <w:instrText xml:space="preserve"> PAGEREF _Toc45179263 \h </w:instrText>
        </w:r>
        <w:r w:rsidR="00B91BA7">
          <w:rPr>
            <w:noProof/>
            <w:webHidden/>
          </w:rPr>
        </w:r>
        <w:r w:rsidR="00B91BA7">
          <w:rPr>
            <w:noProof/>
            <w:webHidden/>
          </w:rPr>
          <w:fldChar w:fldCharType="separate"/>
        </w:r>
        <w:r w:rsidR="00B91BA7">
          <w:rPr>
            <w:noProof/>
            <w:webHidden/>
          </w:rPr>
          <w:t>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64" w:history="1">
        <w:r w:rsidR="00B91BA7" w:rsidRPr="007234EC">
          <w:rPr>
            <w:rStyle w:val="Hyperlink"/>
            <w:noProof/>
          </w:rPr>
          <w:t>Förderung</w:t>
        </w:r>
        <w:r w:rsidR="00B91BA7">
          <w:rPr>
            <w:rFonts w:asciiTheme="minorHAnsi" w:eastAsiaTheme="minorEastAsia" w:hAnsiTheme="minorHAnsi" w:cstheme="minorBidi"/>
            <w:noProof/>
            <w:sz w:val="22"/>
            <w:szCs w:val="22"/>
            <w:lang w:eastAsia="de-CH"/>
          </w:rPr>
          <w:tab/>
        </w:r>
        <w:r w:rsidR="00B91BA7" w:rsidRPr="007234EC">
          <w:rPr>
            <w:rStyle w:val="Hyperlink"/>
            <w:noProof/>
          </w:rPr>
          <w:t>Art. 4</w:t>
        </w:r>
        <w:r w:rsidR="00B91BA7">
          <w:rPr>
            <w:noProof/>
            <w:webHidden/>
          </w:rPr>
          <w:tab/>
        </w:r>
        <w:r w:rsidR="00B91BA7">
          <w:rPr>
            <w:noProof/>
            <w:webHidden/>
          </w:rPr>
          <w:fldChar w:fldCharType="begin"/>
        </w:r>
        <w:r w:rsidR="00B91BA7">
          <w:rPr>
            <w:noProof/>
            <w:webHidden/>
          </w:rPr>
          <w:instrText xml:space="preserve"> PAGEREF _Toc45179264 \h </w:instrText>
        </w:r>
        <w:r w:rsidR="00B91BA7">
          <w:rPr>
            <w:noProof/>
            <w:webHidden/>
          </w:rPr>
        </w:r>
        <w:r w:rsidR="00B91BA7">
          <w:rPr>
            <w:noProof/>
            <w:webHidden/>
          </w:rPr>
          <w:fldChar w:fldCharType="separate"/>
        </w:r>
        <w:r w:rsidR="00B91BA7">
          <w:rPr>
            <w:noProof/>
            <w:webHidden/>
          </w:rPr>
          <w:t>2</w:t>
        </w:r>
        <w:r w:rsidR="00B91BA7">
          <w:rPr>
            <w:noProof/>
            <w:webHidden/>
          </w:rPr>
          <w:fldChar w:fldCharType="end"/>
        </w:r>
      </w:hyperlink>
    </w:p>
    <w:p w:rsidR="00B91BA7" w:rsidRDefault="008A5C92">
      <w:pPr>
        <w:pStyle w:val="Verzeichnis1"/>
        <w:rPr>
          <w:rFonts w:asciiTheme="minorHAnsi" w:eastAsiaTheme="minorEastAsia" w:hAnsiTheme="minorHAnsi" w:cstheme="minorBidi"/>
          <w:b w:val="0"/>
          <w:bCs w:val="0"/>
          <w:caps w:val="0"/>
          <w:szCs w:val="22"/>
          <w:lang w:eastAsia="de-CH"/>
        </w:rPr>
      </w:pPr>
      <w:hyperlink w:anchor="_Toc45179265" w:history="1">
        <w:r w:rsidR="00B91BA7" w:rsidRPr="007234EC">
          <w:rPr>
            <w:rStyle w:val="Hyperlink"/>
          </w:rPr>
          <w:t>II Behördenorganisation</w:t>
        </w:r>
        <w:r w:rsidR="00B91BA7">
          <w:rPr>
            <w:webHidden/>
          </w:rPr>
          <w:tab/>
        </w:r>
        <w:r w:rsidR="00B91BA7">
          <w:rPr>
            <w:webHidden/>
          </w:rPr>
          <w:fldChar w:fldCharType="begin"/>
        </w:r>
        <w:r w:rsidR="00B91BA7">
          <w:rPr>
            <w:webHidden/>
          </w:rPr>
          <w:instrText xml:space="preserve"> PAGEREF _Toc45179265 \h </w:instrText>
        </w:r>
        <w:r w:rsidR="00B91BA7">
          <w:rPr>
            <w:webHidden/>
          </w:rPr>
        </w:r>
        <w:r w:rsidR="00B91BA7">
          <w:rPr>
            <w:webHidden/>
          </w:rPr>
          <w:fldChar w:fldCharType="separate"/>
        </w:r>
        <w:r w:rsidR="00B91BA7">
          <w:rPr>
            <w:webHidden/>
          </w:rPr>
          <w:t>2</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66" w:history="1">
        <w:r w:rsidR="00B91BA7" w:rsidRPr="007234EC">
          <w:rPr>
            <w:rStyle w:val="Hyperlink"/>
            <w:noProof/>
          </w:rPr>
          <w:t>Baubehörde</w:t>
        </w:r>
        <w:r w:rsidR="00B91BA7">
          <w:rPr>
            <w:rFonts w:asciiTheme="minorHAnsi" w:eastAsiaTheme="minorEastAsia" w:hAnsiTheme="minorHAnsi" w:cstheme="minorBidi"/>
            <w:noProof/>
            <w:sz w:val="22"/>
            <w:szCs w:val="22"/>
            <w:lang w:eastAsia="de-CH"/>
          </w:rPr>
          <w:tab/>
        </w:r>
        <w:r w:rsidR="00B91BA7" w:rsidRPr="007234EC">
          <w:rPr>
            <w:rStyle w:val="Hyperlink"/>
            <w:noProof/>
          </w:rPr>
          <w:t>Art. 5</w:t>
        </w:r>
        <w:r w:rsidR="00B91BA7">
          <w:rPr>
            <w:noProof/>
            <w:webHidden/>
          </w:rPr>
          <w:tab/>
        </w:r>
        <w:r w:rsidR="00B91BA7">
          <w:rPr>
            <w:noProof/>
            <w:webHidden/>
          </w:rPr>
          <w:fldChar w:fldCharType="begin"/>
        </w:r>
        <w:r w:rsidR="00B91BA7">
          <w:rPr>
            <w:noProof/>
            <w:webHidden/>
          </w:rPr>
          <w:instrText xml:space="preserve"> PAGEREF _Toc45179266 \h </w:instrText>
        </w:r>
        <w:r w:rsidR="00B91BA7">
          <w:rPr>
            <w:noProof/>
            <w:webHidden/>
          </w:rPr>
        </w:r>
        <w:r w:rsidR="00B91BA7">
          <w:rPr>
            <w:noProof/>
            <w:webHidden/>
          </w:rPr>
          <w:fldChar w:fldCharType="separate"/>
        </w:r>
        <w:r w:rsidR="00B91BA7">
          <w:rPr>
            <w:noProof/>
            <w:webHidden/>
          </w:rPr>
          <w:t>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67" w:history="1">
        <w:r w:rsidR="00B91BA7" w:rsidRPr="007234EC">
          <w:rPr>
            <w:rStyle w:val="Hyperlink"/>
            <w:noProof/>
          </w:rPr>
          <w:t>Planungskommission</w:t>
        </w:r>
        <w:r w:rsidR="00B91BA7">
          <w:rPr>
            <w:rFonts w:asciiTheme="minorHAnsi" w:eastAsiaTheme="minorEastAsia" w:hAnsiTheme="minorHAnsi" w:cstheme="minorBidi"/>
            <w:noProof/>
            <w:sz w:val="22"/>
            <w:szCs w:val="22"/>
            <w:lang w:eastAsia="de-CH"/>
          </w:rPr>
          <w:tab/>
        </w:r>
        <w:r w:rsidR="00B91BA7" w:rsidRPr="007234EC">
          <w:rPr>
            <w:rStyle w:val="Hyperlink"/>
            <w:noProof/>
          </w:rPr>
          <w:t>Art. 6</w:t>
        </w:r>
        <w:r w:rsidR="00B91BA7">
          <w:rPr>
            <w:noProof/>
            <w:webHidden/>
          </w:rPr>
          <w:tab/>
        </w:r>
        <w:r w:rsidR="00B91BA7">
          <w:rPr>
            <w:noProof/>
            <w:webHidden/>
          </w:rPr>
          <w:fldChar w:fldCharType="begin"/>
        </w:r>
        <w:r w:rsidR="00B91BA7">
          <w:rPr>
            <w:noProof/>
            <w:webHidden/>
          </w:rPr>
          <w:instrText xml:space="preserve"> PAGEREF _Toc45179267 \h </w:instrText>
        </w:r>
        <w:r w:rsidR="00B91BA7">
          <w:rPr>
            <w:noProof/>
            <w:webHidden/>
          </w:rPr>
        </w:r>
        <w:r w:rsidR="00B91BA7">
          <w:rPr>
            <w:noProof/>
            <w:webHidden/>
          </w:rPr>
          <w:fldChar w:fldCharType="separate"/>
        </w:r>
        <w:r w:rsidR="00B91BA7">
          <w:rPr>
            <w:noProof/>
            <w:webHidden/>
          </w:rPr>
          <w:t>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68" w:history="1">
        <w:r w:rsidR="00B91BA7" w:rsidRPr="007234EC">
          <w:rPr>
            <w:rStyle w:val="Hyperlink"/>
            <w:noProof/>
          </w:rPr>
          <w:t>Baukommission</w:t>
        </w:r>
        <w:r w:rsidR="00B91BA7">
          <w:rPr>
            <w:rFonts w:asciiTheme="minorHAnsi" w:eastAsiaTheme="minorEastAsia" w:hAnsiTheme="minorHAnsi" w:cstheme="minorBidi"/>
            <w:noProof/>
            <w:sz w:val="22"/>
            <w:szCs w:val="22"/>
            <w:lang w:eastAsia="de-CH"/>
          </w:rPr>
          <w:tab/>
        </w:r>
        <w:r w:rsidR="00B91BA7" w:rsidRPr="007234EC">
          <w:rPr>
            <w:rStyle w:val="Hyperlink"/>
            <w:noProof/>
          </w:rPr>
          <w:t>Art. 7</w:t>
        </w:r>
        <w:r w:rsidR="00B91BA7">
          <w:rPr>
            <w:noProof/>
            <w:webHidden/>
          </w:rPr>
          <w:tab/>
        </w:r>
        <w:r w:rsidR="00B91BA7">
          <w:rPr>
            <w:noProof/>
            <w:webHidden/>
          </w:rPr>
          <w:fldChar w:fldCharType="begin"/>
        </w:r>
        <w:r w:rsidR="00B91BA7">
          <w:rPr>
            <w:noProof/>
            <w:webHidden/>
          </w:rPr>
          <w:instrText xml:space="preserve"> PAGEREF _Toc45179268 \h </w:instrText>
        </w:r>
        <w:r w:rsidR="00B91BA7">
          <w:rPr>
            <w:noProof/>
            <w:webHidden/>
          </w:rPr>
        </w:r>
        <w:r w:rsidR="00B91BA7">
          <w:rPr>
            <w:noProof/>
            <w:webHidden/>
          </w:rPr>
          <w:fldChar w:fldCharType="separate"/>
        </w:r>
        <w:r w:rsidR="00B91BA7">
          <w:rPr>
            <w:noProof/>
            <w:webHidden/>
          </w:rPr>
          <w:t>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69" w:history="1">
        <w:r w:rsidR="00B91BA7" w:rsidRPr="007234EC">
          <w:rPr>
            <w:rStyle w:val="Hyperlink"/>
            <w:noProof/>
          </w:rPr>
          <w:t>Bauamt</w:t>
        </w:r>
        <w:r w:rsidR="00B91BA7">
          <w:rPr>
            <w:rFonts w:asciiTheme="minorHAnsi" w:eastAsiaTheme="minorEastAsia" w:hAnsiTheme="minorHAnsi" w:cstheme="minorBidi"/>
            <w:noProof/>
            <w:sz w:val="22"/>
            <w:szCs w:val="22"/>
            <w:lang w:eastAsia="de-CH"/>
          </w:rPr>
          <w:tab/>
        </w:r>
        <w:r w:rsidR="00B91BA7" w:rsidRPr="007234EC">
          <w:rPr>
            <w:rStyle w:val="Hyperlink"/>
            <w:noProof/>
          </w:rPr>
          <w:t>Art. 8</w:t>
        </w:r>
        <w:r w:rsidR="00B91BA7">
          <w:rPr>
            <w:noProof/>
            <w:webHidden/>
          </w:rPr>
          <w:tab/>
        </w:r>
        <w:r w:rsidR="00B91BA7">
          <w:rPr>
            <w:noProof/>
            <w:webHidden/>
          </w:rPr>
          <w:fldChar w:fldCharType="begin"/>
        </w:r>
        <w:r w:rsidR="00B91BA7">
          <w:rPr>
            <w:noProof/>
            <w:webHidden/>
          </w:rPr>
          <w:instrText xml:space="preserve"> PAGEREF _Toc45179269 \h </w:instrText>
        </w:r>
        <w:r w:rsidR="00B91BA7">
          <w:rPr>
            <w:noProof/>
            <w:webHidden/>
          </w:rPr>
        </w:r>
        <w:r w:rsidR="00B91BA7">
          <w:rPr>
            <w:noProof/>
            <w:webHidden/>
          </w:rPr>
          <w:fldChar w:fldCharType="separate"/>
        </w:r>
        <w:r w:rsidR="00B91BA7">
          <w:rPr>
            <w:noProof/>
            <w:webHidden/>
          </w:rPr>
          <w:t>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70" w:history="1">
        <w:r w:rsidR="00B91BA7" w:rsidRPr="007234EC">
          <w:rPr>
            <w:rStyle w:val="Hyperlink"/>
            <w:noProof/>
          </w:rPr>
          <w:t>Fachberatung</w:t>
        </w:r>
        <w:r w:rsidR="00B91BA7">
          <w:rPr>
            <w:rFonts w:asciiTheme="minorHAnsi" w:eastAsiaTheme="minorEastAsia" w:hAnsiTheme="minorHAnsi" w:cstheme="minorBidi"/>
            <w:noProof/>
            <w:sz w:val="22"/>
            <w:szCs w:val="22"/>
            <w:lang w:eastAsia="de-CH"/>
          </w:rPr>
          <w:tab/>
        </w:r>
        <w:r w:rsidR="00B91BA7" w:rsidRPr="007234EC">
          <w:rPr>
            <w:rStyle w:val="Hyperlink"/>
            <w:noProof/>
          </w:rPr>
          <w:t>Art. 9</w:t>
        </w:r>
        <w:r w:rsidR="00B91BA7">
          <w:rPr>
            <w:noProof/>
            <w:webHidden/>
          </w:rPr>
          <w:tab/>
        </w:r>
        <w:r w:rsidR="00B91BA7">
          <w:rPr>
            <w:noProof/>
            <w:webHidden/>
          </w:rPr>
          <w:fldChar w:fldCharType="begin"/>
        </w:r>
        <w:r w:rsidR="00B91BA7">
          <w:rPr>
            <w:noProof/>
            <w:webHidden/>
          </w:rPr>
          <w:instrText xml:space="preserve"> PAGEREF _Toc45179270 \h </w:instrText>
        </w:r>
        <w:r w:rsidR="00B91BA7">
          <w:rPr>
            <w:noProof/>
            <w:webHidden/>
          </w:rPr>
        </w:r>
        <w:r w:rsidR="00B91BA7">
          <w:rPr>
            <w:noProof/>
            <w:webHidden/>
          </w:rPr>
          <w:fldChar w:fldCharType="separate"/>
        </w:r>
        <w:r w:rsidR="00B91BA7">
          <w:rPr>
            <w:noProof/>
            <w:webHidden/>
          </w:rPr>
          <w:t>3</w:t>
        </w:r>
        <w:r w:rsidR="00B91BA7">
          <w:rPr>
            <w:noProof/>
            <w:webHidden/>
          </w:rPr>
          <w:fldChar w:fldCharType="end"/>
        </w:r>
      </w:hyperlink>
    </w:p>
    <w:p w:rsidR="00B91BA7" w:rsidRDefault="008A5C92">
      <w:pPr>
        <w:pStyle w:val="Verzeichnis1"/>
        <w:rPr>
          <w:rFonts w:asciiTheme="minorHAnsi" w:eastAsiaTheme="minorEastAsia" w:hAnsiTheme="minorHAnsi" w:cstheme="minorBidi"/>
          <w:b w:val="0"/>
          <w:bCs w:val="0"/>
          <w:caps w:val="0"/>
          <w:szCs w:val="22"/>
          <w:lang w:eastAsia="de-CH"/>
        </w:rPr>
      </w:pPr>
      <w:hyperlink w:anchor="_Toc45179271" w:history="1">
        <w:r w:rsidR="00B91BA7" w:rsidRPr="007234EC">
          <w:rPr>
            <w:rStyle w:val="Hyperlink"/>
          </w:rPr>
          <w:t>III Grundlagen, räumliche Leitbilder und Richtplan</w:t>
        </w:r>
        <w:r w:rsidR="00B91BA7">
          <w:rPr>
            <w:webHidden/>
          </w:rPr>
          <w:tab/>
        </w:r>
        <w:r w:rsidR="00B91BA7">
          <w:rPr>
            <w:webHidden/>
          </w:rPr>
          <w:fldChar w:fldCharType="begin"/>
        </w:r>
        <w:r w:rsidR="00B91BA7">
          <w:rPr>
            <w:webHidden/>
          </w:rPr>
          <w:instrText xml:space="preserve"> PAGEREF _Toc45179271 \h </w:instrText>
        </w:r>
        <w:r w:rsidR="00B91BA7">
          <w:rPr>
            <w:webHidden/>
          </w:rPr>
        </w:r>
        <w:r w:rsidR="00B91BA7">
          <w:rPr>
            <w:webHidden/>
          </w:rPr>
          <w:fldChar w:fldCharType="separate"/>
        </w:r>
        <w:r w:rsidR="00B91BA7">
          <w:rPr>
            <w:webHidden/>
          </w:rPr>
          <w:t>4</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72" w:history="1">
        <w:r w:rsidR="00B91BA7" w:rsidRPr="007234EC">
          <w:rPr>
            <w:rStyle w:val="Hyperlink"/>
            <w:noProof/>
          </w:rPr>
          <w:t>Grundlagen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10</w:t>
        </w:r>
        <w:r w:rsidR="00B91BA7">
          <w:rPr>
            <w:noProof/>
            <w:webHidden/>
          </w:rPr>
          <w:tab/>
        </w:r>
        <w:r w:rsidR="00B91BA7">
          <w:rPr>
            <w:noProof/>
            <w:webHidden/>
          </w:rPr>
          <w:fldChar w:fldCharType="begin"/>
        </w:r>
        <w:r w:rsidR="00B91BA7">
          <w:rPr>
            <w:noProof/>
            <w:webHidden/>
          </w:rPr>
          <w:instrText xml:space="preserve"> PAGEREF _Toc45179272 \h </w:instrText>
        </w:r>
        <w:r w:rsidR="00B91BA7">
          <w:rPr>
            <w:noProof/>
            <w:webHidden/>
          </w:rPr>
        </w:r>
        <w:r w:rsidR="00B91BA7">
          <w:rPr>
            <w:noProof/>
            <w:webHidden/>
          </w:rPr>
          <w:fldChar w:fldCharType="separate"/>
        </w:r>
        <w:r w:rsidR="00B91BA7">
          <w:rPr>
            <w:noProof/>
            <w:webHidden/>
          </w:rPr>
          <w:t>4</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73" w:history="1">
        <w:r w:rsidR="00B91BA7" w:rsidRPr="007234EC">
          <w:rPr>
            <w:rStyle w:val="Hyperlink"/>
            <w:noProof/>
          </w:rPr>
          <w:t>Kommunales Räumliches Leitbild</w:t>
        </w:r>
        <w:r w:rsidR="00B91BA7">
          <w:rPr>
            <w:rFonts w:asciiTheme="minorHAnsi" w:eastAsiaTheme="minorEastAsia" w:hAnsiTheme="minorHAnsi" w:cstheme="minorBidi"/>
            <w:noProof/>
            <w:sz w:val="22"/>
            <w:szCs w:val="22"/>
            <w:lang w:eastAsia="de-CH"/>
          </w:rPr>
          <w:tab/>
        </w:r>
        <w:r w:rsidR="00B91BA7" w:rsidRPr="007234EC">
          <w:rPr>
            <w:rStyle w:val="Hyperlink"/>
            <w:noProof/>
          </w:rPr>
          <w:t>Art. 11</w:t>
        </w:r>
        <w:r w:rsidR="00B91BA7">
          <w:rPr>
            <w:noProof/>
            <w:webHidden/>
          </w:rPr>
          <w:tab/>
        </w:r>
        <w:r w:rsidR="00B91BA7">
          <w:rPr>
            <w:noProof/>
            <w:webHidden/>
          </w:rPr>
          <w:fldChar w:fldCharType="begin"/>
        </w:r>
        <w:r w:rsidR="00B91BA7">
          <w:rPr>
            <w:noProof/>
            <w:webHidden/>
          </w:rPr>
          <w:instrText xml:space="preserve"> PAGEREF _Toc45179273 \h </w:instrText>
        </w:r>
        <w:r w:rsidR="00B91BA7">
          <w:rPr>
            <w:noProof/>
            <w:webHidden/>
          </w:rPr>
        </w:r>
        <w:r w:rsidR="00B91BA7">
          <w:rPr>
            <w:noProof/>
            <w:webHidden/>
          </w:rPr>
          <w:fldChar w:fldCharType="separate"/>
        </w:r>
        <w:r w:rsidR="00B91BA7">
          <w:rPr>
            <w:noProof/>
            <w:webHidden/>
          </w:rPr>
          <w:t>4</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74" w:history="1">
        <w:r w:rsidR="00B91BA7" w:rsidRPr="007234EC">
          <w:rPr>
            <w:rStyle w:val="Hyperlink"/>
            <w:noProof/>
          </w:rPr>
          <w:t>Richtplan</w:t>
        </w:r>
        <w:r w:rsidR="00B91BA7">
          <w:rPr>
            <w:rFonts w:asciiTheme="minorHAnsi" w:eastAsiaTheme="minorEastAsia" w:hAnsiTheme="minorHAnsi" w:cstheme="minorBidi"/>
            <w:noProof/>
            <w:sz w:val="22"/>
            <w:szCs w:val="22"/>
            <w:lang w:eastAsia="de-CH"/>
          </w:rPr>
          <w:tab/>
        </w:r>
        <w:r w:rsidR="00B91BA7" w:rsidRPr="007234EC">
          <w:rPr>
            <w:rStyle w:val="Hyperlink"/>
            <w:noProof/>
          </w:rPr>
          <w:t>Art. 12</w:t>
        </w:r>
        <w:r w:rsidR="00B91BA7">
          <w:rPr>
            <w:noProof/>
            <w:webHidden/>
          </w:rPr>
          <w:tab/>
        </w:r>
        <w:r w:rsidR="00B91BA7">
          <w:rPr>
            <w:noProof/>
            <w:webHidden/>
          </w:rPr>
          <w:fldChar w:fldCharType="begin"/>
        </w:r>
        <w:r w:rsidR="00B91BA7">
          <w:rPr>
            <w:noProof/>
            <w:webHidden/>
          </w:rPr>
          <w:instrText xml:space="preserve"> PAGEREF _Toc45179274 \h </w:instrText>
        </w:r>
        <w:r w:rsidR="00B91BA7">
          <w:rPr>
            <w:noProof/>
            <w:webHidden/>
          </w:rPr>
        </w:r>
        <w:r w:rsidR="00B91BA7">
          <w:rPr>
            <w:noProof/>
            <w:webHidden/>
          </w:rPr>
          <w:fldChar w:fldCharType="separate"/>
        </w:r>
        <w:r w:rsidR="00B91BA7">
          <w:rPr>
            <w:noProof/>
            <w:webHidden/>
          </w:rPr>
          <w:t>4</w:t>
        </w:r>
        <w:r w:rsidR="00B91BA7">
          <w:rPr>
            <w:noProof/>
            <w:webHidden/>
          </w:rPr>
          <w:fldChar w:fldCharType="end"/>
        </w:r>
      </w:hyperlink>
    </w:p>
    <w:p w:rsidR="00B91BA7" w:rsidRDefault="008A5C92">
      <w:pPr>
        <w:pStyle w:val="Verzeichnis1"/>
        <w:rPr>
          <w:rFonts w:asciiTheme="minorHAnsi" w:eastAsiaTheme="minorEastAsia" w:hAnsiTheme="minorHAnsi" w:cstheme="minorBidi"/>
          <w:b w:val="0"/>
          <w:bCs w:val="0"/>
          <w:caps w:val="0"/>
          <w:szCs w:val="22"/>
          <w:lang w:eastAsia="de-CH"/>
        </w:rPr>
      </w:pPr>
      <w:hyperlink w:anchor="_Toc45179275" w:history="1">
        <w:r w:rsidR="00B91BA7" w:rsidRPr="007234EC">
          <w:rPr>
            <w:rStyle w:val="Hyperlink"/>
          </w:rPr>
          <w:t>IV Grundordnung</w:t>
        </w:r>
        <w:r w:rsidR="00B91BA7">
          <w:rPr>
            <w:webHidden/>
          </w:rPr>
          <w:tab/>
        </w:r>
        <w:r w:rsidR="00B91BA7">
          <w:rPr>
            <w:webHidden/>
          </w:rPr>
          <w:fldChar w:fldCharType="begin"/>
        </w:r>
        <w:r w:rsidR="00B91BA7">
          <w:rPr>
            <w:webHidden/>
          </w:rPr>
          <w:instrText xml:space="preserve"> PAGEREF _Toc45179275 \h </w:instrText>
        </w:r>
        <w:r w:rsidR="00B91BA7">
          <w:rPr>
            <w:webHidden/>
          </w:rPr>
        </w:r>
        <w:r w:rsidR="00B91BA7">
          <w:rPr>
            <w:webHidden/>
          </w:rPr>
          <w:fldChar w:fldCharType="separate"/>
        </w:r>
        <w:r w:rsidR="00B91BA7">
          <w:rPr>
            <w:webHidden/>
          </w:rPr>
          <w:t>5</w:t>
        </w:r>
        <w:r w:rsidR="00B91BA7">
          <w:rPr>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276" w:history="1">
        <w:r w:rsidR="00B91BA7" w:rsidRPr="007234EC">
          <w:rPr>
            <w:rStyle w:val="Hyperlink"/>
          </w:rPr>
          <w:t>1. Allgemeines</w:t>
        </w:r>
        <w:r w:rsidR="00B91BA7">
          <w:rPr>
            <w:webHidden/>
          </w:rPr>
          <w:tab/>
        </w:r>
        <w:r w:rsidR="00B91BA7">
          <w:rPr>
            <w:webHidden/>
          </w:rPr>
          <w:fldChar w:fldCharType="begin"/>
        </w:r>
        <w:r w:rsidR="00B91BA7">
          <w:rPr>
            <w:webHidden/>
          </w:rPr>
          <w:instrText xml:space="preserve"> PAGEREF _Toc45179276 \h </w:instrText>
        </w:r>
        <w:r w:rsidR="00B91BA7">
          <w:rPr>
            <w:webHidden/>
          </w:rPr>
        </w:r>
        <w:r w:rsidR="00B91BA7">
          <w:rPr>
            <w:webHidden/>
          </w:rPr>
          <w:fldChar w:fldCharType="separate"/>
        </w:r>
        <w:r w:rsidR="00B91BA7">
          <w:rPr>
            <w:webHidden/>
          </w:rPr>
          <w:t>5</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77" w:history="1">
        <w:r w:rsidR="00B91BA7" w:rsidRPr="007234EC">
          <w:rPr>
            <w:rStyle w:val="Hyperlink"/>
            <w:noProof/>
          </w:rPr>
          <w:t>Zuständigkeit</w:t>
        </w:r>
        <w:r w:rsidR="00B91BA7">
          <w:rPr>
            <w:rFonts w:asciiTheme="minorHAnsi" w:eastAsiaTheme="minorEastAsia" w:hAnsiTheme="minorHAnsi" w:cstheme="minorBidi"/>
            <w:noProof/>
            <w:sz w:val="22"/>
            <w:szCs w:val="22"/>
            <w:lang w:eastAsia="de-CH"/>
          </w:rPr>
          <w:tab/>
        </w:r>
        <w:r w:rsidR="00B91BA7" w:rsidRPr="007234EC">
          <w:rPr>
            <w:rStyle w:val="Hyperlink"/>
            <w:noProof/>
          </w:rPr>
          <w:t>Art. 13</w:t>
        </w:r>
        <w:r w:rsidR="00B91BA7">
          <w:rPr>
            <w:noProof/>
            <w:webHidden/>
          </w:rPr>
          <w:tab/>
        </w:r>
        <w:r w:rsidR="00B91BA7">
          <w:rPr>
            <w:noProof/>
            <w:webHidden/>
          </w:rPr>
          <w:fldChar w:fldCharType="begin"/>
        </w:r>
        <w:r w:rsidR="00B91BA7">
          <w:rPr>
            <w:noProof/>
            <w:webHidden/>
          </w:rPr>
          <w:instrText xml:space="preserve"> PAGEREF _Toc45179277 \h </w:instrText>
        </w:r>
        <w:r w:rsidR="00B91BA7">
          <w:rPr>
            <w:noProof/>
            <w:webHidden/>
          </w:rPr>
        </w:r>
        <w:r w:rsidR="00B91BA7">
          <w:rPr>
            <w:noProof/>
            <w:webHidden/>
          </w:rPr>
          <w:fldChar w:fldCharType="separate"/>
        </w:r>
        <w:r w:rsidR="00B91BA7">
          <w:rPr>
            <w:noProof/>
            <w:webHidden/>
          </w:rPr>
          <w:t>5</w:t>
        </w:r>
        <w:r w:rsidR="00B91BA7">
          <w:rPr>
            <w:noProof/>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278" w:history="1">
        <w:r w:rsidR="00B91BA7" w:rsidRPr="007234EC">
          <w:rPr>
            <w:rStyle w:val="Hyperlink"/>
          </w:rPr>
          <w:t>2. Baulandmobilisierung</w:t>
        </w:r>
        <w:r w:rsidR="00B91BA7">
          <w:rPr>
            <w:webHidden/>
          </w:rPr>
          <w:tab/>
        </w:r>
        <w:r w:rsidR="00B91BA7">
          <w:rPr>
            <w:webHidden/>
          </w:rPr>
          <w:fldChar w:fldCharType="begin"/>
        </w:r>
        <w:r w:rsidR="00B91BA7">
          <w:rPr>
            <w:webHidden/>
          </w:rPr>
          <w:instrText xml:space="preserve"> PAGEREF _Toc45179278 \h </w:instrText>
        </w:r>
        <w:r w:rsidR="00B91BA7">
          <w:rPr>
            <w:webHidden/>
          </w:rPr>
        </w:r>
        <w:r w:rsidR="00B91BA7">
          <w:rPr>
            <w:webHidden/>
          </w:rPr>
          <w:fldChar w:fldCharType="separate"/>
        </w:r>
        <w:r w:rsidR="00B91BA7">
          <w:rPr>
            <w:webHidden/>
          </w:rPr>
          <w:t>5</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79" w:history="1">
        <w:r w:rsidR="00B91BA7" w:rsidRPr="007234EC">
          <w:rPr>
            <w:rStyle w:val="Hyperlink"/>
            <w:noProof/>
          </w:rPr>
          <w:t>Grundsatz</w:t>
        </w:r>
        <w:r w:rsidR="00B91BA7">
          <w:rPr>
            <w:rFonts w:asciiTheme="minorHAnsi" w:eastAsiaTheme="minorEastAsia" w:hAnsiTheme="minorHAnsi" w:cstheme="minorBidi"/>
            <w:noProof/>
            <w:sz w:val="22"/>
            <w:szCs w:val="22"/>
            <w:lang w:eastAsia="de-CH"/>
          </w:rPr>
          <w:tab/>
        </w:r>
        <w:r w:rsidR="00B91BA7" w:rsidRPr="007234EC">
          <w:rPr>
            <w:rStyle w:val="Hyperlink"/>
            <w:noProof/>
          </w:rPr>
          <w:t>Art. 14</w:t>
        </w:r>
        <w:r w:rsidR="00B91BA7">
          <w:rPr>
            <w:noProof/>
            <w:webHidden/>
          </w:rPr>
          <w:tab/>
        </w:r>
        <w:r w:rsidR="00B91BA7">
          <w:rPr>
            <w:noProof/>
            <w:webHidden/>
          </w:rPr>
          <w:fldChar w:fldCharType="begin"/>
        </w:r>
        <w:r w:rsidR="00B91BA7">
          <w:rPr>
            <w:noProof/>
            <w:webHidden/>
          </w:rPr>
          <w:instrText xml:space="preserve"> PAGEREF _Toc45179279 \h </w:instrText>
        </w:r>
        <w:r w:rsidR="00B91BA7">
          <w:rPr>
            <w:noProof/>
            <w:webHidden/>
          </w:rPr>
        </w:r>
        <w:r w:rsidR="00B91BA7">
          <w:rPr>
            <w:noProof/>
            <w:webHidden/>
          </w:rPr>
          <w:fldChar w:fldCharType="separate"/>
        </w:r>
        <w:r w:rsidR="00B91BA7">
          <w:rPr>
            <w:noProof/>
            <w:webHidden/>
          </w:rPr>
          <w:t>5</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80" w:history="1">
        <w:r w:rsidR="00B91BA7" w:rsidRPr="007234EC">
          <w:rPr>
            <w:rStyle w:val="Hyperlink"/>
            <w:noProof/>
          </w:rPr>
          <w:t>Massgebende Vorschriften</w:t>
        </w:r>
        <w:r w:rsidR="00B91BA7">
          <w:rPr>
            <w:rFonts w:asciiTheme="minorHAnsi" w:eastAsiaTheme="minorEastAsia" w:hAnsiTheme="minorHAnsi" w:cstheme="minorBidi"/>
            <w:noProof/>
            <w:sz w:val="22"/>
            <w:szCs w:val="22"/>
            <w:lang w:eastAsia="de-CH"/>
          </w:rPr>
          <w:tab/>
        </w:r>
        <w:r w:rsidR="00B91BA7" w:rsidRPr="007234EC">
          <w:rPr>
            <w:rStyle w:val="Hyperlink"/>
            <w:noProof/>
          </w:rPr>
          <w:t>Art. 15</w:t>
        </w:r>
        <w:r w:rsidR="00B91BA7">
          <w:rPr>
            <w:noProof/>
            <w:webHidden/>
          </w:rPr>
          <w:tab/>
        </w:r>
        <w:r w:rsidR="00B91BA7">
          <w:rPr>
            <w:noProof/>
            <w:webHidden/>
          </w:rPr>
          <w:fldChar w:fldCharType="begin"/>
        </w:r>
        <w:r w:rsidR="00B91BA7">
          <w:rPr>
            <w:noProof/>
            <w:webHidden/>
          </w:rPr>
          <w:instrText xml:space="preserve"> PAGEREF _Toc45179280 \h </w:instrText>
        </w:r>
        <w:r w:rsidR="00B91BA7">
          <w:rPr>
            <w:noProof/>
            <w:webHidden/>
          </w:rPr>
        </w:r>
        <w:r w:rsidR="00B91BA7">
          <w:rPr>
            <w:noProof/>
            <w:webHidden/>
          </w:rPr>
          <w:fldChar w:fldCharType="separate"/>
        </w:r>
        <w:r w:rsidR="00B91BA7">
          <w:rPr>
            <w:noProof/>
            <w:webHidden/>
          </w:rPr>
          <w:t>5</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81" w:history="1">
        <w:r w:rsidR="00B91BA7" w:rsidRPr="007234EC">
          <w:rPr>
            <w:rStyle w:val="Hyperlink"/>
            <w:noProof/>
          </w:rPr>
          <w:t>Ergänzende kommunale Vorschriften</w:t>
        </w:r>
        <w:r w:rsidR="00B91BA7">
          <w:rPr>
            <w:rFonts w:asciiTheme="minorHAnsi" w:eastAsiaTheme="minorEastAsia" w:hAnsiTheme="minorHAnsi" w:cstheme="minorBidi"/>
            <w:noProof/>
            <w:sz w:val="22"/>
            <w:szCs w:val="22"/>
            <w:lang w:eastAsia="de-CH"/>
          </w:rPr>
          <w:tab/>
        </w:r>
        <w:r w:rsidR="00B91BA7" w:rsidRPr="007234EC">
          <w:rPr>
            <w:rStyle w:val="Hyperlink"/>
            <w:noProof/>
          </w:rPr>
          <w:t>Art. 16</w:t>
        </w:r>
        <w:r w:rsidR="00B91BA7">
          <w:rPr>
            <w:noProof/>
            <w:webHidden/>
          </w:rPr>
          <w:tab/>
        </w:r>
        <w:r w:rsidR="00B91BA7">
          <w:rPr>
            <w:noProof/>
            <w:webHidden/>
          </w:rPr>
          <w:fldChar w:fldCharType="begin"/>
        </w:r>
        <w:r w:rsidR="00B91BA7">
          <w:rPr>
            <w:noProof/>
            <w:webHidden/>
          </w:rPr>
          <w:instrText xml:space="preserve"> PAGEREF _Toc45179281 \h </w:instrText>
        </w:r>
        <w:r w:rsidR="00B91BA7">
          <w:rPr>
            <w:noProof/>
            <w:webHidden/>
          </w:rPr>
        </w:r>
        <w:r w:rsidR="00B91BA7">
          <w:rPr>
            <w:noProof/>
            <w:webHidden/>
          </w:rPr>
          <w:fldChar w:fldCharType="separate"/>
        </w:r>
        <w:r w:rsidR="00B91BA7">
          <w:rPr>
            <w:noProof/>
            <w:webHidden/>
          </w:rPr>
          <w:t>5</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82" w:history="1">
        <w:r w:rsidR="00B91BA7" w:rsidRPr="007234EC">
          <w:rPr>
            <w:rStyle w:val="Hyperlink"/>
            <w:noProof/>
          </w:rPr>
          <w:t>Grundstücksteilungen und Nutzungsübertragungen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17</w:t>
        </w:r>
        <w:r w:rsidR="00B91BA7">
          <w:rPr>
            <w:noProof/>
            <w:webHidden/>
          </w:rPr>
          <w:tab/>
        </w:r>
        <w:r w:rsidR="00B91BA7">
          <w:rPr>
            <w:noProof/>
            <w:webHidden/>
          </w:rPr>
          <w:fldChar w:fldCharType="begin"/>
        </w:r>
        <w:r w:rsidR="00B91BA7">
          <w:rPr>
            <w:noProof/>
            <w:webHidden/>
          </w:rPr>
          <w:instrText xml:space="preserve"> PAGEREF _Toc45179282 \h </w:instrText>
        </w:r>
        <w:r w:rsidR="00B91BA7">
          <w:rPr>
            <w:noProof/>
            <w:webHidden/>
          </w:rPr>
        </w:r>
        <w:r w:rsidR="00B91BA7">
          <w:rPr>
            <w:noProof/>
            <w:webHidden/>
          </w:rPr>
          <w:fldChar w:fldCharType="separate"/>
        </w:r>
        <w:r w:rsidR="00B91BA7">
          <w:rPr>
            <w:noProof/>
            <w:webHidden/>
          </w:rPr>
          <w:t>6</w:t>
        </w:r>
        <w:r w:rsidR="00B91BA7">
          <w:rPr>
            <w:noProof/>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283" w:history="1">
        <w:r w:rsidR="00B91BA7" w:rsidRPr="007234EC">
          <w:rPr>
            <w:rStyle w:val="Hyperlink"/>
          </w:rPr>
          <w:t>3. Mehrwertabgabe</w:t>
        </w:r>
        <w:r w:rsidR="00B91BA7">
          <w:rPr>
            <w:webHidden/>
          </w:rPr>
          <w:tab/>
        </w:r>
        <w:r w:rsidR="00B91BA7">
          <w:rPr>
            <w:webHidden/>
          </w:rPr>
          <w:fldChar w:fldCharType="begin"/>
        </w:r>
        <w:r w:rsidR="00B91BA7">
          <w:rPr>
            <w:webHidden/>
          </w:rPr>
          <w:instrText xml:space="preserve"> PAGEREF _Toc45179283 \h </w:instrText>
        </w:r>
        <w:r w:rsidR="00B91BA7">
          <w:rPr>
            <w:webHidden/>
          </w:rPr>
        </w:r>
        <w:r w:rsidR="00B91BA7">
          <w:rPr>
            <w:webHidden/>
          </w:rPr>
          <w:fldChar w:fldCharType="separate"/>
        </w:r>
        <w:r w:rsidR="00B91BA7">
          <w:rPr>
            <w:webHidden/>
          </w:rPr>
          <w:t>6</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84" w:history="1">
        <w:r w:rsidR="00B91BA7" w:rsidRPr="007234EC">
          <w:rPr>
            <w:rStyle w:val="Hyperlink"/>
            <w:noProof/>
          </w:rPr>
          <w:t>Massgebende Vorschriften</w:t>
        </w:r>
        <w:r w:rsidR="00B91BA7">
          <w:rPr>
            <w:rFonts w:asciiTheme="minorHAnsi" w:eastAsiaTheme="minorEastAsia" w:hAnsiTheme="minorHAnsi" w:cstheme="minorBidi"/>
            <w:noProof/>
            <w:sz w:val="22"/>
            <w:szCs w:val="22"/>
            <w:lang w:eastAsia="de-CH"/>
          </w:rPr>
          <w:tab/>
        </w:r>
        <w:r w:rsidR="00B91BA7" w:rsidRPr="007234EC">
          <w:rPr>
            <w:rStyle w:val="Hyperlink"/>
            <w:noProof/>
          </w:rPr>
          <w:t>Art. 18</w:t>
        </w:r>
        <w:r w:rsidR="00B91BA7">
          <w:rPr>
            <w:noProof/>
            <w:webHidden/>
          </w:rPr>
          <w:tab/>
        </w:r>
        <w:r w:rsidR="00B91BA7">
          <w:rPr>
            <w:noProof/>
            <w:webHidden/>
          </w:rPr>
          <w:fldChar w:fldCharType="begin"/>
        </w:r>
        <w:r w:rsidR="00B91BA7">
          <w:rPr>
            <w:noProof/>
            <w:webHidden/>
          </w:rPr>
          <w:instrText xml:space="preserve"> PAGEREF _Toc45179284 \h </w:instrText>
        </w:r>
        <w:r w:rsidR="00B91BA7">
          <w:rPr>
            <w:noProof/>
            <w:webHidden/>
          </w:rPr>
        </w:r>
        <w:r w:rsidR="00B91BA7">
          <w:rPr>
            <w:noProof/>
            <w:webHidden/>
          </w:rPr>
          <w:fldChar w:fldCharType="separate"/>
        </w:r>
        <w:r w:rsidR="00B91BA7">
          <w:rPr>
            <w:noProof/>
            <w:webHidden/>
          </w:rPr>
          <w:t>6</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85" w:history="1">
        <w:r w:rsidR="00B91BA7" w:rsidRPr="007234EC">
          <w:rPr>
            <w:rStyle w:val="Hyperlink"/>
            <w:noProof/>
          </w:rPr>
          <w:t>Zusätzliche Abgabetatbestände</w:t>
        </w:r>
        <w:r w:rsidR="00B91BA7">
          <w:rPr>
            <w:rFonts w:asciiTheme="minorHAnsi" w:eastAsiaTheme="minorEastAsia" w:hAnsiTheme="minorHAnsi" w:cstheme="minorBidi"/>
            <w:noProof/>
            <w:sz w:val="22"/>
            <w:szCs w:val="22"/>
            <w:lang w:eastAsia="de-CH"/>
          </w:rPr>
          <w:tab/>
        </w:r>
        <w:r w:rsidR="00B91BA7" w:rsidRPr="007234EC">
          <w:rPr>
            <w:rStyle w:val="Hyperlink"/>
            <w:noProof/>
          </w:rPr>
          <w:t>Art. 19</w:t>
        </w:r>
        <w:r w:rsidR="00B91BA7">
          <w:rPr>
            <w:noProof/>
            <w:webHidden/>
          </w:rPr>
          <w:tab/>
        </w:r>
        <w:r w:rsidR="00B91BA7">
          <w:rPr>
            <w:noProof/>
            <w:webHidden/>
          </w:rPr>
          <w:fldChar w:fldCharType="begin"/>
        </w:r>
        <w:r w:rsidR="00B91BA7">
          <w:rPr>
            <w:noProof/>
            <w:webHidden/>
          </w:rPr>
          <w:instrText xml:space="preserve"> PAGEREF _Toc45179285 \h </w:instrText>
        </w:r>
        <w:r w:rsidR="00B91BA7">
          <w:rPr>
            <w:noProof/>
            <w:webHidden/>
          </w:rPr>
        </w:r>
        <w:r w:rsidR="00B91BA7">
          <w:rPr>
            <w:noProof/>
            <w:webHidden/>
          </w:rPr>
          <w:fldChar w:fldCharType="separate"/>
        </w:r>
        <w:r w:rsidR="00B91BA7">
          <w:rPr>
            <w:noProof/>
            <w:webHidden/>
          </w:rPr>
          <w:t>7</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86" w:history="1">
        <w:r w:rsidR="00B91BA7" w:rsidRPr="007234EC">
          <w:rPr>
            <w:rStyle w:val="Hyperlink"/>
            <w:noProof/>
          </w:rPr>
          <w:t>Höhe der Abgabe</w:t>
        </w:r>
        <w:r w:rsidR="00B91BA7">
          <w:rPr>
            <w:rFonts w:asciiTheme="minorHAnsi" w:eastAsiaTheme="minorEastAsia" w:hAnsiTheme="minorHAnsi" w:cstheme="minorBidi"/>
            <w:noProof/>
            <w:sz w:val="22"/>
            <w:szCs w:val="22"/>
            <w:lang w:eastAsia="de-CH"/>
          </w:rPr>
          <w:tab/>
        </w:r>
        <w:r w:rsidR="00B91BA7" w:rsidRPr="007234EC">
          <w:rPr>
            <w:rStyle w:val="Hyperlink"/>
            <w:noProof/>
          </w:rPr>
          <w:t>Art. 20</w:t>
        </w:r>
        <w:r w:rsidR="00B91BA7">
          <w:rPr>
            <w:noProof/>
            <w:webHidden/>
          </w:rPr>
          <w:tab/>
        </w:r>
        <w:r w:rsidR="00B91BA7">
          <w:rPr>
            <w:noProof/>
            <w:webHidden/>
          </w:rPr>
          <w:fldChar w:fldCharType="begin"/>
        </w:r>
        <w:r w:rsidR="00B91BA7">
          <w:rPr>
            <w:noProof/>
            <w:webHidden/>
          </w:rPr>
          <w:instrText xml:space="preserve"> PAGEREF _Toc45179286 \h </w:instrText>
        </w:r>
        <w:r w:rsidR="00B91BA7">
          <w:rPr>
            <w:noProof/>
            <w:webHidden/>
          </w:rPr>
        </w:r>
        <w:r w:rsidR="00B91BA7">
          <w:rPr>
            <w:noProof/>
            <w:webHidden/>
          </w:rPr>
          <w:fldChar w:fldCharType="separate"/>
        </w:r>
        <w:r w:rsidR="00B91BA7">
          <w:rPr>
            <w:noProof/>
            <w:webHidden/>
          </w:rPr>
          <w:t>7</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87" w:history="1">
        <w:r w:rsidR="00B91BA7" w:rsidRPr="007234EC">
          <w:rPr>
            <w:rStyle w:val="Hyperlink"/>
            <w:noProof/>
          </w:rPr>
          <w:t>Verwendungszweck</w:t>
        </w:r>
        <w:r w:rsidR="00B91BA7">
          <w:rPr>
            <w:rFonts w:asciiTheme="minorHAnsi" w:eastAsiaTheme="minorEastAsia" w:hAnsiTheme="minorHAnsi" w:cstheme="minorBidi"/>
            <w:noProof/>
            <w:sz w:val="22"/>
            <w:szCs w:val="22"/>
            <w:lang w:eastAsia="de-CH"/>
          </w:rPr>
          <w:tab/>
        </w:r>
        <w:r w:rsidR="00B91BA7" w:rsidRPr="007234EC">
          <w:rPr>
            <w:rStyle w:val="Hyperlink"/>
            <w:noProof/>
          </w:rPr>
          <w:t>Art. 21</w:t>
        </w:r>
        <w:r w:rsidR="00B91BA7">
          <w:rPr>
            <w:noProof/>
            <w:webHidden/>
          </w:rPr>
          <w:tab/>
        </w:r>
        <w:r w:rsidR="00B91BA7">
          <w:rPr>
            <w:noProof/>
            <w:webHidden/>
          </w:rPr>
          <w:fldChar w:fldCharType="begin"/>
        </w:r>
        <w:r w:rsidR="00B91BA7">
          <w:rPr>
            <w:noProof/>
            <w:webHidden/>
          </w:rPr>
          <w:instrText xml:space="preserve"> PAGEREF _Toc45179287 \h </w:instrText>
        </w:r>
        <w:r w:rsidR="00B91BA7">
          <w:rPr>
            <w:noProof/>
            <w:webHidden/>
          </w:rPr>
        </w:r>
        <w:r w:rsidR="00B91BA7">
          <w:rPr>
            <w:noProof/>
            <w:webHidden/>
          </w:rPr>
          <w:fldChar w:fldCharType="separate"/>
        </w:r>
        <w:r w:rsidR="00B91BA7">
          <w:rPr>
            <w:noProof/>
            <w:webHidden/>
          </w:rPr>
          <w:t>8</w:t>
        </w:r>
        <w:r w:rsidR="00B91BA7">
          <w:rPr>
            <w:noProof/>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288" w:history="1">
        <w:r w:rsidR="00B91BA7" w:rsidRPr="007234EC">
          <w:rPr>
            <w:rStyle w:val="Hyperlink"/>
          </w:rPr>
          <w:t>4. Zonenplan</w:t>
        </w:r>
        <w:r w:rsidR="00B91BA7">
          <w:rPr>
            <w:webHidden/>
          </w:rPr>
          <w:tab/>
        </w:r>
        <w:r w:rsidR="00B91BA7">
          <w:rPr>
            <w:webHidden/>
          </w:rPr>
          <w:fldChar w:fldCharType="begin"/>
        </w:r>
        <w:r w:rsidR="00B91BA7">
          <w:rPr>
            <w:webHidden/>
          </w:rPr>
          <w:instrText xml:space="preserve"> PAGEREF _Toc45179288 \h </w:instrText>
        </w:r>
        <w:r w:rsidR="00B91BA7">
          <w:rPr>
            <w:webHidden/>
          </w:rPr>
        </w:r>
        <w:r w:rsidR="00B91BA7">
          <w:rPr>
            <w:webHidden/>
          </w:rPr>
          <w:fldChar w:fldCharType="separate"/>
        </w:r>
        <w:r w:rsidR="00B91BA7">
          <w:rPr>
            <w:webHidden/>
          </w:rPr>
          <w:t>8</w:t>
        </w:r>
        <w:r w:rsidR="00B91BA7">
          <w:rPr>
            <w:webHidden/>
          </w:rPr>
          <w:fldChar w:fldCharType="end"/>
        </w:r>
      </w:hyperlink>
    </w:p>
    <w:p w:rsidR="00B91BA7" w:rsidRDefault="008A5C92">
      <w:pPr>
        <w:pStyle w:val="Verzeichnis3"/>
        <w:rPr>
          <w:rFonts w:asciiTheme="minorHAnsi" w:eastAsiaTheme="minorEastAsia" w:hAnsiTheme="minorHAnsi" w:cstheme="minorBidi"/>
          <w:noProof/>
          <w:sz w:val="22"/>
          <w:szCs w:val="22"/>
          <w:lang w:eastAsia="de-CH"/>
        </w:rPr>
      </w:pPr>
      <w:hyperlink w:anchor="_Toc45179289" w:history="1">
        <w:r w:rsidR="00B91BA7" w:rsidRPr="007234EC">
          <w:rPr>
            <w:rStyle w:val="Hyperlink"/>
            <w:noProof/>
          </w:rPr>
          <w:t>A. Allgemeines</w:t>
        </w:r>
        <w:r w:rsidR="00B91BA7">
          <w:rPr>
            <w:noProof/>
            <w:webHidden/>
          </w:rPr>
          <w:tab/>
        </w:r>
        <w:r w:rsidR="00B91BA7">
          <w:rPr>
            <w:noProof/>
            <w:webHidden/>
          </w:rPr>
          <w:fldChar w:fldCharType="begin"/>
        </w:r>
        <w:r w:rsidR="00B91BA7">
          <w:rPr>
            <w:noProof/>
            <w:webHidden/>
          </w:rPr>
          <w:instrText xml:space="preserve"> PAGEREF _Toc45179289 \h </w:instrText>
        </w:r>
        <w:r w:rsidR="00B91BA7">
          <w:rPr>
            <w:noProof/>
            <w:webHidden/>
          </w:rPr>
        </w:r>
        <w:r w:rsidR="00B91BA7">
          <w:rPr>
            <w:noProof/>
            <w:webHidden/>
          </w:rPr>
          <w:fldChar w:fldCharType="separate"/>
        </w:r>
        <w:r w:rsidR="00B91BA7">
          <w:rPr>
            <w:noProof/>
            <w:webHidden/>
          </w:rPr>
          <w:t>8</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90" w:history="1">
        <w:r w:rsidR="00B91BA7" w:rsidRPr="007234EC">
          <w:rPr>
            <w:rStyle w:val="Hyperlink"/>
            <w:noProof/>
          </w:rPr>
          <w:t>Festlegungen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22</w:t>
        </w:r>
        <w:r w:rsidR="00B91BA7">
          <w:rPr>
            <w:noProof/>
            <w:webHidden/>
          </w:rPr>
          <w:tab/>
        </w:r>
        <w:r w:rsidR="00B91BA7">
          <w:rPr>
            <w:noProof/>
            <w:webHidden/>
          </w:rPr>
          <w:fldChar w:fldCharType="begin"/>
        </w:r>
        <w:r w:rsidR="00B91BA7">
          <w:rPr>
            <w:noProof/>
            <w:webHidden/>
          </w:rPr>
          <w:instrText xml:space="preserve"> PAGEREF _Toc45179290 \h </w:instrText>
        </w:r>
        <w:r w:rsidR="00B91BA7">
          <w:rPr>
            <w:noProof/>
            <w:webHidden/>
          </w:rPr>
        </w:r>
        <w:r w:rsidR="00B91BA7">
          <w:rPr>
            <w:noProof/>
            <w:webHidden/>
          </w:rPr>
          <w:fldChar w:fldCharType="separate"/>
        </w:r>
        <w:r w:rsidR="00B91BA7">
          <w:rPr>
            <w:noProof/>
            <w:webHidden/>
          </w:rPr>
          <w:t>8</w:t>
        </w:r>
        <w:r w:rsidR="00B91BA7">
          <w:rPr>
            <w:noProof/>
            <w:webHidden/>
          </w:rPr>
          <w:fldChar w:fldCharType="end"/>
        </w:r>
      </w:hyperlink>
    </w:p>
    <w:p w:rsidR="00B91BA7" w:rsidRDefault="008A5C92">
      <w:pPr>
        <w:pStyle w:val="Verzeichnis3"/>
        <w:rPr>
          <w:rFonts w:asciiTheme="minorHAnsi" w:eastAsiaTheme="minorEastAsia" w:hAnsiTheme="minorHAnsi" w:cstheme="minorBidi"/>
          <w:noProof/>
          <w:sz w:val="22"/>
          <w:szCs w:val="22"/>
          <w:lang w:eastAsia="de-CH"/>
        </w:rPr>
      </w:pPr>
      <w:hyperlink w:anchor="_Toc45179291" w:history="1">
        <w:r w:rsidR="00B91BA7" w:rsidRPr="007234EC">
          <w:rPr>
            <w:rStyle w:val="Hyperlink"/>
            <w:noProof/>
          </w:rPr>
          <w:t>B. Bauzonen</w:t>
        </w:r>
        <w:r w:rsidR="00B91BA7">
          <w:rPr>
            <w:noProof/>
            <w:webHidden/>
          </w:rPr>
          <w:tab/>
        </w:r>
        <w:r w:rsidR="00B91BA7">
          <w:rPr>
            <w:noProof/>
            <w:webHidden/>
          </w:rPr>
          <w:fldChar w:fldCharType="begin"/>
        </w:r>
        <w:r w:rsidR="00B91BA7">
          <w:rPr>
            <w:noProof/>
            <w:webHidden/>
          </w:rPr>
          <w:instrText xml:space="preserve"> PAGEREF _Toc45179291 \h </w:instrText>
        </w:r>
        <w:r w:rsidR="00B91BA7">
          <w:rPr>
            <w:noProof/>
            <w:webHidden/>
          </w:rPr>
        </w:r>
        <w:r w:rsidR="00B91BA7">
          <w:rPr>
            <w:noProof/>
            <w:webHidden/>
          </w:rPr>
          <w:fldChar w:fldCharType="separate"/>
        </w:r>
        <w:r w:rsidR="00B91BA7">
          <w:rPr>
            <w:noProof/>
            <w:webHidden/>
          </w:rPr>
          <w:t>10</w:t>
        </w:r>
        <w:r w:rsidR="00B91BA7">
          <w:rPr>
            <w:noProof/>
            <w:webHidden/>
          </w:rPr>
          <w:fldChar w:fldCharType="end"/>
        </w:r>
      </w:hyperlink>
    </w:p>
    <w:p w:rsidR="00B91BA7" w:rsidRDefault="008A5C92">
      <w:pPr>
        <w:pStyle w:val="Verzeichnis4"/>
        <w:rPr>
          <w:rFonts w:asciiTheme="minorHAnsi" w:eastAsiaTheme="minorEastAsia" w:hAnsiTheme="minorHAnsi" w:cstheme="minorBidi"/>
          <w:noProof/>
          <w:sz w:val="22"/>
          <w:szCs w:val="22"/>
          <w:lang w:eastAsia="de-CH"/>
        </w:rPr>
      </w:pPr>
      <w:hyperlink w:anchor="_Toc45179292" w:history="1">
        <w:r w:rsidR="00B91BA7" w:rsidRPr="007234EC">
          <w:rPr>
            <w:rStyle w:val="Hyperlink"/>
            <w:noProof/>
          </w:rPr>
          <w:t>a) Regelbauweise</w:t>
        </w:r>
        <w:r w:rsidR="00B91BA7">
          <w:rPr>
            <w:noProof/>
            <w:webHidden/>
          </w:rPr>
          <w:tab/>
        </w:r>
        <w:r w:rsidR="00B91BA7">
          <w:rPr>
            <w:noProof/>
            <w:webHidden/>
          </w:rPr>
          <w:fldChar w:fldCharType="begin"/>
        </w:r>
        <w:r w:rsidR="00B91BA7">
          <w:rPr>
            <w:noProof/>
            <w:webHidden/>
          </w:rPr>
          <w:instrText xml:space="preserve"> PAGEREF _Toc45179292 \h </w:instrText>
        </w:r>
        <w:r w:rsidR="00B91BA7">
          <w:rPr>
            <w:noProof/>
            <w:webHidden/>
          </w:rPr>
        </w:r>
        <w:r w:rsidR="00B91BA7">
          <w:rPr>
            <w:noProof/>
            <w:webHidden/>
          </w:rPr>
          <w:fldChar w:fldCharType="separate"/>
        </w:r>
        <w:r w:rsidR="00B91BA7">
          <w:rPr>
            <w:noProof/>
            <w:webHidden/>
          </w:rPr>
          <w:t>10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93" w:history="1">
        <w:r w:rsidR="00B91BA7" w:rsidRPr="007234EC">
          <w:rPr>
            <w:rStyle w:val="Hyperlink"/>
            <w:noProof/>
          </w:rPr>
          <w:t>Grundsatz</w:t>
        </w:r>
        <w:r w:rsidR="00B91BA7">
          <w:rPr>
            <w:rFonts w:asciiTheme="minorHAnsi" w:eastAsiaTheme="minorEastAsia" w:hAnsiTheme="minorHAnsi" w:cstheme="minorBidi"/>
            <w:noProof/>
            <w:sz w:val="22"/>
            <w:szCs w:val="22"/>
            <w:lang w:eastAsia="de-CH"/>
          </w:rPr>
          <w:tab/>
        </w:r>
        <w:r w:rsidR="00B91BA7" w:rsidRPr="007234EC">
          <w:rPr>
            <w:rStyle w:val="Hyperlink"/>
            <w:noProof/>
          </w:rPr>
          <w:t>Art. 23</w:t>
        </w:r>
        <w:r w:rsidR="00B91BA7">
          <w:rPr>
            <w:noProof/>
            <w:webHidden/>
          </w:rPr>
          <w:tab/>
        </w:r>
        <w:r w:rsidR="00B91BA7">
          <w:rPr>
            <w:noProof/>
            <w:webHidden/>
          </w:rPr>
          <w:fldChar w:fldCharType="begin"/>
        </w:r>
        <w:r w:rsidR="00B91BA7">
          <w:rPr>
            <w:noProof/>
            <w:webHidden/>
          </w:rPr>
          <w:instrText xml:space="preserve"> PAGEREF _Toc45179293 \h </w:instrText>
        </w:r>
        <w:r w:rsidR="00B91BA7">
          <w:rPr>
            <w:noProof/>
            <w:webHidden/>
          </w:rPr>
        </w:r>
        <w:r w:rsidR="00B91BA7">
          <w:rPr>
            <w:noProof/>
            <w:webHidden/>
          </w:rPr>
          <w:fldChar w:fldCharType="separate"/>
        </w:r>
        <w:r w:rsidR="00B91BA7">
          <w:rPr>
            <w:noProof/>
            <w:webHidden/>
          </w:rPr>
          <w:t>10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94" w:history="1">
        <w:r w:rsidR="00B91BA7" w:rsidRPr="007234EC">
          <w:rPr>
            <w:rStyle w:val="Hyperlink"/>
            <w:noProof/>
          </w:rPr>
          <w:t>Hofstattrecht</w:t>
        </w:r>
        <w:r w:rsidR="00B91BA7">
          <w:rPr>
            <w:rFonts w:asciiTheme="minorHAnsi" w:eastAsiaTheme="minorEastAsia" w:hAnsiTheme="minorHAnsi" w:cstheme="minorBidi"/>
            <w:noProof/>
            <w:sz w:val="22"/>
            <w:szCs w:val="22"/>
            <w:lang w:eastAsia="de-CH"/>
          </w:rPr>
          <w:tab/>
        </w:r>
        <w:r w:rsidR="00B91BA7" w:rsidRPr="007234EC">
          <w:rPr>
            <w:rStyle w:val="Hyperlink"/>
            <w:noProof/>
          </w:rPr>
          <w:t>Art. 24</w:t>
        </w:r>
        <w:r w:rsidR="00B91BA7">
          <w:rPr>
            <w:noProof/>
            <w:webHidden/>
          </w:rPr>
          <w:tab/>
        </w:r>
        <w:r w:rsidR="00B91BA7">
          <w:rPr>
            <w:noProof/>
            <w:webHidden/>
          </w:rPr>
          <w:fldChar w:fldCharType="begin"/>
        </w:r>
        <w:r w:rsidR="00B91BA7">
          <w:rPr>
            <w:noProof/>
            <w:webHidden/>
          </w:rPr>
          <w:instrText xml:space="preserve"> PAGEREF _Toc45179294 \h </w:instrText>
        </w:r>
        <w:r w:rsidR="00B91BA7">
          <w:rPr>
            <w:noProof/>
            <w:webHidden/>
          </w:rPr>
        </w:r>
        <w:r w:rsidR="00B91BA7">
          <w:rPr>
            <w:noProof/>
            <w:webHidden/>
          </w:rPr>
          <w:fldChar w:fldCharType="separate"/>
        </w:r>
        <w:r w:rsidR="00B91BA7">
          <w:rPr>
            <w:noProof/>
            <w:webHidden/>
          </w:rPr>
          <w:t>10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95" w:history="1">
        <w:r w:rsidR="00B91BA7" w:rsidRPr="007234EC">
          <w:rPr>
            <w:rStyle w:val="Hyperlink"/>
            <w:noProof/>
          </w:rPr>
          <w:t>Zonenschema</w:t>
        </w:r>
        <w:r w:rsidR="00B91BA7">
          <w:rPr>
            <w:rFonts w:asciiTheme="minorHAnsi" w:eastAsiaTheme="minorEastAsia" w:hAnsiTheme="minorHAnsi" w:cstheme="minorBidi"/>
            <w:noProof/>
            <w:sz w:val="22"/>
            <w:szCs w:val="22"/>
            <w:lang w:eastAsia="de-CH"/>
          </w:rPr>
          <w:tab/>
        </w:r>
        <w:r w:rsidR="00B91BA7" w:rsidRPr="007234EC">
          <w:rPr>
            <w:rStyle w:val="Hyperlink"/>
            <w:noProof/>
          </w:rPr>
          <w:t>Art. 25</w:t>
        </w:r>
        <w:r w:rsidR="00B91BA7">
          <w:rPr>
            <w:noProof/>
            <w:webHidden/>
          </w:rPr>
          <w:tab/>
        </w:r>
        <w:r w:rsidR="00B91BA7">
          <w:rPr>
            <w:noProof/>
            <w:webHidden/>
          </w:rPr>
          <w:fldChar w:fldCharType="begin"/>
        </w:r>
        <w:r w:rsidR="00B91BA7">
          <w:rPr>
            <w:noProof/>
            <w:webHidden/>
          </w:rPr>
          <w:instrText xml:space="preserve"> PAGEREF _Toc45179295 \h </w:instrText>
        </w:r>
        <w:r w:rsidR="00B91BA7">
          <w:rPr>
            <w:noProof/>
            <w:webHidden/>
          </w:rPr>
        </w:r>
        <w:r w:rsidR="00B91BA7">
          <w:rPr>
            <w:noProof/>
            <w:webHidden/>
          </w:rPr>
          <w:fldChar w:fldCharType="separate"/>
        </w:r>
        <w:r w:rsidR="00B91BA7">
          <w:rPr>
            <w:noProof/>
            <w:webHidden/>
          </w:rPr>
          <w:t>11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96" w:history="1">
        <w:r w:rsidR="00B91BA7" w:rsidRPr="007234EC">
          <w:rPr>
            <w:rStyle w:val="Hyperlink"/>
            <w:noProof/>
          </w:rPr>
          <w:t>Mindestausschöpfung des Nutzungsmasses</w:t>
        </w:r>
        <w:r w:rsidR="00B91BA7">
          <w:rPr>
            <w:rFonts w:asciiTheme="minorHAnsi" w:eastAsiaTheme="minorEastAsia" w:hAnsiTheme="minorHAnsi" w:cstheme="minorBidi"/>
            <w:noProof/>
            <w:sz w:val="22"/>
            <w:szCs w:val="22"/>
            <w:lang w:eastAsia="de-CH"/>
          </w:rPr>
          <w:tab/>
        </w:r>
        <w:r w:rsidR="00B91BA7" w:rsidRPr="007234EC">
          <w:rPr>
            <w:rStyle w:val="Hyperlink"/>
            <w:noProof/>
          </w:rPr>
          <w:t>Art. 26</w:t>
        </w:r>
        <w:r w:rsidR="00B91BA7">
          <w:rPr>
            <w:noProof/>
            <w:webHidden/>
          </w:rPr>
          <w:tab/>
        </w:r>
        <w:r w:rsidR="00B91BA7">
          <w:rPr>
            <w:noProof/>
            <w:webHidden/>
          </w:rPr>
          <w:fldChar w:fldCharType="begin"/>
        </w:r>
        <w:r w:rsidR="00B91BA7">
          <w:rPr>
            <w:noProof/>
            <w:webHidden/>
          </w:rPr>
          <w:instrText xml:space="preserve"> PAGEREF _Toc45179296 \h </w:instrText>
        </w:r>
        <w:r w:rsidR="00B91BA7">
          <w:rPr>
            <w:noProof/>
            <w:webHidden/>
          </w:rPr>
        </w:r>
        <w:r w:rsidR="00B91BA7">
          <w:rPr>
            <w:noProof/>
            <w:webHidden/>
          </w:rPr>
          <w:fldChar w:fldCharType="separate"/>
        </w:r>
        <w:r w:rsidR="00B91BA7">
          <w:rPr>
            <w:noProof/>
            <w:webHidden/>
          </w:rPr>
          <w:t>14</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97" w:history="1">
        <w:r w:rsidR="00B91BA7" w:rsidRPr="007234EC">
          <w:rPr>
            <w:rStyle w:val="Hyperlink"/>
            <w:noProof/>
            <w:shd w:val="clear" w:color="000000" w:fill="FFFFFF"/>
          </w:rPr>
          <w:t>Nutzungsziffer (</w:t>
        </w:r>
        <w:r w:rsidR="00B91BA7" w:rsidRPr="007234EC">
          <w:rPr>
            <w:rStyle w:val="Hyperlink"/>
            <w:noProof/>
            <w:highlight w:val="lightGray"/>
            <w:shd w:val="clear" w:color="000000" w:fill="FFFFFF"/>
          </w:rPr>
          <w:t>8</w:t>
        </w:r>
        <w:r w:rsidR="00B91BA7" w:rsidRPr="007234EC">
          <w:rPr>
            <w:rStyle w:val="Hyperlink"/>
            <w:noProof/>
            <w:shd w:val="clear" w:color="000000" w:fill="FFFFFF"/>
          </w:rPr>
          <w:t>)</w:t>
        </w:r>
        <w:r w:rsidR="00B91BA7">
          <w:rPr>
            <w:rFonts w:asciiTheme="minorHAnsi" w:eastAsiaTheme="minorEastAsia" w:hAnsiTheme="minorHAnsi" w:cstheme="minorBidi"/>
            <w:noProof/>
            <w:sz w:val="22"/>
            <w:szCs w:val="22"/>
            <w:lang w:eastAsia="de-CH"/>
          </w:rPr>
          <w:tab/>
        </w:r>
        <w:r w:rsidR="00B91BA7" w:rsidRPr="007234EC">
          <w:rPr>
            <w:rStyle w:val="Hyperlink"/>
            <w:noProof/>
          </w:rPr>
          <w:t>Art. 27</w:t>
        </w:r>
        <w:r w:rsidR="00B91BA7">
          <w:rPr>
            <w:noProof/>
            <w:webHidden/>
          </w:rPr>
          <w:tab/>
        </w:r>
        <w:r w:rsidR="00B91BA7">
          <w:rPr>
            <w:noProof/>
            <w:webHidden/>
          </w:rPr>
          <w:fldChar w:fldCharType="begin"/>
        </w:r>
        <w:r w:rsidR="00B91BA7">
          <w:rPr>
            <w:noProof/>
            <w:webHidden/>
          </w:rPr>
          <w:instrText xml:space="preserve"> PAGEREF _Toc45179297 \h </w:instrText>
        </w:r>
        <w:r w:rsidR="00B91BA7">
          <w:rPr>
            <w:noProof/>
            <w:webHidden/>
          </w:rPr>
        </w:r>
        <w:r w:rsidR="00B91BA7">
          <w:rPr>
            <w:noProof/>
            <w:webHidden/>
          </w:rPr>
          <w:fldChar w:fldCharType="separate"/>
        </w:r>
        <w:r w:rsidR="00B91BA7">
          <w:rPr>
            <w:noProof/>
            <w:webHidden/>
          </w:rPr>
          <w:t>14</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98" w:history="1">
        <w:r w:rsidR="00B91BA7" w:rsidRPr="007234EC">
          <w:rPr>
            <w:rStyle w:val="Hyperlink"/>
            <w:noProof/>
          </w:rPr>
          <w:t>Abgrabungen und Aufschüttungen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28</w:t>
        </w:r>
        <w:r w:rsidR="00B91BA7">
          <w:rPr>
            <w:noProof/>
            <w:webHidden/>
          </w:rPr>
          <w:tab/>
        </w:r>
        <w:r w:rsidR="00B91BA7">
          <w:rPr>
            <w:noProof/>
            <w:webHidden/>
          </w:rPr>
          <w:fldChar w:fldCharType="begin"/>
        </w:r>
        <w:r w:rsidR="00B91BA7">
          <w:rPr>
            <w:noProof/>
            <w:webHidden/>
          </w:rPr>
          <w:instrText xml:space="preserve"> PAGEREF _Toc45179298 \h </w:instrText>
        </w:r>
        <w:r w:rsidR="00B91BA7">
          <w:rPr>
            <w:noProof/>
            <w:webHidden/>
          </w:rPr>
        </w:r>
        <w:r w:rsidR="00B91BA7">
          <w:rPr>
            <w:noProof/>
            <w:webHidden/>
          </w:rPr>
          <w:fldChar w:fldCharType="separate"/>
        </w:r>
        <w:r w:rsidR="00B91BA7">
          <w:rPr>
            <w:noProof/>
            <w:webHidden/>
          </w:rPr>
          <w:t>15</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299" w:history="1">
        <w:r w:rsidR="00B91BA7" w:rsidRPr="007234EC">
          <w:rPr>
            <w:rStyle w:val="Hyperlink"/>
            <w:noProof/>
          </w:rPr>
          <w:t>Gesamthöhe [und Fassadenhöhe]</w:t>
        </w:r>
        <w:r w:rsidR="00B91BA7">
          <w:rPr>
            <w:rFonts w:asciiTheme="minorHAnsi" w:eastAsiaTheme="minorEastAsia" w:hAnsiTheme="minorHAnsi" w:cstheme="minorBidi"/>
            <w:noProof/>
            <w:sz w:val="22"/>
            <w:szCs w:val="22"/>
            <w:lang w:eastAsia="de-CH"/>
          </w:rPr>
          <w:tab/>
        </w:r>
        <w:r w:rsidR="00B91BA7" w:rsidRPr="007234EC">
          <w:rPr>
            <w:rStyle w:val="Hyperlink"/>
            <w:noProof/>
          </w:rPr>
          <w:t>Art. 29</w:t>
        </w:r>
        <w:r w:rsidR="00B91BA7">
          <w:rPr>
            <w:noProof/>
            <w:webHidden/>
          </w:rPr>
          <w:tab/>
        </w:r>
        <w:r w:rsidR="00B91BA7">
          <w:rPr>
            <w:noProof/>
            <w:webHidden/>
          </w:rPr>
          <w:fldChar w:fldCharType="begin"/>
        </w:r>
        <w:r w:rsidR="00B91BA7">
          <w:rPr>
            <w:noProof/>
            <w:webHidden/>
          </w:rPr>
          <w:instrText xml:space="preserve"> PAGEREF _Toc45179299 \h </w:instrText>
        </w:r>
        <w:r w:rsidR="00B91BA7">
          <w:rPr>
            <w:noProof/>
            <w:webHidden/>
          </w:rPr>
        </w:r>
        <w:r w:rsidR="00B91BA7">
          <w:rPr>
            <w:noProof/>
            <w:webHidden/>
          </w:rPr>
          <w:fldChar w:fldCharType="separate"/>
        </w:r>
        <w:r w:rsidR="00B91BA7">
          <w:rPr>
            <w:noProof/>
            <w:webHidden/>
          </w:rPr>
          <w:t>15</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00" w:history="1">
        <w:r w:rsidR="00B91BA7" w:rsidRPr="007234EC">
          <w:rPr>
            <w:rStyle w:val="Hyperlink"/>
            <w:noProof/>
          </w:rPr>
          <w:t>Gebäudelänge [und Gebäudebreite]</w:t>
        </w:r>
        <w:r w:rsidR="00B91BA7">
          <w:rPr>
            <w:rFonts w:asciiTheme="minorHAnsi" w:eastAsiaTheme="minorEastAsia" w:hAnsiTheme="minorHAnsi" w:cstheme="minorBidi"/>
            <w:noProof/>
            <w:sz w:val="22"/>
            <w:szCs w:val="22"/>
            <w:lang w:eastAsia="de-CH"/>
          </w:rPr>
          <w:tab/>
        </w:r>
        <w:r w:rsidR="00B91BA7" w:rsidRPr="007234EC">
          <w:rPr>
            <w:rStyle w:val="Hyperlink"/>
            <w:noProof/>
          </w:rPr>
          <w:t>Art. 30</w:t>
        </w:r>
        <w:r w:rsidR="00B91BA7">
          <w:rPr>
            <w:noProof/>
            <w:webHidden/>
          </w:rPr>
          <w:tab/>
        </w:r>
        <w:r w:rsidR="00B91BA7">
          <w:rPr>
            <w:noProof/>
            <w:webHidden/>
          </w:rPr>
          <w:fldChar w:fldCharType="begin"/>
        </w:r>
        <w:r w:rsidR="00B91BA7">
          <w:rPr>
            <w:noProof/>
            <w:webHidden/>
          </w:rPr>
          <w:instrText xml:space="preserve"> PAGEREF _Toc45179300 \h </w:instrText>
        </w:r>
        <w:r w:rsidR="00B91BA7">
          <w:rPr>
            <w:noProof/>
            <w:webHidden/>
          </w:rPr>
        </w:r>
        <w:r w:rsidR="00B91BA7">
          <w:rPr>
            <w:noProof/>
            <w:webHidden/>
          </w:rPr>
          <w:fldChar w:fldCharType="separate"/>
        </w:r>
        <w:r w:rsidR="00B91BA7">
          <w:rPr>
            <w:noProof/>
            <w:webHidden/>
          </w:rPr>
          <w:t>15</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01" w:history="1">
        <w:r w:rsidR="00B91BA7" w:rsidRPr="007234EC">
          <w:rPr>
            <w:rStyle w:val="Hyperlink"/>
            <w:noProof/>
          </w:rPr>
          <w:t>Grenz- und Gebäudeabstand</w:t>
        </w:r>
        <w:r w:rsidR="00B91BA7">
          <w:rPr>
            <w:rFonts w:asciiTheme="minorHAnsi" w:eastAsiaTheme="minorEastAsia" w:hAnsiTheme="minorHAnsi" w:cstheme="minorBidi"/>
            <w:noProof/>
            <w:sz w:val="22"/>
            <w:szCs w:val="22"/>
            <w:lang w:eastAsia="de-CH"/>
          </w:rPr>
          <w:tab/>
        </w:r>
        <w:r w:rsidR="00B91BA7" w:rsidRPr="007234EC">
          <w:rPr>
            <w:rStyle w:val="Hyperlink"/>
            <w:noProof/>
          </w:rPr>
          <w:t>Art. 31</w:t>
        </w:r>
        <w:r w:rsidR="00B91BA7">
          <w:rPr>
            <w:noProof/>
            <w:webHidden/>
          </w:rPr>
          <w:tab/>
        </w:r>
        <w:r w:rsidR="00B91BA7">
          <w:rPr>
            <w:noProof/>
            <w:webHidden/>
          </w:rPr>
          <w:fldChar w:fldCharType="begin"/>
        </w:r>
        <w:r w:rsidR="00B91BA7">
          <w:rPr>
            <w:noProof/>
            <w:webHidden/>
          </w:rPr>
          <w:instrText xml:space="preserve"> PAGEREF _Toc45179301 \h </w:instrText>
        </w:r>
        <w:r w:rsidR="00B91BA7">
          <w:rPr>
            <w:noProof/>
            <w:webHidden/>
          </w:rPr>
        </w:r>
        <w:r w:rsidR="00B91BA7">
          <w:rPr>
            <w:noProof/>
            <w:webHidden/>
          </w:rPr>
          <w:fldChar w:fldCharType="separate"/>
        </w:r>
        <w:r w:rsidR="00B91BA7">
          <w:rPr>
            <w:noProof/>
            <w:webHidden/>
          </w:rPr>
          <w:t>15</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02" w:history="1">
        <w:r w:rsidR="00B91BA7" w:rsidRPr="007234EC">
          <w:rPr>
            <w:rStyle w:val="Hyperlink"/>
            <w:noProof/>
          </w:rPr>
          <w:t>Masse für die Anwendung von Definitionen gemäss IVHB</w:t>
        </w:r>
        <w:r w:rsidR="00B91BA7">
          <w:rPr>
            <w:rFonts w:asciiTheme="minorHAnsi" w:eastAsiaTheme="minorEastAsia" w:hAnsiTheme="minorHAnsi" w:cstheme="minorBidi"/>
            <w:noProof/>
            <w:sz w:val="22"/>
            <w:szCs w:val="22"/>
            <w:lang w:eastAsia="de-CH"/>
          </w:rPr>
          <w:tab/>
        </w:r>
        <w:r w:rsidR="00B91BA7" w:rsidRPr="007234EC">
          <w:rPr>
            <w:rStyle w:val="Hyperlink"/>
            <w:noProof/>
          </w:rPr>
          <w:t>Art. 32</w:t>
        </w:r>
        <w:r w:rsidR="00B91BA7">
          <w:rPr>
            <w:noProof/>
            <w:webHidden/>
          </w:rPr>
          <w:tab/>
        </w:r>
        <w:r w:rsidR="00B91BA7">
          <w:rPr>
            <w:noProof/>
            <w:webHidden/>
          </w:rPr>
          <w:fldChar w:fldCharType="begin"/>
        </w:r>
        <w:r w:rsidR="00B91BA7">
          <w:rPr>
            <w:noProof/>
            <w:webHidden/>
          </w:rPr>
          <w:instrText xml:space="preserve"> PAGEREF _Toc45179302 \h </w:instrText>
        </w:r>
        <w:r w:rsidR="00B91BA7">
          <w:rPr>
            <w:noProof/>
            <w:webHidden/>
          </w:rPr>
        </w:r>
        <w:r w:rsidR="00B91BA7">
          <w:rPr>
            <w:noProof/>
            <w:webHidden/>
          </w:rPr>
          <w:fldChar w:fldCharType="separate"/>
        </w:r>
        <w:r w:rsidR="00B91BA7">
          <w:rPr>
            <w:noProof/>
            <w:webHidden/>
          </w:rPr>
          <w:t>16</w:t>
        </w:r>
        <w:r w:rsidR="00B91BA7">
          <w:rPr>
            <w:noProof/>
            <w:webHidden/>
          </w:rPr>
          <w:fldChar w:fldCharType="end"/>
        </w:r>
      </w:hyperlink>
    </w:p>
    <w:p w:rsidR="00B91BA7" w:rsidRDefault="008A5C92">
      <w:pPr>
        <w:pStyle w:val="Verzeichnis4"/>
        <w:rPr>
          <w:rFonts w:asciiTheme="minorHAnsi" w:eastAsiaTheme="minorEastAsia" w:hAnsiTheme="minorHAnsi" w:cstheme="minorBidi"/>
          <w:noProof/>
          <w:sz w:val="22"/>
          <w:szCs w:val="22"/>
          <w:lang w:eastAsia="de-CH"/>
        </w:rPr>
      </w:pPr>
      <w:hyperlink w:anchor="_Toc45179303" w:history="1">
        <w:r w:rsidR="00B91BA7" w:rsidRPr="007234EC">
          <w:rPr>
            <w:rStyle w:val="Hyperlink"/>
            <w:noProof/>
          </w:rPr>
          <w:t>b) Zonenvorschriften</w:t>
        </w:r>
        <w:r w:rsidR="00B91BA7">
          <w:rPr>
            <w:noProof/>
            <w:webHidden/>
          </w:rPr>
          <w:tab/>
        </w:r>
        <w:r w:rsidR="00B91BA7">
          <w:rPr>
            <w:noProof/>
            <w:webHidden/>
          </w:rPr>
          <w:fldChar w:fldCharType="begin"/>
        </w:r>
        <w:r w:rsidR="00B91BA7">
          <w:rPr>
            <w:noProof/>
            <w:webHidden/>
          </w:rPr>
          <w:instrText xml:space="preserve"> PAGEREF _Toc45179303 \h </w:instrText>
        </w:r>
        <w:r w:rsidR="00B91BA7">
          <w:rPr>
            <w:noProof/>
            <w:webHidden/>
          </w:rPr>
        </w:r>
        <w:r w:rsidR="00B91BA7">
          <w:rPr>
            <w:noProof/>
            <w:webHidden/>
          </w:rPr>
          <w:fldChar w:fldCharType="separate"/>
        </w:r>
        <w:r w:rsidR="00B91BA7">
          <w:rPr>
            <w:noProof/>
            <w:webHidden/>
          </w:rPr>
          <w:t>17</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04" w:history="1">
        <w:r w:rsidR="00B91BA7" w:rsidRPr="007234EC">
          <w:rPr>
            <w:rStyle w:val="Hyperlink"/>
            <w:noProof/>
          </w:rPr>
          <w:t>Zentrumszone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33</w:t>
        </w:r>
        <w:r w:rsidR="00B91BA7">
          <w:rPr>
            <w:noProof/>
            <w:webHidden/>
          </w:rPr>
          <w:tab/>
        </w:r>
        <w:r w:rsidR="00B91BA7">
          <w:rPr>
            <w:noProof/>
            <w:webHidden/>
          </w:rPr>
          <w:fldChar w:fldCharType="begin"/>
        </w:r>
        <w:r w:rsidR="00B91BA7">
          <w:rPr>
            <w:noProof/>
            <w:webHidden/>
          </w:rPr>
          <w:instrText xml:space="preserve"> PAGEREF _Toc45179304 \h </w:instrText>
        </w:r>
        <w:r w:rsidR="00B91BA7">
          <w:rPr>
            <w:noProof/>
            <w:webHidden/>
          </w:rPr>
        </w:r>
        <w:r w:rsidR="00B91BA7">
          <w:rPr>
            <w:noProof/>
            <w:webHidden/>
          </w:rPr>
          <w:fldChar w:fldCharType="separate"/>
        </w:r>
        <w:r w:rsidR="00B91BA7">
          <w:rPr>
            <w:noProof/>
            <w:webHidden/>
          </w:rPr>
          <w:t>17</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05" w:history="1">
        <w:r w:rsidR="00B91BA7" w:rsidRPr="007234EC">
          <w:rPr>
            <w:rStyle w:val="Hyperlink"/>
            <w:noProof/>
          </w:rPr>
          <w:t>Kernzone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34</w:t>
        </w:r>
        <w:r w:rsidR="00B91BA7">
          <w:rPr>
            <w:noProof/>
            <w:webHidden/>
          </w:rPr>
          <w:tab/>
        </w:r>
        <w:r w:rsidR="00B91BA7">
          <w:rPr>
            <w:noProof/>
            <w:webHidden/>
          </w:rPr>
          <w:fldChar w:fldCharType="begin"/>
        </w:r>
        <w:r w:rsidR="00B91BA7">
          <w:rPr>
            <w:noProof/>
            <w:webHidden/>
          </w:rPr>
          <w:instrText xml:space="preserve"> PAGEREF _Toc45179305 \h </w:instrText>
        </w:r>
        <w:r w:rsidR="00B91BA7">
          <w:rPr>
            <w:noProof/>
            <w:webHidden/>
          </w:rPr>
        </w:r>
        <w:r w:rsidR="00B91BA7">
          <w:rPr>
            <w:noProof/>
            <w:webHidden/>
          </w:rPr>
          <w:fldChar w:fldCharType="separate"/>
        </w:r>
        <w:r w:rsidR="00B91BA7">
          <w:rPr>
            <w:noProof/>
            <w:webHidden/>
          </w:rPr>
          <w:t>18</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06" w:history="1">
        <w:r w:rsidR="00B91BA7" w:rsidRPr="007234EC">
          <w:rPr>
            <w:rStyle w:val="Hyperlink"/>
            <w:noProof/>
          </w:rPr>
          <w:t>Dorfkernzone [Dorfzone]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35</w:t>
        </w:r>
        <w:r w:rsidR="00B91BA7">
          <w:rPr>
            <w:noProof/>
            <w:webHidden/>
          </w:rPr>
          <w:tab/>
        </w:r>
        <w:r w:rsidR="00B91BA7">
          <w:rPr>
            <w:noProof/>
            <w:webHidden/>
          </w:rPr>
          <w:fldChar w:fldCharType="begin"/>
        </w:r>
        <w:r w:rsidR="00B91BA7">
          <w:rPr>
            <w:noProof/>
            <w:webHidden/>
          </w:rPr>
          <w:instrText xml:space="preserve"> PAGEREF _Toc45179306 \h </w:instrText>
        </w:r>
        <w:r w:rsidR="00B91BA7">
          <w:rPr>
            <w:noProof/>
            <w:webHidden/>
          </w:rPr>
        </w:r>
        <w:r w:rsidR="00B91BA7">
          <w:rPr>
            <w:noProof/>
            <w:webHidden/>
          </w:rPr>
          <w:fldChar w:fldCharType="separate"/>
        </w:r>
        <w:r w:rsidR="00B91BA7">
          <w:rPr>
            <w:noProof/>
            <w:webHidden/>
          </w:rPr>
          <w:t>18</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07" w:history="1">
        <w:r w:rsidR="00B91BA7" w:rsidRPr="007234EC">
          <w:rPr>
            <w:rStyle w:val="Hyperlink"/>
            <w:noProof/>
          </w:rPr>
          <w:t>Kernerweiterungszone [Dorferweiterungszone]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36</w:t>
        </w:r>
        <w:r w:rsidR="00B91BA7">
          <w:rPr>
            <w:noProof/>
            <w:webHidden/>
          </w:rPr>
          <w:tab/>
        </w:r>
        <w:r w:rsidR="00B91BA7">
          <w:rPr>
            <w:noProof/>
            <w:webHidden/>
          </w:rPr>
          <w:fldChar w:fldCharType="begin"/>
        </w:r>
        <w:r w:rsidR="00B91BA7">
          <w:rPr>
            <w:noProof/>
            <w:webHidden/>
          </w:rPr>
          <w:instrText xml:space="preserve"> PAGEREF _Toc45179307 \h </w:instrText>
        </w:r>
        <w:r w:rsidR="00B91BA7">
          <w:rPr>
            <w:noProof/>
            <w:webHidden/>
          </w:rPr>
        </w:r>
        <w:r w:rsidR="00B91BA7">
          <w:rPr>
            <w:noProof/>
            <w:webHidden/>
          </w:rPr>
          <w:fldChar w:fldCharType="separate"/>
        </w:r>
        <w:r w:rsidR="00B91BA7">
          <w:rPr>
            <w:noProof/>
            <w:webHidden/>
          </w:rPr>
          <w:t>19</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08" w:history="1">
        <w:r w:rsidR="00B91BA7" w:rsidRPr="007234EC">
          <w:rPr>
            <w:rStyle w:val="Hyperlink"/>
            <w:noProof/>
          </w:rPr>
          <w:t>Wohnzone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37</w:t>
        </w:r>
        <w:r w:rsidR="00B91BA7">
          <w:rPr>
            <w:noProof/>
            <w:webHidden/>
          </w:rPr>
          <w:tab/>
        </w:r>
        <w:r w:rsidR="00B91BA7">
          <w:rPr>
            <w:noProof/>
            <w:webHidden/>
          </w:rPr>
          <w:fldChar w:fldCharType="begin"/>
        </w:r>
        <w:r w:rsidR="00B91BA7">
          <w:rPr>
            <w:noProof/>
            <w:webHidden/>
          </w:rPr>
          <w:instrText xml:space="preserve"> PAGEREF _Toc45179308 \h </w:instrText>
        </w:r>
        <w:r w:rsidR="00B91BA7">
          <w:rPr>
            <w:noProof/>
            <w:webHidden/>
          </w:rPr>
        </w:r>
        <w:r w:rsidR="00B91BA7">
          <w:rPr>
            <w:noProof/>
            <w:webHidden/>
          </w:rPr>
          <w:fldChar w:fldCharType="separate"/>
        </w:r>
        <w:r w:rsidR="00B91BA7">
          <w:rPr>
            <w:noProof/>
            <w:webHidden/>
          </w:rPr>
          <w:t>19</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09" w:history="1">
        <w:r w:rsidR="00B91BA7" w:rsidRPr="007234EC">
          <w:rPr>
            <w:rStyle w:val="Hyperlink"/>
            <w:noProof/>
          </w:rPr>
          <w:t>Wohnmischzone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38</w:t>
        </w:r>
        <w:r w:rsidR="00B91BA7">
          <w:rPr>
            <w:noProof/>
            <w:webHidden/>
          </w:rPr>
          <w:tab/>
        </w:r>
        <w:r w:rsidR="00B91BA7">
          <w:rPr>
            <w:noProof/>
            <w:webHidden/>
          </w:rPr>
          <w:fldChar w:fldCharType="begin"/>
        </w:r>
        <w:r w:rsidR="00B91BA7">
          <w:rPr>
            <w:noProof/>
            <w:webHidden/>
          </w:rPr>
          <w:instrText xml:space="preserve"> PAGEREF _Toc45179309 \h </w:instrText>
        </w:r>
        <w:r w:rsidR="00B91BA7">
          <w:rPr>
            <w:noProof/>
            <w:webHidden/>
          </w:rPr>
        </w:r>
        <w:r w:rsidR="00B91BA7">
          <w:rPr>
            <w:noProof/>
            <w:webHidden/>
          </w:rPr>
          <w:fldChar w:fldCharType="separate"/>
        </w:r>
        <w:r w:rsidR="00B91BA7">
          <w:rPr>
            <w:noProof/>
            <w:webHidden/>
          </w:rPr>
          <w:t>19</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10" w:history="1">
        <w:r w:rsidR="00B91BA7" w:rsidRPr="007234EC">
          <w:rPr>
            <w:rStyle w:val="Hyperlink"/>
            <w:noProof/>
          </w:rPr>
          <w:t>Gewerbemischzone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39</w:t>
        </w:r>
        <w:r w:rsidR="00B91BA7">
          <w:rPr>
            <w:noProof/>
            <w:webHidden/>
          </w:rPr>
          <w:tab/>
        </w:r>
        <w:r w:rsidR="00B91BA7">
          <w:rPr>
            <w:noProof/>
            <w:webHidden/>
          </w:rPr>
          <w:fldChar w:fldCharType="begin"/>
        </w:r>
        <w:r w:rsidR="00B91BA7">
          <w:rPr>
            <w:noProof/>
            <w:webHidden/>
          </w:rPr>
          <w:instrText xml:space="preserve"> PAGEREF _Toc45179310 \h </w:instrText>
        </w:r>
        <w:r w:rsidR="00B91BA7">
          <w:rPr>
            <w:noProof/>
            <w:webHidden/>
          </w:rPr>
        </w:r>
        <w:r w:rsidR="00B91BA7">
          <w:rPr>
            <w:noProof/>
            <w:webHidden/>
          </w:rPr>
          <w:fldChar w:fldCharType="separate"/>
        </w:r>
        <w:r w:rsidR="00B91BA7">
          <w:rPr>
            <w:noProof/>
            <w:webHidden/>
          </w:rPr>
          <w:t>19</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11" w:history="1">
        <w:r w:rsidR="00B91BA7" w:rsidRPr="007234EC">
          <w:rPr>
            <w:rStyle w:val="Hyperlink"/>
            <w:noProof/>
          </w:rPr>
          <w:t>Gewerbezone [Industriezone]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40</w:t>
        </w:r>
        <w:r w:rsidR="00B91BA7">
          <w:rPr>
            <w:noProof/>
            <w:webHidden/>
          </w:rPr>
          <w:tab/>
        </w:r>
        <w:r w:rsidR="00B91BA7">
          <w:rPr>
            <w:noProof/>
            <w:webHidden/>
          </w:rPr>
          <w:fldChar w:fldCharType="begin"/>
        </w:r>
        <w:r w:rsidR="00B91BA7">
          <w:rPr>
            <w:noProof/>
            <w:webHidden/>
          </w:rPr>
          <w:instrText xml:space="preserve"> PAGEREF _Toc45179311 \h </w:instrText>
        </w:r>
        <w:r w:rsidR="00B91BA7">
          <w:rPr>
            <w:noProof/>
            <w:webHidden/>
          </w:rPr>
        </w:r>
        <w:r w:rsidR="00B91BA7">
          <w:rPr>
            <w:noProof/>
            <w:webHidden/>
          </w:rPr>
          <w:fldChar w:fldCharType="separate"/>
        </w:r>
        <w:r w:rsidR="00B91BA7">
          <w:rPr>
            <w:noProof/>
            <w:webHidden/>
          </w:rPr>
          <w:t>20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12" w:history="1">
        <w:r w:rsidR="00B91BA7" w:rsidRPr="007234EC">
          <w:rPr>
            <w:rStyle w:val="Hyperlink"/>
            <w:noProof/>
          </w:rPr>
          <w:t>Lagerzone [Materialumschlagszone]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41</w:t>
        </w:r>
        <w:r w:rsidR="00B91BA7">
          <w:rPr>
            <w:noProof/>
            <w:webHidden/>
          </w:rPr>
          <w:tab/>
        </w:r>
        <w:r w:rsidR="00B91BA7">
          <w:rPr>
            <w:noProof/>
            <w:webHidden/>
          </w:rPr>
          <w:fldChar w:fldCharType="begin"/>
        </w:r>
        <w:r w:rsidR="00B91BA7">
          <w:rPr>
            <w:noProof/>
            <w:webHidden/>
          </w:rPr>
          <w:instrText xml:space="preserve"> PAGEREF _Toc45179312 \h </w:instrText>
        </w:r>
        <w:r w:rsidR="00B91BA7">
          <w:rPr>
            <w:noProof/>
            <w:webHidden/>
          </w:rPr>
        </w:r>
        <w:r w:rsidR="00B91BA7">
          <w:rPr>
            <w:noProof/>
            <w:webHidden/>
          </w:rPr>
          <w:fldChar w:fldCharType="separate"/>
        </w:r>
        <w:r w:rsidR="00B91BA7">
          <w:rPr>
            <w:noProof/>
            <w:webHidden/>
          </w:rPr>
          <w:t>20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13" w:history="1">
        <w:r w:rsidR="00B91BA7" w:rsidRPr="007234EC">
          <w:rPr>
            <w:rStyle w:val="Hyperlink"/>
            <w:noProof/>
          </w:rPr>
          <w:t>Platzhalter Hotelzone [Kurzone]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42</w:t>
        </w:r>
        <w:r w:rsidR="00B91BA7">
          <w:rPr>
            <w:noProof/>
            <w:webHidden/>
          </w:rPr>
          <w:tab/>
        </w:r>
        <w:r w:rsidR="00B91BA7">
          <w:rPr>
            <w:noProof/>
            <w:webHidden/>
          </w:rPr>
          <w:fldChar w:fldCharType="begin"/>
        </w:r>
        <w:r w:rsidR="00B91BA7">
          <w:rPr>
            <w:noProof/>
            <w:webHidden/>
          </w:rPr>
          <w:instrText xml:space="preserve"> PAGEREF _Toc45179313 \h </w:instrText>
        </w:r>
        <w:r w:rsidR="00B91BA7">
          <w:rPr>
            <w:noProof/>
            <w:webHidden/>
          </w:rPr>
        </w:r>
        <w:r w:rsidR="00B91BA7">
          <w:rPr>
            <w:noProof/>
            <w:webHidden/>
          </w:rPr>
          <w:fldChar w:fldCharType="separate"/>
        </w:r>
        <w:r w:rsidR="00B91BA7">
          <w:rPr>
            <w:noProof/>
            <w:webHidden/>
          </w:rPr>
          <w:t>20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14" w:history="1">
        <w:r w:rsidR="00B91BA7" w:rsidRPr="007234EC">
          <w:rPr>
            <w:rStyle w:val="Hyperlink"/>
            <w:noProof/>
          </w:rPr>
          <w:t>Zone für Kleinbauten und Anbauten</w:t>
        </w:r>
        <w:r w:rsidR="00B91BA7">
          <w:rPr>
            <w:rFonts w:asciiTheme="minorHAnsi" w:eastAsiaTheme="minorEastAsia" w:hAnsiTheme="minorHAnsi" w:cstheme="minorBidi"/>
            <w:noProof/>
            <w:sz w:val="22"/>
            <w:szCs w:val="22"/>
            <w:lang w:eastAsia="de-CH"/>
          </w:rPr>
          <w:tab/>
        </w:r>
        <w:r w:rsidR="00B91BA7" w:rsidRPr="007234EC">
          <w:rPr>
            <w:rStyle w:val="Hyperlink"/>
            <w:noProof/>
          </w:rPr>
          <w:t>Art. 43</w:t>
        </w:r>
        <w:r w:rsidR="00B91BA7">
          <w:rPr>
            <w:noProof/>
            <w:webHidden/>
          </w:rPr>
          <w:tab/>
        </w:r>
        <w:r w:rsidR="00B91BA7">
          <w:rPr>
            <w:noProof/>
            <w:webHidden/>
          </w:rPr>
          <w:fldChar w:fldCharType="begin"/>
        </w:r>
        <w:r w:rsidR="00B91BA7">
          <w:rPr>
            <w:noProof/>
            <w:webHidden/>
          </w:rPr>
          <w:instrText xml:space="preserve"> PAGEREF _Toc45179314 \h </w:instrText>
        </w:r>
        <w:r w:rsidR="00B91BA7">
          <w:rPr>
            <w:noProof/>
            <w:webHidden/>
          </w:rPr>
        </w:r>
        <w:r w:rsidR="00B91BA7">
          <w:rPr>
            <w:noProof/>
            <w:webHidden/>
          </w:rPr>
          <w:fldChar w:fldCharType="separate"/>
        </w:r>
        <w:r w:rsidR="00B91BA7">
          <w:rPr>
            <w:noProof/>
            <w:webHidden/>
          </w:rPr>
          <w:t>20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15" w:history="1">
        <w:r w:rsidR="00B91BA7" w:rsidRPr="007234EC">
          <w:rPr>
            <w:rStyle w:val="Hyperlink"/>
            <w:noProof/>
          </w:rPr>
          <w:t>Zone für Sportbauten und Sportanlagen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44</w:t>
        </w:r>
        <w:r w:rsidR="00B91BA7">
          <w:rPr>
            <w:noProof/>
            <w:webHidden/>
          </w:rPr>
          <w:tab/>
        </w:r>
        <w:r w:rsidR="00B91BA7">
          <w:rPr>
            <w:noProof/>
            <w:webHidden/>
          </w:rPr>
          <w:fldChar w:fldCharType="begin"/>
        </w:r>
        <w:r w:rsidR="00B91BA7">
          <w:rPr>
            <w:noProof/>
            <w:webHidden/>
          </w:rPr>
          <w:instrText xml:space="preserve"> PAGEREF _Toc45179315 \h </w:instrText>
        </w:r>
        <w:r w:rsidR="00B91BA7">
          <w:rPr>
            <w:noProof/>
            <w:webHidden/>
          </w:rPr>
        </w:r>
        <w:r w:rsidR="00B91BA7">
          <w:rPr>
            <w:noProof/>
            <w:webHidden/>
          </w:rPr>
          <w:fldChar w:fldCharType="separate"/>
        </w:r>
        <w:r w:rsidR="00B91BA7">
          <w:rPr>
            <w:noProof/>
            <w:webHidden/>
          </w:rPr>
          <w:t>20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16" w:history="1">
        <w:r w:rsidR="00B91BA7" w:rsidRPr="007234EC">
          <w:rPr>
            <w:rStyle w:val="Hyperlink"/>
            <w:noProof/>
          </w:rPr>
          <w:t>Parkierungszone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45</w:t>
        </w:r>
        <w:r w:rsidR="00B91BA7">
          <w:rPr>
            <w:noProof/>
            <w:webHidden/>
          </w:rPr>
          <w:tab/>
        </w:r>
        <w:r w:rsidR="00B91BA7">
          <w:rPr>
            <w:noProof/>
            <w:webHidden/>
          </w:rPr>
          <w:fldChar w:fldCharType="begin"/>
        </w:r>
        <w:r w:rsidR="00B91BA7">
          <w:rPr>
            <w:noProof/>
            <w:webHidden/>
          </w:rPr>
          <w:instrText xml:space="preserve"> PAGEREF _Toc45179316 \h </w:instrText>
        </w:r>
        <w:r w:rsidR="00B91BA7">
          <w:rPr>
            <w:noProof/>
            <w:webHidden/>
          </w:rPr>
        </w:r>
        <w:r w:rsidR="00B91BA7">
          <w:rPr>
            <w:noProof/>
            <w:webHidden/>
          </w:rPr>
          <w:fldChar w:fldCharType="separate"/>
        </w:r>
        <w:r w:rsidR="00B91BA7">
          <w:rPr>
            <w:noProof/>
            <w:webHidden/>
          </w:rPr>
          <w:t>20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17" w:history="1">
        <w:r w:rsidR="00B91BA7" w:rsidRPr="007234EC">
          <w:rPr>
            <w:rStyle w:val="Hyperlink"/>
            <w:noProof/>
          </w:rPr>
          <w:t>Schrebergartenzone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46</w:t>
        </w:r>
        <w:r w:rsidR="00B91BA7">
          <w:rPr>
            <w:noProof/>
            <w:webHidden/>
          </w:rPr>
          <w:tab/>
        </w:r>
        <w:r w:rsidR="00B91BA7">
          <w:rPr>
            <w:noProof/>
            <w:webHidden/>
          </w:rPr>
          <w:fldChar w:fldCharType="begin"/>
        </w:r>
        <w:r w:rsidR="00B91BA7">
          <w:rPr>
            <w:noProof/>
            <w:webHidden/>
          </w:rPr>
          <w:instrText xml:space="preserve"> PAGEREF _Toc45179317 \h </w:instrText>
        </w:r>
        <w:r w:rsidR="00B91BA7">
          <w:rPr>
            <w:noProof/>
            <w:webHidden/>
          </w:rPr>
        </w:r>
        <w:r w:rsidR="00B91BA7">
          <w:rPr>
            <w:noProof/>
            <w:webHidden/>
          </w:rPr>
          <w:fldChar w:fldCharType="separate"/>
        </w:r>
        <w:r w:rsidR="00B91BA7">
          <w:rPr>
            <w:noProof/>
            <w:webHidden/>
          </w:rPr>
          <w:t>21</w:t>
        </w:r>
        <w:r w:rsidR="00B91BA7">
          <w:rPr>
            <w:noProof/>
            <w:webHidden/>
          </w:rPr>
          <w:fldChar w:fldCharType="end"/>
        </w:r>
      </w:hyperlink>
    </w:p>
    <w:p w:rsidR="00B91BA7" w:rsidRDefault="008A5C92">
      <w:pPr>
        <w:pStyle w:val="Verzeichnis3"/>
        <w:rPr>
          <w:rFonts w:asciiTheme="minorHAnsi" w:eastAsiaTheme="minorEastAsia" w:hAnsiTheme="minorHAnsi" w:cstheme="minorBidi"/>
          <w:noProof/>
          <w:sz w:val="22"/>
          <w:szCs w:val="22"/>
          <w:lang w:eastAsia="de-CH"/>
        </w:rPr>
      </w:pPr>
      <w:hyperlink w:anchor="_Toc45179318" w:history="1">
        <w:r w:rsidR="00B91BA7" w:rsidRPr="007234EC">
          <w:rPr>
            <w:rStyle w:val="Hyperlink"/>
            <w:noProof/>
          </w:rPr>
          <w:t>C. Landwirtschaftszonen</w:t>
        </w:r>
        <w:r w:rsidR="00B91BA7">
          <w:rPr>
            <w:noProof/>
            <w:webHidden/>
          </w:rPr>
          <w:tab/>
        </w:r>
        <w:r w:rsidR="00B91BA7">
          <w:rPr>
            <w:noProof/>
            <w:webHidden/>
          </w:rPr>
          <w:fldChar w:fldCharType="begin"/>
        </w:r>
        <w:r w:rsidR="00B91BA7">
          <w:rPr>
            <w:noProof/>
            <w:webHidden/>
          </w:rPr>
          <w:instrText xml:space="preserve"> PAGEREF _Toc45179318 \h </w:instrText>
        </w:r>
        <w:r w:rsidR="00B91BA7">
          <w:rPr>
            <w:noProof/>
            <w:webHidden/>
          </w:rPr>
        </w:r>
        <w:r w:rsidR="00B91BA7">
          <w:rPr>
            <w:noProof/>
            <w:webHidden/>
          </w:rPr>
          <w:fldChar w:fldCharType="separate"/>
        </w:r>
        <w:r w:rsidR="00B91BA7">
          <w:rPr>
            <w:noProof/>
            <w:webHidden/>
          </w:rPr>
          <w:t>21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19" w:history="1">
        <w:r w:rsidR="00B91BA7" w:rsidRPr="007234EC">
          <w:rPr>
            <w:rStyle w:val="Hyperlink"/>
            <w:noProof/>
          </w:rPr>
          <w:t>Intensivlandwirtschaftszone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47</w:t>
        </w:r>
        <w:r w:rsidR="00B91BA7">
          <w:rPr>
            <w:noProof/>
            <w:webHidden/>
          </w:rPr>
          <w:tab/>
        </w:r>
        <w:r w:rsidR="00B91BA7">
          <w:rPr>
            <w:noProof/>
            <w:webHidden/>
          </w:rPr>
          <w:fldChar w:fldCharType="begin"/>
        </w:r>
        <w:r w:rsidR="00B91BA7">
          <w:rPr>
            <w:noProof/>
            <w:webHidden/>
          </w:rPr>
          <w:instrText xml:space="preserve"> PAGEREF _Toc45179319 \h </w:instrText>
        </w:r>
        <w:r w:rsidR="00B91BA7">
          <w:rPr>
            <w:noProof/>
            <w:webHidden/>
          </w:rPr>
        </w:r>
        <w:r w:rsidR="00B91BA7">
          <w:rPr>
            <w:noProof/>
            <w:webHidden/>
          </w:rPr>
          <w:fldChar w:fldCharType="separate"/>
        </w:r>
        <w:r w:rsidR="00B91BA7">
          <w:rPr>
            <w:noProof/>
            <w:webHidden/>
          </w:rPr>
          <w:t>21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20" w:history="1">
        <w:r w:rsidR="00B91BA7" w:rsidRPr="007234EC">
          <w:rPr>
            <w:rStyle w:val="Hyperlink"/>
            <w:noProof/>
          </w:rPr>
          <w:t>Zone für landwirtschaftliche Bauten</w:t>
        </w:r>
        <w:r w:rsidR="00B91BA7">
          <w:rPr>
            <w:rFonts w:asciiTheme="minorHAnsi" w:eastAsiaTheme="minorEastAsia" w:hAnsiTheme="minorHAnsi" w:cstheme="minorBidi"/>
            <w:noProof/>
            <w:sz w:val="22"/>
            <w:szCs w:val="22"/>
            <w:lang w:eastAsia="de-CH"/>
          </w:rPr>
          <w:tab/>
        </w:r>
        <w:r w:rsidR="00B91BA7" w:rsidRPr="007234EC">
          <w:rPr>
            <w:rStyle w:val="Hyperlink"/>
            <w:noProof/>
          </w:rPr>
          <w:t>Art. 48</w:t>
        </w:r>
        <w:r w:rsidR="00B91BA7">
          <w:rPr>
            <w:noProof/>
            <w:webHidden/>
          </w:rPr>
          <w:tab/>
        </w:r>
        <w:r w:rsidR="00B91BA7">
          <w:rPr>
            <w:noProof/>
            <w:webHidden/>
          </w:rPr>
          <w:fldChar w:fldCharType="begin"/>
        </w:r>
        <w:r w:rsidR="00B91BA7">
          <w:rPr>
            <w:noProof/>
            <w:webHidden/>
          </w:rPr>
          <w:instrText xml:space="preserve"> PAGEREF _Toc45179320 \h </w:instrText>
        </w:r>
        <w:r w:rsidR="00B91BA7">
          <w:rPr>
            <w:noProof/>
            <w:webHidden/>
          </w:rPr>
        </w:r>
        <w:r w:rsidR="00B91BA7">
          <w:rPr>
            <w:noProof/>
            <w:webHidden/>
          </w:rPr>
          <w:fldChar w:fldCharType="separate"/>
        </w:r>
        <w:r w:rsidR="00B91BA7">
          <w:rPr>
            <w:noProof/>
            <w:webHidden/>
          </w:rPr>
          <w:t>21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21" w:history="1">
        <w:r w:rsidR="00B91BA7" w:rsidRPr="007234EC">
          <w:rPr>
            <w:rStyle w:val="Hyperlink"/>
            <w:noProof/>
          </w:rPr>
          <w:t>Rebwirtschaftszone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49</w:t>
        </w:r>
        <w:r w:rsidR="00B91BA7">
          <w:rPr>
            <w:noProof/>
            <w:webHidden/>
          </w:rPr>
          <w:tab/>
        </w:r>
        <w:r w:rsidR="00B91BA7">
          <w:rPr>
            <w:noProof/>
            <w:webHidden/>
          </w:rPr>
          <w:fldChar w:fldCharType="begin"/>
        </w:r>
        <w:r w:rsidR="00B91BA7">
          <w:rPr>
            <w:noProof/>
            <w:webHidden/>
          </w:rPr>
          <w:instrText xml:space="preserve"> PAGEREF _Toc45179321 \h </w:instrText>
        </w:r>
        <w:r w:rsidR="00B91BA7">
          <w:rPr>
            <w:noProof/>
            <w:webHidden/>
          </w:rPr>
        </w:r>
        <w:r w:rsidR="00B91BA7">
          <w:rPr>
            <w:noProof/>
            <w:webHidden/>
          </w:rPr>
          <w:fldChar w:fldCharType="separate"/>
        </w:r>
        <w:r w:rsidR="00B91BA7">
          <w:rPr>
            <w:noProof/>
            <w:webHidden/>
          </w:rPr>
          <w:t>21</w:t>
        </w:r>
        <w:r w:rsidR="00B91BA7">
          <w:rPr>
            <w:noProof/>
            <w:webHidden/>
          </w:rPr>
          <w:fldChar w:fldCharType="end"/>
        </w:r>
      </w:hyperlink>
    </w:p>
    <w:p w:rsidR="00B91BA7" w:rsidRDefault="008A5C92">
      <w:pPr>
        <w:pStyle w:val="Verzeichnis3"/>
        <w:rPr>
          <w:rFonts w:asciiTheme="minorHAnsi" w:eastAsiaTheme="minorEastAsia" w:hAnsiTheme="minorHAnsi" w:cstheme="minorBidi"/>
          <w:noProof/>
          <w:sz w:val="22"/>
          <w:szCs w:val="22"/>
          <w:lang w:eastAsia="de-CH"/>
        </w:rPr>
      </w:pPr>
      <w:hyperlink w:anchor="_Toc45179322" w:history="1">
        <w:r w:rsidR="00B91BA7" w:rsidRPr="007234EC">
          <w:rPr>
            <w:rStyle w:val="Hyperlink"/>
            <w:noProof/>
          </w:rPr>
          <w:t>D. Schutzzonen</w:t>
        </w:r>
        <w:r w:rsidR="00B91BA7">
          <w:rPr>
            <w:noProof/>
            <w:webHidden/>
          </w:rPr>
          <w:tab/>
        </w:r>
        <w:r w:rsidR="00B91BA7">
          <w:rPr>
            <w:noProof/>
            <w:webHidden/>
          </w:rPr>
          <w:fldChar w:fldCharType="begin"/>
        </w:r>
        <w:r w:rsidR="00B91BA7">
          <w:rPr>
            <w:noProof/>
            <w:webHidden/>
          </w:rPr>
          <w:instrText xml:space="preserve"> PAGEREF _Toc45179322 \h </w:instrText>
        </w:r>
        <w:r w:rsidR="00B91BA7">
          <w:rPr>
            <w:noProof/>
            <w:webHidden/>
          </w:rPr>
        </w:r>
        <w:r w:rsidR="00B91BA7">
          <w:rPr>
            <w:noProof/>
            <w:webHidden/>
          </w:rPr>
          <w:fldChar w:fldCharType="separate"/>
        </w:r>
        <w:r w:rsidR="00B91BA7">
          <w:rPr>
            <w:noProof/>
            <w:webHidden/>
          </w:rPr>
          <w:t>22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23" w:history="1">
        <w:r w:rsidR="00B91BA7" w:rsidRPr="007234EC">
          <w:rPr>
            <w:rStyle w:val="Hyperlink"/>
            <w:noProof/>
          </w:rPr>
          <w:t>Wildruhezone</w:t>
        </w:r>
        <w:r w:rsidR="00B91BA7">
          <w:rPr>
            <w:rFonts w:asciiTheme="minorHAnsi" w:eastAsiaTheme="minorEastAsia" w:hAnsiTheme="minorHAnsi" w:cstheme="minorBidi"/>
            <w:noProof/>
            <w:sz w:val="22"/>
            <w:szCs w:val="22"/>
            <w:lang w:eastAsia="de-CH"/>
          </w:rPr>
          <w:tab/>
        </w:r>
        <w:r w:rsidR="00B91BA7" w:rsidRPr="007234EC">
          <w:rPr>
            <w:rStyle w:val="Hyperlink"/>
            <w:noProof/>
          </w:rPr>
          <w:t>Art. 50</w:t>
        </w:r>
        <w:r w:rsidR="00B91BA7">
          <w:rPr>
            <w:noProof/>
            <w:webHidden/>
          </w:rPr>
          <w:tab/>
        </w:r>
        <w:r w:rsidR="00B91BA7">
          <w:rPr>
            <w:noProof/>
            <w:webHidden/>
          </w:rPr>
          <w:fldChar w:fldCharType="begin"/>
        </w:r>
        <w:r w:rsidR="00B91BA7">
          <w:rPr>
            <w:noProof/>
            <w:webHidden/>
          </w:rPr>
          <w:instrText xml:space="preserve"> PAGEREF _Toc45179323 \h </w:instrText>
        </w:r>
        <w:r w:rsidR="00B91BA7">
          <w:rPr>
            <w:noProof/>
            <w:webHidden/>
          </w:rPr>
        </w:r>
        <w:r w:rsidR="00B91BA7">
          <w:rPr>
            <w:noProof/>
            <w:webHidden/>
          </w:rPr>
          <w:fldChar w:fldCharType="separate"/>
        </w:r>
        <w:r w:rsidR="00B91BA7">
          <w:rPr>
            <w:noProof/>
            <w:webHidden/>
          </w:rPr>
          <w:t>22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24" w:history="1">
        <w:r w:rsidR="00B91BA7" w:rsidRPr="007234EC">
          <w:rPr>
            <w:rStyle w:val="Hyperlink"/>
            <w:noProof/>
          </w:rPr>
          <w:t>Zone Wildtierkorridor</w:t>
        </w:r>
        <w:r w:rsidR="00B91BA7">
          <w:rPr>
            <w:rFonts w:asciiTheme="minorHAnsi" w:eastAsiaTheme="minorEastAsia" w:hAnsiTheme="minorHAnsi" w:cstheme="minorBidi"/>
            <w:noProof/>
            <w:sz w:val="22"/>
            <w:szCs w:val="22"/>
            <w:lang w:eastAsia="de-CH"/>
          </w:rPr>
          <w:tab/>
        </w:r>
        <w:r w:rsidR="00B91BA7" w:rsidRPr="007234EC">
          <w:rPr>
            <w:rStyle w:val="Hyperlink"/>
            <w:noProof/>
          </w:rPr>
          <w:t>Art. 51</w:t>
        </w:r>
        <w:r w:rsidR="00B91BA7">
          <w:rPr>
            <w:noProof/>
            <w:webHidden/>
          </w:rPr>
          <w:tab/>
        </w:r>
        <w:r w:rsidR="00B91BA7">
          <w:rPr>
            <w:noProof/>
            <w:webHidden/>
          </w:rPr>
          <w:fldChar w:fldCharType="begin"/>
        </w:r>
        <w:r w:rsidR="00B91BA7">
          <w:rPr>
            <w:noProof/>
            <w:webHidden/>
          </w:rPr>
          <w:instrText xml:space="preserve"> PAGEREF _Toc45179324 \h </w:instrText>
        </w:r>
        <w:r w:rsidR="00B91BA7">
          <w:rPr>
            <w:noProof/>
            <w:webHidden/>
          </w:rPr>
        </w:r>
        <w:r w:rsidR="00B91BA7">
          <w:rPr>
            <w:noProof/>
            <w:webHidden/>
          </w:rPr>
          <w:fldChar w:fldCharType="separate"/>
        </w:r>
        <w:r w:rsidR="00B91BA7">
          <w:rPr>
            <w:noProof/>
            <w:webHidden/>
          </w:rPr>
          <w:t>22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25" w:history="1">
        <w:r w:rsidR="00B91BA7" w:rsidRPr="007234EC">
          <w:rPr>
            <w:rStyle w:val="Hyperlink"/>
            <w:rFonts w:ascii="(Asiatische Schriftart verwende" w:hAnsi="(Asiatische Schriftart verwende"/>
            <w:noProof/>
          </w:rPr>
          <w:t>Trockenstandortzone</w:t>
        </w:r>
        <w:r w:rsidR="00B91BA7">
          <w:rPr>
            <w:rFonts w:asciiTheme="minorHAnsi" w:eastAsiaTheme="minorEastAsia" w:hAnsiTheme="minorHAnsi" w:cstheme="minorBidi"/>
            <w:noProof/>
            <w:sz w:val="22"/>
            <w:szCs w:val="22"/>
            <w:lang w:eastAsia="de-CH"/>
          </w:rPr>
          <w:tab/>
        </w:r>
        <w:r w:rsidR="00B91BA7" w:rsidRPr="007234EC">
          <w:rPr>
            <w:rStyle w:val="Hyperlink"/>
            <w:noProof/>
          </w:rPr>
          <w:t>Art. 52</w:t>
        </w:r>
        <w:r w:rsidR="00B91BA7">
          <w:rPr>
            <w:noProof/>
            <w:webHidden/>
          </w:rPr>
          <w:tab/>
        </w:r>
        <w:r w:rsidR="00B91BA7">
          <w:rPr>
            <w:noProof/>
            <w:webHidden/>
          </w:rPr>
          <w:fldChar w:fldCharType="begin"/>
        </w:r>
        <w:r w:rsidR="00B91BA7">
          <w:rPr>
            <w:noProof/>
            <w:webHidden/>
          </w:rPr>
          <w:instrText xml:space="preserve"> PAGEREF _Toc45179325 \h </w:instrText>
        </w:r>
        <w:r w:rsidR="00B91BA7">
          <w:rPr>
            <w:noProof/>
            <w:webHidden/>
          </w:rPr>
        </w:r>
        <w:r w:rsidR="00B91BA7">
          <w:rPr>
            <w:noProof/>
            <w:webHidden/>
          </w:rPr>
          <w:fldChar w:fldCharType="separate"/>
        </w:r>
        <w:r w:rsidR="00B91BA7">
          <w:rPr>
            <w:noProof/>
            <w:webHidden/>
          </w:rPr>
          <w:t>22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26" w:history="1">
        <w:r w:rsidR="00B91BA7" w:rsidRPr="007234EC">
          <w:rPr>
            <w:rStyle w:val="Hyperlink"/>
            <w:rFonts w:ascii="(Asiatische Schriftart verwende" w:hAnsi="(Asiatische Schriftart verwende"/>
            <w:noProof/>
          </w:rPr>
          <w:t>Zone für Vorranggebiete (Trockenstandorte)</w:t>
        </w:r>
        <w:r w:rsidR="00B91BA7">
          <w:rPr>
            <w:rFonts w:asciiTheme="minorHAnsi" w:eastAsiaTheme="minorEastAsia" w:hAnsiTheme="minorHAnsi" w:cstheme="minorBidi"/>
            <w:noProof/>
            <w:sz w:val="22"/>
            <w:szCs w:val="22"/>
            <w:lang w:eastAsia="de-CH"/>
          </w:rPr>
          <w:tab/>
        </w:r>
        <w:r w:rsidR="00B91BA7" w:rsidRPr="007234EC">
          <w:rPr>
            <w:rStyle w:val="Hyperlink"/>
            <w:noProof/>
          </w:rPr>
          <w:t>Art. 53</w:t>
        </w:r>
        <w:r w:rsidR="00B91BA7">
          <w:rPr>
            <w:noProof/>
            <w:webHidden/>
          </w:rPr>
          <w:tab/>
        </w:r>
        <w:r w:rsidR="00B91BA7">
          <w:rPr>
            <w:noProof/>
            <w:webHidden/>
          </w:rPr>
          <w:fldChar w:fldCharType="begin"/>
        </w:r>
        <w:r w:rsidR="00B91BA7">
          <w:rPr>
            <w:noProof/>
            <w:webHidden/>
          </w:rPr>
          <w:instrText xml:space="preserve"> PAGEREF _Toc45179326 \h </w:instrText>
        </w:r>
        <w:r w:rsidR="00B91BA7">
          <w:rPr>
            <w:noProof/>
            <w:webHidden/>
          </w:rPr>
        </w:r>
        <w:r w:rsidR="00B91BA7">
          <w:rPr>
            <w:noProof/>
            <w:webHidden/>
          </w:rPr>
          <w:fldChar w:fldCharType="separate"/>
        </w:r>
        <w:r w:rsidR="00B91BA7">
          <w:rPr>
            <w:noProof/>
            <w:webHidden/>
          </w:rPr>
          <w:t>23</w:t>
        </w:r>
        <w:r w:rsidR="00B91BA7">
          <w:rPr>
            <w:noProof/>
            <w:webHidden/>
          </w:rPr>
          <w:fldChar w:fldCharType="end"/>
        </w:r>
      </w:hyperlink>
    </w:p>
    <w:p w:rsidR="00B91BA7" w:rsidRDefault="008A5C92">
      <w:pPr>
        <w:pStyle w:val="Verzeichnis3"/>
        <w:rPr>
          <w:rFonts w:asciiTheme="minorHAnsi" w:eastAsiaTheme="minorEastAsia" w:hAnsiTheme="minorHAnsi" w:cstheme="minorBidi"/>
          <w:noProof/>
          <w:sz w:val="22"/>
          <w:szCs w:val="22"/>
          <w:lang w:eastAsia="de-CH"/>
        </w:rPr>
      </w:pPr>
      <w:hyperlink w:anchor="_Toc45179327" w:history="1">
        <w:r w:rsidR="00B91BA7" w:rsidRPr="007234EC">
          <w:rPr>
            <w:rStyle w:val="Hyperlink"/>
            <w:noProof/>
          </w:rPr>
          <w:t>E. Weitere Zonen</w:t>
        </w:r>
        <w:r w:rsidR="00B91BA7">
          <w:rPr>
            <w:noProof/>
            <w:webHidden/>
          </w:rPr>
          <w:tab/>
        </w:r>
        <w:r w:rsidR="00B91BA7">
          <w:rPr>
            <w:noProof/>
            <w:webHidden/>
          </w:rPr>
          <w:fldChar w:fldCharType="begin"/>
        </w:r>
        <w:r w:rsidR="00B91BA7">
          <w:rPr>
            <w:noProof/>
            <w:webHidden/>
          </w:rPr>
          <w:instrText xml:space="preserve"> PAGEREF _Toc45179327 \h </w:instrText>
        </w:r>
        <w:r w:rsidR="00B91BA7">
          <w:rPr>
            <w:noProof/>
            <w:webHidden/>
          </w:rPr>
        </w:r>
        <w:r w:rsidR="00B91BA7">
          <w:rPr>
            <w:noProof/>
            <w:webHidden/>
          </w:rPr>
          <w:fldChar w:fldCharType="separate"/>
        </w:r>
        <w:r w:rsidR="00B91BA7">
          <w:rPr>
            <w:noProof/>
            <w:webHidden/>
          </w:rPr>
          <w:t>23</w:t>
        </w:r>
        <w:r w:rsidR="00B91BA7">
          <w:rPr>
            <w:noProof/>
            <w:webHidden/>
          </w:rPr>
          <w:fldChar w:fldCharType="end"/>
        </w:r>
      </w:hyperlink>
    </w:p>
    <w:p w:rsidR="00B91BA7" w:rsidRDefault="008A5C92">
      <w:pPr>
        <w:pStyle w:val="Verzeichnis4"/>
        <w:rPr>
          <w:rFonts w:asciiTheme="minorHAnsi" w:eastAsiaTheme="minorEastAsia" w:hAnsiTheme="minorHAnsi" w:cstheme="minorBidi"/>
          <w:noProof/>
          <w:sz w:val="22"/>
          <w:szCs w:val="22"/>
          <w:lang w:eastAsia="de-CH"/>
        </w:rPr>
      </w:pPr>
      <w:hyperlink w:anchor="_Toc45179328" w:history="1">
        <w:r w:rsidR="00B91BA7" w:rsidRPr="007234EC">
          <w:rPr>
            <w:rStyle w:val="Hyperlink"/>
            <w:noProof/>
          </w:rPr>
          <w:t>Tourismus und Freizeit</w:t>
        </w:r>
        <w:r w:rsidR="00B91BA7">
          <w:rPr>
            <w:noProof/>
            <w:webHidden/>
          </w:rPr>
          <w:tab/>
        </w:r>
        <w:r w:rsidR="00B91BA7">
          <w:rPr>
            <w:noProof/>
            <w:webHidden/>
          </w:rPr>
          <w:fldChar w:fldCharType="begin"/>
        </w:r>
        <w:r w:rsidR="00B91BA7">
          <w:rPr>
            <w:noProof/>
            <w:webHidden/>
          </w:rPr>
          <w:instrText xml:space="preserve"> PAGEREF _Toc45179328 \h </w:instrText>
        </w:r>
        <w:r w:rsidR="00B91BA7">
          <w:rPr>
            <w:noProof/>
            <w:webHidden/>
          </w:rPr>
        </w:r>
        <w:r w:rsidR="00B91BA7">
          <w:rPr>
            <w:noProof/>
            <w:webHidden/>
          </w:rPr>
          <w:fldChar w:fldCharType="separate"/>
        </w:r>
        <w:r w:rsidR="00B91BA7">
          <w:rPr>
            <w:noProof/>
            <w:webHidden/>
          </w:rPr>
          <w:t>23</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29" w:history="1">
        <w:r w:rsidR="00B91BA7" w:rsidRPr="007234EC">
          <w:rPr>
            <w:rStyle w:val="Hyperlink"/>
            <w:noProof/>
          </w:rPr>
          <w:t>Wintersportzone</w:t>
        </w:r>
        <w:r w:rsidR="00B91BA7">
          <w:rPr>
            <w:rFonts w:asciiTheme="minorHAnsi" w:eastAsiaTheme="minorEastAsia" w:hAnsiTheme="minorHAnsi" w:cstheme="minorBidi"/>
            <w:noProof/>
            <w:sz w:val="22"/>
            <w:szCs w:val="22"/>
            <w:lang w:eastAsia="de-CH"/>
          </w:rPr>
          <w:tab/>
        </w:r>
        <w:r w:rsidR="00B91BA7" w:rsidRPr="007234EC">
          <w:rPr>
            <w:rStyle w:val="Hyperlink"/>
            <w:noProof/>
          </w:rPr>
          <w:t>Art. 54</w:t>
        </w:r>
        <w:r w:rsidR="00B91BA7">
          <w:rPr>
            <w:noProof/>
            <w:webHidden/>
          </w:rPr>
          <w:tab/>
        </w:r>
        <w:r w:rsidR="00B91BA7">
          <w:rPr>
            <w:noProof/>
            <w:webHidden/>
          </w:rPr>
          <w:fldChar w:fldCharType="begin"/>
        </w:r>
        <w:r w:rsidR="00B91BA7">
          <w:rPr>
            <w:noProof/>
            <w:webHidden/>
          </w:rPr>
          <w:instrText xml:space="preserve"> PAGEREF _Toc45179329 \h </w:instrText>
        </w:r>
        <w:r w:rsidR="00B91BA7">
          <w:rPr>
            <w:noProof/>
            <w:webHidden/>
          </w:rPr>
        </w:r>
        <w:r w:rsidR="00B91BA7">
          <w:rPr>
            <w:noProof/>
            <w:webHidden/>
          </w:rPr>
          <w:fldChar w:fldCharType="separate"/>
        </w:r>
        <w:r w:rsidR="00B91BA7">
          <w:rPr>
            <w:noProof/>
            <w:webHidden/>
          </w:rPr>
          <w:t>23</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30" w:history="1">
        <w:r w:rsidR="00B91BA7" w:rsidRPr="007234EC">
          <w:rPr>
            <w:rStyle w:val="Hyperlink"/>
            <w:noProof/>
          </w:rPr>
          <w:t>Zone für Sport- und Freizeitnutzungen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55</w:t>
        </w:r>
        <w:r w:rsidR="00B91BA7">
          <w:rPr>
            <w:noProof/>
            <w:webHidden/>
          </w:rPr>
          <w:tab/>
        </w:r>
        <w:r w:rsidR="00B91BA7">
          <w:rPr>
            <w:noProof/>
            <w:webHidden/>
          </w:rPr>
          <w:fldChar w:fldCharType="begin"/>
        </w:r>
        <w:r w:rsidR="00B91BA7">
          <w:rPr>
            <w:noProof/>
            <w:webHidden/>
          </w:rPr>
          <w:instrText xml:space="preserve"> PAGEREF _Toc45179330 \h </w:instrText>
        </w:r>
        <w:r w:rsidR="00B91BA7">
          <w:rPr>
            <w:noProof/>
            <w:webHidden/>
          </w:rPr>
        </w:r>
        <w:r w:rsidR="00B91BA7">
          <w:rPr>
            <w:noProof/>
            <w:webHidden/>
          </w:rPr>
          <w:fldChar w:fldCharType="separate"/>
        </w:r>
        <w:r w:rsidR="00B91BA7">
          <w:rPr>
            <w:noProof/>
            <w:webHidden/>
          </w:rPr>
          <w:t>24</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31" w:history="1">
        <w:r w:rsidR="00B91BA7" w:rsidRPr="007234EC">
          <w:rPr>
            <w:rStyle w:val="Hyperlink"/>
            <w:noProof/>
          </w:rPr>
          <w:t>Campingzone</w:t>
        </w:r>
        <w:r w:rsidR="00B91BA7">
          <w:rPr>
            <w:rFonts w:asciiTheme="minorHAnsi" w:eastAsiaTheme="minorEastAsia" w:hAnsiTheme="minorHAnsi" w:cstheme="minorBidi"/>
            <w:noProof/>
            <w:sz w:val="22"/>
            <w:szCs w:val="22"/>
            <w:lang w:eastAsia="de-CH"/>
          </w:rPr>
          <w:tab/>
        </w:r>
        <w:r w:rsidR="00B91BA7" w:rsidRPr="007234EC">
          <w:rPr>
            <w:rStyle w:val="Hyperlink"/>
            <w:noProof/>
          </w:rPr>
          <w:t xml:space="preserve"> Art. 56</w:t>
        </w:r>
        <w:r w:rsidR="00B91BA7">
          <w:rPr>
            <w:noProof/>
            <w:webHidden/>
          </w:rPr>
          <w:tab/>
        </w:r>
        <w:r w:rsidR="00B91BA7">
          <w:rPr>
            <w:noProof/>
            <w:webHidden/>
          </w:rPr>
          <w:fldChar w:fldCharType="begin"/>
        </w:r>
        <w:r w:rsidR="00B91BA7">
          <w:rPr>
            <w:noProof/>
            <w:webHidden/>
          </w:rPr>
          <w:instrText xml:space="preserve"> PAGEREF _Toc45179331 \h </w:instrText>
        </w:r>
        <w:r w:rsidR="00B91BA7">
          <w:rPr>
            <w:noProof/>
            <w:webHidden/>
          </w:rPr>
        </w:r>
        <w:r w:rsidR="00B91BA7">
          <w:rPr>
            <w:noProof/>
            <w:webHidden/>
          </w:rPr>
          <w:fldChar w:fldCharType="separate"/>
        </w:r>
        <w:r w:rsidR="00B91BA7">
          <w:rPr>
            <w:noProof/>
            <w:webHidden/>
          </w:rPr>
          <w:t>24</w:t>
        </w:r>
        <w:r w:rsidR="00B91BA7">
          <w:rPr>
            <w:noProof/>
            <w:webHidden/>
          </w:rPr>
          <w:fldChar w:fldCharType="end"/>
        </w:r>
      </w:hyperlink>
    </w:p>
    <w:p w:rsidR="00B91BA7" w:rsidRDefault="008A5C92">
      <w:pPr>
        <w:pStyle w:val="Verzeichnis4"/>
        <w:rPr>
          <w:rFonts w:asciiTheme="minorHAnsi" w:eastAsiaTheme="minorEastAsia" w:hAnsiTheme="minorHAnsi" w:cstheme="minorBidi"/>
          <w:noProof/>
          <w:sz w:val="22"/>
          <w:szCs w:val="22"/>
          <w:lang w:eastAsia="de-CH"/>
        </w:rPr>
      </w:pPr>
      <w:hyperlink w:anchor="_Toc45179332" w:history="1">
        <w:r w:rsidR="00B91BA7" w:rsidRPr="007234EC">
          <w:rPr>
            <w:rStyle w:val="Hyperlink"/>
            <w:noProof/>
          </w:rPr>
          <w:t>Materialabbau, Materialverwertung und Deponierung</w:t>
        </w:r>
        <w:r w:rsidR="00B91BA7">
          <w:rPr>
            <w:noProof/>
            <w:webHidden/>
          </w:rPr>
          <w:tab/>
        </w:r>
        <w:r w:rsidR="00B91BA7">
          <w:rPr>
            <w:noProof/>
            <w:webHidden/>
          </w:rPr>
          <w:fldChar w:fldCharType="begin"/>
        </w:r>
        <w:r w:rsidR="00B91BA7">
          <w:rPr>
            <w:noProof/>
            <w:webHidden/>
          </w:rPr>
          <w:instrText xml:space="preserve"> PAGEREF _Toc45179332 \h </w:instrText>
        </w:r>
        <w:r w:rsidR="00B91BA7">
          <w:rPr>
            <w:noProof/>
            <w:webHidden/>
          </w:rPr>
        </w:r>
        <w:r w:rsidR="00B91BA7">
          <w:rPr>
            <w:noProof/>
            <w:webHidden/>
          </w:rPr>
          <w:fldChar w:fldCharType="separate"/>
        </w:r>
        <w:r w:rsidR="00B91BA7">
          <w:rPr>
            <w:noProof/>
            <w:webHidden/>
          </w:rPr>
          <w:t>24</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33" w:history="1">
        <w:r w:rsidR="00B91BA7" w:rsidRPr="007234EC">
          <w:rPr>
            <w:rStyle w:val="Hyperlink"/>
            <w:noProof/>
          </w:rPr>
          <w:t>Materialabbauzone</w:t>
        </w:r>
        <w:r w:rsidR="00B91BA7">
          <w:rPr>
            <w:rFonts w:asciiTheme="minorHAnsi" w:eastAsiaTheme="minorEastAsia" w:hAnsiTheme="minorHAnsi" w:cstheme="minorBidi"/>
            <w:noProof/>
            <w:sz w:val="22"/>
            <w:szCs w:val="22"/>
            <w:lang w:eastAsia="de-CH"/>
          </w:rPr>
          <w:tab/>
        </w:r>
        <w:r w:rsidR="00B91BA7" w:rsidRPr="007234EC">
          <w:rPr>
            <w:rStyle w:val="Hyperlink"/>
            <w:noProof/>
          </w:rPr>
          <w:t>Art. 57</w:t>
        </w:r>
        <w:r w:rsidR="00B91BA7">
          <w:rPr>
            <w:noProof/>
            <w:webHidden/>
          </w:rPr>
          <w:tab/>
        </w:r>
        <w:r w:rsidR="00B91BA7">
          <w:rPr>
            <w:noProof/>
            <w:webHidden/>
          </w:rPr>
          <w:fldChar w:fldCharType="begin"/>
        </w:r>
        <w:r w:rsidR="00B91BA7">
          <w:rPr>
            <w:noProof/>
            <w:webHidden/>
          </w:rPr>
          <w:instrText xml:space="preserve"> PAGEREF _Toc45179333 \h </w:instrText>
        </w:r>
        <w:r w:rsidR="00B91BA7">
          <w:rPr>
            <w:noProof/>
            <w:webHidden/>
          </w:rPr>
        </w:r>
        <w:r w:rsidR="00B91BA7">
          <w:rPr>
            <w:noProof/>
            <w:webHidden/>
          </w:rPr>
          <w:fldChar w:fldCharType="separate"/>
        </w:r>
        <w:r w:rsidR="00B91BA7">
          <w:rPr>
            <w:noProof/>
            <w:webHidden/>
          </w:rPr>
          <w:t>24</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34" w:history="1">
        <w:r w:rsidR="00B91BA7" w:rsidRPr="007234EC">
          <w:rPr>
            <w:rStyle w:val="Hyperlink"/>
            <w:noProof/>
          </w:rPr>
          <w:t>Materialbewirtschaftungszone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58</w:t>
        </w:r>
        <w:r w:rsidR="00B91BA7">
          <w:rPr>
            <w:noProof/>
            <w:webHidden/>
          </w:rPr>
          <w:tab/>
        </w:r>
        <w:r w:rsidR="00B91BA7">
          <w:rPr>
            <w:noProof/>
            <w:webHidden/>
          </w:rPr>
          <w:fldChar w:fldCharType="begin"/>
        </w:r>
        <w:r w:rsidR="00B91BA7">
          <w:rPr>
            <w:noProof/>
            <w:webHidden/>
          </w:rPr>
          <w:instrText xml:space="preserve"> PAGEREF _Toc45179334 \h </w:instrText>
        </w:r>
        <w:r w:rsidR="00B91BA7">
          <w:rPr>
            <w:noProof/>
            <w:webHidden/>
          </w:rPr>
        </w:r>
        <w:r w:rsidR="00B91BA7">
          <w:rPr>
            <w:noProof/>
            <w:webHidden/>
          </w:rPr>
          <w:fldChar w:fldCharType="separate"/>
        </w:r>
        <w:r w:rsidR="00B91BA7">
          <w:rPr>
            <w:noProof/>
            <w:webHidden/>
          </w:rPr>
          <w:t>25</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35" w:history="1">
        <w:r w:rsidR="00B91BA7" w:rsidRPr="007234EC">
          <w:rPr>
            <w:rStyle w:val="Hyperlink"/>
            <w:noProof/>
          </w:rPr>
          <w:t>Deponiezone</w:t>
        </w:r>
        <w:r w:rsidR="00B91BA7">
          <w:rPr>
            <w:rFonts w:asciiTheme="minorHAnsi" w:eastAsiaTheme="minorEastAsia" w:hAnsiTheme="minorHAnsi" w:cstheme="minorBidi"/>
            <w:noProof/>
            <w:sz w:val="22"/>
            <w:szCs w:val="22"/>
            <w:lang w:eastAsia="de-CH"/>
          </w:rPr>
          <w:tab/>
        </w:r>
        <w:r w:rsidR="00B91BA7" w:rsidRPr="007234EC">
          <w:rPr>
            <w:rStyle w:val="Hyperlink"/>
            <w:noProof/>
          </w:rPr>
          <w:t>Art. 59</w:t>
        </w:r>
        <w:r w:rsidR="00B91BA7">
          <w:rPr>
            <w:noProof/>
            <w:webHidden/>
          </w:rPr>
          <w:tab/>
        </w:r>
        <w:r w:rsidR="00B91BA7">
          <w:rPr>
            <w:noProof/>
            <w:webHidden/>
          </w:rPr>
          <w:fldChar w:fldCharType="begin"/>
        </w:r>
        <w:r w:rsidR="00B91BA7">
          <w:rPr>
            <w:noProof/>
            <w:webHidden/>
          </w:rPr>
          <w:instrText xml:space="preserve"> PAGEREF _Toc45179335 \h </w:instrText>
        </w:r>
        <w:r w:rsidR="00B91BA7">
          <w:rPr>
            <w:noProof/>
            <w:webHidden/>
          </w:rPr>
        </w:r>
        <w:r w:rsidR="00B91BA7">
          <w:rPr>
            <w:noProof/>
            <w:webHidden/>
          </w:rPr>
          <w:fldChar w:fldCharType="separate"/>
        </w:r>
        <w:r w:rsidR="00B91BA7">
          <w:rPr>
            <w:noProof/>
            <w:webHidden/>
          </w:rPr>
          <w:t>25</w:t>
        </w:r>
        <w:r w:rsidR="00B91BA7">
          <w:rPr>
            <w:noProof/>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336" w:history="1">
        <w:r w:rsidR="00B91BA7" w:rsidRPr="007234EC">
          <w:rPr>
            <w:rStyle w:val="Hyperlink"/>
          </w:rPr>
          <w:t>5. Genereller Gestaltungsplan</w:t>
        </w:r>
        <w:r w:rsidR="00B91BA7">
          <w:rPr>
            <w:webHidden/>
          </w:rPr>
          <w:tab/>
        </w:r>
        <w:r w:rsidR="00B91BA7">
          <w:rPr>
            <w:webHidden/>
          </w:rPr>
          <w:fldChar w:fldCharType="begin"/>
        </w:r>
        <w:r w:rsidR="00B91BA7">
          <w:rPr>
            <w:webHidden/>
          </w:rPr>
          <w:instrText xml:space="preserve"> PAGEREF _Toc45179336 \h </w:instrText>
        </w:r>
        <w:r w:rsidR="00B91BA7">
          <w:rPr>
            <w:webHidden/>
          </w:rPr>
        </w:r>
        <w:r w:rsidR="00B91BA7">
          <w:rPr>
            <w:webHidden/>
          </w:rPr>
          <w:fldChar w:fldCharType="separate"/>
        </w:r>
        <w:r w:rsidR="00B91BA7">
          <w:rPr>
            <w:webHidden/>
          </w:rPr>
          <w:t>26</w:t>
        </w:r>
        <w:r w:rsidR="00B91BA7">
          <w:rPr>
            <w:webHidden/>
          </w:rPr>
          <w:fldChar w:fldCharType="end"/>
        </w:r>
      </w:hyperlink>
    </w:p>
    <w:p w:rsidR="00B91BA7" w:rsidRDefault="008A5C92">
      <w:pPr>
        <w:pStyle w:val="Verzeichnis3"/>
        <w:rPr>
          <w:rFonts w:asciiTheme="minorHAnsi" w:eastAsiaTheme="minorEastAsia" w:hAnsiTheme="minorHAnsi" w:cstheme="minorBidi"/>
          <w:noProof/>
          <w:sz w:val="22"/>
          <w:szCs w:val="22"/>
          <w:lang w:eastAsia="de-CH"/>
        </w:rPr>
      </w:pPr>
      <w:hyperlink w:anchor="_Toc45179337" w:history="1">
        <w:r w:rsidR="00B91BA7" w:rsidRPr="007234EC">
          <w:rPr>
            <w:rStyle w:val="Hyperlink"/>
            <w:noProof/>
          </w:rPr>
          <w:t>A. Allgemeines</w:t>
        </w:r>
        <w:r w:rsidR="00B91BA7">
          <w:rPr>
            <w:noProof/>
            <w:webHidden/>
          </w:rPr>
          <w:tab/>
        </w:r>
        <w:r w:rsidR="00B91BA7">
          <w:rPr>
            <w:noProof/>
            <w:webHidden/>
          </w:rPr>
          <w:fldChar w:fldCharType="begin"/>
        </w:r>
        <w:r w:rsidR="00B91BA7">
          <w:rPr>
            <w:noProof/>
            <w:webHidden/>
          </w:rPr>
          <w:instrText xml:space="preserve"> PAGEREF _Toc45179337 \h </w:instrText>
        </w:r>
        <w:r w:rsidR="00B91BA7">
          <w:rPr>
            <w:noProof/>
            <w:webHidden/>
          </w:rPr>
        </w:r>
        <w:r w:rsidR="00B91BA7">
          <w:rPr>
            <w:noProof/>
            <w:webHidden/>
          </w:rPr>
          <w:fldChar w:fldCharType="separate"/>
        </w:r>
        <w:r w:rsidR="00B91BA7">
          <w:rPr>
            <w:noProof/>
            <w:webHidden/>
          </w:rPr>
          <w:t>26</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38" w:history="1">
        <w:r w:rsidR="00B91BA7" w:rsidRPr="007234EC">
          <w:rPr>
            <w:rStyle w:val="Hyperlink"/>
            <w:noProof/>
          </w:rPr>
          <w:t>Festlegungen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60</w:t>
        </w:r>
        <w:r w:rsidR="00B91BA7">
          <w:rPr>
            <w:noProof/>
            <w:webHidden/>
          </w:rPr>
          <w:tab/>
        </w:r>
        <w:r w:rsidR="00B91BA7">
          <w:rPr>
            <w:noProof/>
            <w:webHidden/>
          </w:rPr>
          <w:fldChar w:fldCharType="begin"/>
        </w:r>
        <w:r w:rsidR="00B91BA7">
          <w:rPr>
            <w:noProof/>
            <w:webHidden/>
          </w:rPr>
          <w:instrText xml:space="preserve"> PAGEREF _Toc45179338 \h </w:instrText>
        </w:r>
        <w:r w:rsidR="00B91BA7">
          <w:rPr>
            <w:noProof/>
            <w:webHidden/>
          </w:rPr>
        </w:r>
        <w:r w:rsidR="00B91BA7">
          <w:rPr>
            <w:noProof/>
            <w:webHidden/>
          </w:rPr>
          <w:fldChar w:fldCharType="separate"/>
        </w:r>
        <w:r w:rsidR="00B91BA7">
          <w:rPr>
            <w:noProof/>
            <w:webHidden/>
          </w:rPr>
          <w:t>26</w:t>
        </w:r>
        <w:r w:rsidR="00B91BA7">
          <w:rPr>
            <w:noProof/>
            <w:webHidden/>
          </w:rPr>
          <w:fldChar w:fldCharType="end"/>
        </w:r>
      </w:hyperlink>
    </w:p>
    <w:p w:rsidR="00B91BA7" w:rsidRDefault="008A5C92">
      <w:pPr>
        <w:pStyle w:val="Verzeichnis3"/>
        <w:rPr>
          <w:rFonts w:asciiTheme="minorHAnsi" w:eastAsiaTheme="minorEastAsia" w:hAnsiTheme="minorHAnsi" w:cstheme="minorBidi"/>
          <w:noProof/>
          <w:sz w:val="22"/>
          <w:szCs w:val="22"/>
          <w:lang w:eastAsia="de-CH"/>
        </w:rPr>
      </w:pPr>
      <w:hyperlink w:anchor="_Toc45179339" w:history="1">
        <w:r w:rsidR="00B91BA7" w:rsidRPr="007234EC">
          <w:rPr>
            <w:rStyle w:val="Hyperlink"/>
            <w:noProof/>
          </w:rPr>
          <w:t>B. Gestaltungsbereiche im Siedlungsraum</w:t>
        </w:r>
        <w:r w:rsidR="00B91BA7">
          <w:rPr>
            <w:noProof/>
            <w:webHidden/>
          </w:rPr>
          <w:tab/>
        </w:r>
        <w:r w:rsidR="00B91BA7">
          <w:rPr>
            <w:noProof/>
            <w:webHidden/>
          </w:rPr>
          <w:fldChar w:fldCharType="begin"/>
        </w:r>
        <w:r w:rsidR="00B91BA7">
          <w:rPr>
            <w:noProof/>
            <w:webHidden/>
          </w:rPr>
          <w:instrText xml:space="preserve"> PAGEREF _Toc45179339 \h </w:instrText>
        </w:r>
        <w:r w:rsidR="00B91BA7">
          <w:rPr>
            <w:noProof/>
            <w:webHidden/>
          </w:rPr>
        </w:r>
        <w:r w:rsidR="00B91BA7">
          <w:rPr>
            <w:noProof/>
            <w:webHidden/>
          </w:rPr>
          <w:fldChar w:fldCharType="separate"/>
        </w:r>
        <w:r w:rsidR="00B91BA7">
          <w:rPr>
            <w:noProof/>
            <w:webHidden/>
          </w:rPr>
          <w:t>27</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40" w:history="1">
        <w:r w:rsidR="00B91BA7" w:rsidRPr="007234EC">
          <w:rPr>
            <w:rStyle w:val="Hyperlink"/>
            <w:noProof/>
          </w:rPr>
          <w:t>Bereich mit Plicht zur Gestaltungsberatung</w:t>
        </w:r>
        <w:r w:rsidR="00B91BA7">
          <w:rPr>
            <w:rFonts w:asciiTheme="minorHAnsi" w:eastAsiaTheme="minorEastAsia" w:hAnsiTheme="minorHAnsi" w:cstheme="minorBidi"/>
            <w:noProof/>
            <w:sz w:val="22"/>
            <w:szCs w:val="22"/>
            <w:lang w:eastAsia="de-CH"/>
          </w:rPr>
          <w:tab/>
        </w:r>
        <w:r w:rsidR="00B91BA7" w:rsidRPr="007234EC">
          <w:rPr>
            <w:rStyle w:val="Hyperlink"/>
            <w:noProof/>
          </w:rPr>
          <w:t>Art. 61</w:t>
        </w:r>
        <w:r w:rsidR="00B91BA7">
          <w:rPr>
            <w:noProof/>
            <w:webHidden/>
          </w:rPr>
          <w:tab/>
        </w:r>
        <w:r w:rsidR="00B91BA7">
          <w:rPr>
            <w:noProof/>
            <w:webHidden/>
          </w:rPr>
          <w:fldChar w:fldCharType="begin"/>
        </w:r>
        <w:r w:rsidR="00B91BA7">
          <w:rPr>
            <w:noProof/>
            <w:webHidden/>
          </w:rPr>
          <w:instrText xml:space="preserve"> PAGEREF _Toc45179340 \h </w:instrText>
        </w:r>
        <w:r w:rsidR="00B91BA7">
          <w:rPr>
            <w:noProof/>
            <w:webHidden/>
          </w:rPr>
        </w:r>
        <w:r w:rsidR="00B91BA7">
          <w:rPr>
            <w:noProof/>
            <w:webHidden/>
          </w:rPr>
          <w:fldChar w:fldCharType="separate"/>
        </w:r>
        <w:r w:rsidR="00B91BA7">
          <w:rPr>
            <w:noProof/>
            <w:webHidden/>
          </w:rPr>
          <w:t>27</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41" w:history="1">
        <w:r w:rsidR="00B91BA7" w:rsidRPr="007234EC">
          <w:rPr>
            <w:rStyle w:val="Hyperlink"/>
            <w:noProof/>
          </w:rPr>
          <w:t>Schutzbereich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62</w:t>
        </w:r>
        <w:r w:rsidR="00B91BA7">
          <w:rPr>
            <w:noProof/>
            <w:webHidden/>
          </w:rPr>
          <w:tab/>
        </w:r>
        <w:r w:rsidR="00B91BA7">
          <w:rPr>
            <w:noProof/>
            <w:webHidden/>
          </w:rPr>
          <w:fldChar w:fldCharType="begin"/>
        </w:r>
        <w:r w:rsidR="00B91BA7">
          <w:rPr>
            <w:noProof/>
            <w:webHidden/>
          </w:rPr>
          <w:instrText xml:space="preserve"> PAGEREF _Toc45179341 \h </w:instrText>
        </w:r>
        <w:r w:rsidR="00B91BA7">
          <w:rPr>
            <w:noProof/>
            <w:webHidden/>
          </w:rPr>
        </w:r>
        <w:r w:rsidR="00B91BA7">
          <w:rPr>
            <w:noProof/>
            <w:webHidden/>
          </w:rPr>
          <w:fldChar w:fldCharType="separate"/>
        </w:r>
        <w:r w:rsidR="00B91BA7">
          <w:rPr>
            <w:noProof/>
            <w:webHidden/>
          </w:rPr>
          <w:t>27</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42" w:history="1">
        <w:r w:rsidR="00B91BA7" w:rsidRPr="007234EC">
          <w:rPr>
            <w:rStyle w:val="Hyperlink"/>
            <w:noProof/>
          </w:rPr>
          <w:t>Erhaltungsbereich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63</w:t>
        </w:r>
        <w:r w:rsidR="00B91BA7">
          <w:rPr>
            <w:noProof/>
            <w:webHidden/>
          </w:rPr>
          <w:tab/>
        </w:r>
        <w:r w:rsidR="00B91BA7">
          <w:rPr>
            <w:noProof/>
            <w:webHidden/>
          </w:rPr>
          <w:fldChar w:fldCharType="begin"/>
        </w:r>
        <w:r w:rsidR="00B91BA7">
          <w:rPr>
            <w:noProof/>
            <w:webHidden/>
          </w:rPr>
          <w:instrText xml:space="preserve"> PAGEREF _Toc45179342 \h </w:instrText>
        </w:r>
        <w:r w:rsidR="00B91BA7">
          <w:rPr>
            <w:noProof/>
            <w:webHidden/>
          </w:rPr>
        </w:r>
        <w:r w:rsidR="00B91BA7">
          <w:rPr>
            <w:noProof/>
            <w:webHidden/>
          </w:rPr>
          <w:fldChar w:fldCharType="separate"/>
        </w:r>
        <w:r w:rsidR="00B91BA7">
          <w:rPr>
            <w:noProof/>
            <w:webHidden/>
          </w:rPr>
          <w:t>27</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43" w:history="1">
        <w:r w:rsidR="00B91BA7" w:rsidRPr="007234EC">
          <w:rPr>
            <w:rStyle w:val="Hyperlink"/>
            <w:noProof/>
          </w:rPr>
          <w:t>Innenentwicklungsbereich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64</w:t>
        </w:r>
        <w:r w:rsidR="00B91BA7">
          <w:rPr>
            <w:noProof/>
            <w:webHidden/>
          </w:rPr>
          <w:tab/>
        </w:r>
        <w:r w:rsidR="00B91BA7">
          <w:rPr>
            <w:noProof/>
            <w:webHidden/>
          </w:rPr>
          <w:fldChar w:fldCharType="begin"/>
        </w:r>
        <w:r w:rsidR="00B91BA7">
          <w:rPr>
            <w:noProof/>
            <w:webHidden/>
          </w:rPr>
          <w:instrText xml:space="preserve"> PAGEREF _Toc45179343 \h </w:instrText>
        </w:r>
        <w:r w:rsidR="00B91BA7">
          <w:rPr>
            <w:noProof/>
            <w:webHidden/>
          </w:rPr>
        </w:r>
        <w:r w:rsidR="00B91BA7">
          <w:rPr>
            <w:noProof/>
            <w:webHidden/>
          </w:rPr>
          <w:fldChar w:fldCharType="separate"/>
        </w:r>
        <w:r w:rsidR="00B91BA7">
          <w:rPr>
            <w:noProof/>
            <w:webHidden/>
          </w:rPr>
          <w:t>28</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44" w:history="1">
        <w:r w:rsidR="00B91BA7" w:rsidRPr="007234EC">
          <w:rPr>
            <w:rStyle w:val="Hyperlink"/>
            <w:noProof/>
          </w:rPr>
          <w:t>Freihaltebereich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65</w:t>
        </w:r>
        <w:r w:rsidR="00B91BA7">
          <w:rPr>
            <w:noProof/>
            <w:webHidden/>
          </w:rPr>
          <w:tab/>
        </w:r>
        <w:r w:rsidR="00B91BA7">
          <w:rPr>
            <w:noProof/>
            <w:webHidden/>
          </w:rPr>
          <w:fldChar w:fldCharType="begin"/>
        </w:r>
        <w:r w:rsidR="00B91BA7">
          <w:rPr>
            <w:noProof/>
            <w:webHidden/>
          </w:rPr>
          <w:instrText xml:space="preserve"> PAGEREF _Toc45179344 \h </w:instrText>
        </w:r>
        <w:r w:rsidR="00B91BA7">
          <w:rPr>
            <w:noProof/>
            <w:webHidden/>
          </w:rPr>
        </w:r>
        <w:r w:rsidR="00B91BA7">
          <w:rPr>
            <w:noProof/>
            <w:webHidden/>
          </w:rPr>
          <w:fldChar w:fldCharType="separate"/>
        </w:r>
        <w:r w:rsidR="00B91BA7">
          <w:rPr>
            <w:noProof/>
            <w:webHidden/>
          </w:rPr>
          <w:t>28</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45" w:history="1">
        <w:r w:rsidR="00B91BA7" w:rsidRPr="007234EC">
          <w:rPr>
            <w:rStyle w:val="Hyperlink"/>
            <w:noProof/>
          </w:rPr>
          <w:t>Nutzungsverlegung</w:t>
        </w:r>
        <w:r w:rsidR="00B91BA7">
          <w:rPr>
            <w:rFonts w:asciiTheme="minorHAnsi" w:eastAsiaTheme="minorEastAsia" w:hAnsiTheme="minorHAnsi" w:cstheme="minorBidi"/>
            <w:noProof/>
            <w:sz w:val="22"/>
            <w:szCs w:val="22"/>
            <w:lang w:eastAsia="de-CH"/>
          </w:rPr>
          <w:tab/>
        </w:r>
        <w:r w:rsidR="00B91BA7" w:rsidRPr="007234EC">
          <w:rPr>
            <w:rStyle w:val="Hyperlink"/>
            <w:noProof/>
          </w:rPr>
          <w:t>Art. 66</w:t>
        </w:r>
        <w:r w:rsidR="00B91BA7">
          <w:rPr>
            <w:noProof/>
            <w:webHidden/>
          </w:rPr>
          <w:tab/>
        </w:r>
        <w:r w:rsidR="00B91BA7">
          <w:rPr>
            <w:noProof/>
            <w:webHidden/>
          </w:rPr>
          <w:fldChar w:fldCharType="begin"/>
        </w:r>
        <w:r w:rsidR="00B91BA7">
          <w:rPr>
            <w:noProof/>
            <w:webHidden/>
          </w:rPr>
          <w:instrText xml:space="preserve"> PAGEREF _Toc45179345 \h </w:instrText>
        </w:r>
        <w:r w:rsidR="00B91BA7">
          <w:rPr>
            <w:noProof/>
            <w:webHidden/>
          </w:rPr>
        </w:r>
        <w:r w:rsidR="00B91BA7">
          <w:rPr>
            <w:noProof/>
            <w:webHidden/>
          </w:rPr>
          <w:fldChar w:fldCharType="separate"/>
        </w:r>
        <w:r w:rsidR="00B91BA7">
          <w:rPr>
            <w:noProof/>
            <w:webHidden/>
          </w:rPr>
          <w:t>28</w:t>
        </w:r>
        <w:r w:rsidR="00B91BA7">
          <w:rPr>
            <w:noProof/>
            <w:webHidden/>
          </w:rPr>
          <w:fldChar w:fldCharType="end"/>
        </w:r>
      </w:hyperlink>
    </w:p>
    <w:p w:rsidR="00B91BA7" w:rsidRDefault="008A5C92">
      <w:pPr>
        <w:pStyle w:val="Verzeichnis3"/>
        <w:rPr>
          <w:rFonts w:asciiTheme="minorHAnsi" w:eastAsiaTheme="minorEastAsia" w:hAnsiTheme="minorHAnsi" w:cstheme="minorBidi"/>
          <w:noProof/>
          <w:sz w:val="22"/>
          <w:szCs w:val="22"/>
          <w:lang w:eastAsia="de-CH"/>
        </w:rPr>
      </w:pPr>
      <w:hyperlink w:anchor="_Toc45179346" w:history="1">
        <w:r w:rsidR="00B91BA7" w:rsidRPr="007234EC">
          <w:rPr>
            <w:rStyle w:val="Hyperlink"/>
            <w:noProof/>
          </w:rPr>
          <w:t>C. Gestaltungsbereiche im Landschaftsraum</w:t>
        </w:r>
        <w:r w:rsidR="00B91BA7">
          <w:rPr>
            <w:noProof/>
            <w:webHidden/>
          </w:rPr>
          <w:tab/>
        </w:r>
        <w:r w:rsidR="00B91BA7">
          <w:rPr>
            <w:noProof/>
            <w:webHidden/>
          </w:rPr>
          <w:fldChar w:fldCharType="begin"/>
        </w:r>
        <w:r w:rsidR="00B91BA7">
          <w:rPr>
            <w:noProof/>
            <w:webHidden/>
          </w:rPr>
          <w:instrText xml:space="preserve"> PAGEREF _Toc45179346 \h </w:instrText>
        </w:r>
        <w:r w:rsidR="00B91BA7">
          <w:rPr>
            <w:noProof/>
            <w:webHidden/>
          </w:rPr>
        </w:r>
        <w:r w:rsidR="00B91BA7">
          <w:rPr>
            <w:noProof/>
            <w:webHidden/>
          </w:rPr>
          <w:fldChar w:fldCharType="separate"/>
        </w:r>
        <w:r w:rsidR="00B91BA7">
          <w:rPr>
            <w:noProof/>
            <w:webHidden/>
          </w:rPr>
          <w:t>29</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47" w:history="1">
        <w:r w:rsidR="00B91BA7" w:rsidRPr="007234EC">
          <w:rPr>
            <w:rStyle w:val="Hyperlink"/>
            <w:noProof/>
          </w:rPr>
          <w:t>Bauverbotsbereich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67</w:t>
        </w:r>
        <w:r w:rsidR="00B91BA7">
          <w:rPr>
            <w:noProof/>
            <w:webHidden/>
          </w:rPr>
          <w:tab/>
        </w:r>
        <w:r w:rsidR="00B91BA7">
          <w:rPr>
            <w:noProof/>
            <w:webHidden/>
          </w:rPr>
          <w:fldChar w:fldCharType="begin"/>
        </w:r>
        <w:r w:rsidR="00B91BA7">
          <w:rPr>
            <w:noProof/>
            <w:webHidden/>
          </w:rPr>
          <w:instrText xml:space="preserve"> PAGEREF _Toc45179347 \h </w:instrText>
        </w:r>
        <w:r w:rsidR="00B91BA7">
          <w:rPr>
            <w:noProof/>
            <w:webHidden/>
          </w:rPr>
        </w:r>
        <w:r w:rsidR="00B91BA7">
          <w:rPr>
            <w:noProof/>
            <w:webHidden/>
          </w:rPr>
          <w:fldChar w:fldCharType="separate"/>
        </w:r>
        <w:r w:rsidR="00B91BA7">
          <w:rPr>
            <w:noProof/>
            <w:webHidden/>
          </w:rPr>
          <w:t>29</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48" w:history="1">
        <w:r w:rsidR="00B91BA7" w:rsidRPr="007234EC">
          <w:rPr>
            <w:rStyle w:val="Hyperlink"/>
            <w:noProof/>
          </w:rPr>
          <w:t>Bereich mit Nutzungsbeschränkungen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68</w:t>
        </w:r>
        <w:r w:rsidR="00B91BA7">
          <w:rPr>
            <w:noProof/>
            <w:webHidden/>
          </w:rPr>
          <w:tab/>
        </w:r>
        <w:r w:rsidR="00B91BA7">
          <w:rPr>
            <w:noProof/>
            <w:webHidden/>
          </w:rPr>
          <w:fldChar w:fldCharType="begin"/>
        </w:r>
        <w:r w:rsidR="00B91BA7">
          <w:rPr>
            <w:noProof/>
            <w:webHidden/>
          </w:rPr>
          <w:instrText xml:space="preserve"> PAGEREF _Toc45179348 \h </w:instrText>
        </w:r>
        <w:r w:rsidR="00B91BA7">
          <w:rPr>
            <w:noProof/>
            <w:webHidden/>
          </w:rPr>
        </w:r>
        <w:r w:rsidR="00B91BA7">
          <w:rPr>
            <w:noProof/>
            <w:webHidden/>
          </w:rPr>
          <w:fldChar w:fldCharType="separate"/>
        </w:r>
        <w:r w:rsidR="00B91BA7">
          <w:rPr>
            <w:noProof/>
            <w:webHidden/>
          </w:rPr>
          <w:t>29</w:t>
        </w:r>
        <w:r w:rsidR="00B91BA7">
          <w:rPr>
            <w:noProof/>
            <w:webHidden/>
          </w:rPr>
          <w:fldChar w:fldCharType="end"/>
        </w:r>
      </w:hyperlink>
    </w:p>
    <w:p w:rsidR="00B91BA7" w:rsidRDefault="008A5C92">
      <w:pPr>
        <w:pStyle w:val="Verzeichnis3"/>
        <w:rPr>
          <w:rFonts w:asciiTheme="minorHAnsi" w:eastAsiaTheme="minorEastAsia" w:hAnsiTheme="minorHAnsi" w:cstheme="minorBidi"/>
          <w:noProof/>
          <w:sz w:val="22"/>
          <w:szCs w:val="22"/>
          <w:lang w:eastAsia="de-CH"/>
        </w:rPr>
      </w:pPr>
      <w:hyperlink w:anchor="_Toc45179349" w:history="1">
        <w:r w:rsidR="00B91BA7" w:rsidRPr="007234EC">
          <w:rPr>
            <w:rStyle w:val="Hyperlink"/>
            <w:noProof/>
          </w:rPr>
          <w:t>D. Gestaltungsobjekte</w:t>
        </w:r>
        <w:r w:rsidR="00B91BA7">
          <w:rPr>
            <w:noProof/>
            <w:webHidden/>
          </w:rPr>
          <w:tab/>
        </w:r>
        <w:r w:rsidR="00B91BA7">
          <w:rPr>
            <w:noProof/>
            <w:webHidden/>
          </w:rPr>
          <w:fldChar w:fldCharType="begin"/>
        </w:r>
        <w:r w:rsidR="00B91BA7">
          <w:rPr>
            <w:noProof/>
            <w:webHidden/>
          </w:rPr>
          <w:instrText xml:space="preserve"> PAGEREF _Toc45179349 \h </w:instrText>
        </w:r>
        <w:r w:rsidR="00B91BA7">
          <w:rPr>
            <w:noProof/>
            <w:webHidden/>
          </w:rPr>
        </w:r>
        <w:r w:rsidR="00B91BA7">
          <w:rPr>
            <w:noProof/>
            <w:webHidden/>
          </w:rPr>
          <w:fldChar w:fldCharType="separate"/>
        </w:r>
        <w:r w:rsidR="00B91BA7">
          <w:rPr>
            <w:noProof/>
            <w:webHidden/>
          </w:rPr>
          <w:t>29</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50" w:history="1">
        <w:r w:rsidR="00B91BA7" w:rsidRPr="007234EC">
          <w:rPr>
            <w:rStyle w:val="Hyperlink"/>
            <w:noProof/>
          </w:rPr>
          <w:t>Wertvolle Bauten und 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69</w:t>
        </w:r>
        <w:r w:rsidR="00B91BA7">
          <w:rPr>
            <w:noProof/>
            <w:webHidden/>
          </w:rPr>
          <w:tab/>
        </w:r>
        <w:r w:rsidR="00B91BA7">
          <w:rPr>
            <w:noProof/>
            <w:webHidden/>
          </w:rPr>
          <w:fldChar w:fldCharType="begin"/>
        </w:r>
        <w:r w:rsidR="00B91BA7">
          <w:rPr>
            <w:noProof/>
            <w:webHidden/>
          </w:rPr>
          <w:instrText xml:space="preserve"> PAGEREF _Toc45179350 \h </w:instrText>
        </w:r>
        <w:r w:rsidR="00B91BA7">
          <w:rPr>
            <w:noProof/>
            <w:webHidden/>
          </w:rPr>
        </w:r>
        <w:r w:rsidR="00B91BA7">
          <w:rPr>
            <w:noProof/>
            <w:webHidden/>
          </w:rPr>
          <w:fldChar w:fldCharType="separate"/>
        </w:r>
        <w:r w:rsidR="00B91BA7">
          <w:rPr>
            <w:noProof/>
            <w:webHidden/>
          </w:rPr>
          <w:t>29</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51" w:history="1">
        <w:r w:rsidR="00B91BA7" w:rsidRPr="007234EC">
          <w:rPr>
            <w:rStyle w:val="Hyperlink"/>
            <w:noProof/>
          </w:rPr>
          <w:t>Wertvolle Natur- und Kulturobjekte</w:t>
        </w:r>
        <w:r w:rsidR="00B91BA7">
          <w:rPr>
            <w:rFonts w:asciiTheme="minorHAnsi" w:eastAsiaTheme="minorEastAsia" w:hAnsiTheme="minorHAnsi" w:cstheme="minorBidi"/>
            <w:noProof/>
            <w:sz w:val="22"/>
            <w:szCs w:val="22"/>
            <w:lang w:eastAsia="de-CH"/>
          </w:rPr>
          <w:tab/>
        </w:r>
        <w:r w:rsidR="00B91BA7" w:rsidRPr="007234EC">
          <w:rPr>
            <w:rStyle w:val="Hyperlink"/>
            <w:noProof/>
          </w:rPr>
          <w:t>Art. 70</w:t>
        </w:r>
        <w:r w:rsidR="00B91BA7">
          <w:rPr>
            <w:noProof/>
            <w:webHidden/>
          </w:rPr>
          <w:tab/>
        </w:r>
        <w:r w:rsidR="00B91BA7">
          <w:rPr>
            <w:noProof/>
            <w:webHidden/>
          </w:rPr>
          <w:fldChar w:fldCharType="begin"/>
        </w:r>
        <w:r w:rsidR="00B91BA7">
          <w:rPr>
            <w:noProof/>
            <w:webHidden/>
          </w:rPr>
          <w:instrText xml:space="preserve"> PAGEREF _Toc45179351 \h </w:instrText>
        </w:r>
        <w:r w:rsidR="00B91BA7">
          <w:rPr>
            <w:noProof/>
            <w:webHidden/>
          </w:rPr>
        </w:r>
        <w:r w:rsidR="00B91BA7">
          <w:rPr>
            <w:noProof/>
            <w:webHidden/>
          </w:rPr>
          <w:fldChar w:fldCharType="separate"/>
        </w:r>
        <w:r w:rsidR="00B91BA7">
          <w:rPr>
            <w:noProof/>
            <w:webHidden/>
          </w:rPr>
          <w:t>30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52" w:history="1">
        <w:r w:rsidR="00B91BA7" w:rsidRPr="007234EC">
          <w:rPr>
            <w:rStyle w:val="Hyperlink"/>
            <w:noProof/>
          </w:rPr>
          <w:t>Baulinien für die bauliche Gestaltung</w:t>
        </w:r>
        <w:r w:rsidR="00B91BA7">
          <w:rPr>
            <w:rFonts w:asciiTheme="minorHAnsi" w:eastAsiaTheme="minorEastAsia" w:hAnsiTheme="minorHAnsi" w:cstheme="minorBidi"/>
            <w:noProof/>
            <w:sz w:val="22"/>
            <w:szCs w:val="22"/>
            <w:lang w:eastAsia="de-CH"/>
          </w:rPr>
          <w:tab/>
        </w:r>
        <w:r w:rsidR="00B91BA7" w:rsidRPr="007234EC">
          <w:rPr>
            <w:rStyle w:val="Hyperlink"/>
            <w:noProof/>
          </w:rPr>
          <w:t>Art. 71</w:t>
        </w:r>
        <w:r w:rsidR="00B91BA7">
          <w:rPr>
            <w:noProof/>
            <w:webHidden/>
          </w:rPr>
          <w:tab/>
        </w:r>
        <w:r w:rsidR="00B91BA7">
          <w:rPr>
            <w:noProof/>
            <w:webHidden/>
          </w:rPr>
          <w:fldChar w:fldCharType="begin"/>
        </w:r>
        <w:r w:rsidR="00B91BA7">
          <w:rPr>
            <w:noProof/>
            <w:webHidden/>
          </w:rPr>
          <w:instrText xml:space="preserve"> PAGEREF _Toc45179352 \h </w:instrText>
        </w:r>
        <w:r w:rsidR="00B91BA7">
          <w:rPr>
            <w:noProof/>
            <w:webHidden/>
          </w:rPr>
        </w:r>
        <w:r w:rsidR="00B91BA7">
          <w:rPr>
            <w:noProof/>
            <w:webHidden/>
          </w:rPr>
          <w:fldChar w:fldCharType="separate"/>
        </w:r>
        <w:r w:rsidR="00B91BA7">
          <w:rPr>
            <w:noProof/>
            <w:webHidden/>
          </w:rPr>
          <w:t>30</w:t>
        </w:r>
        <w:r w:rsidR="00B91BA7">
          <w:rPr>
            <w:noProof/>
            <w:webHidden/>
          </w:rPr>
          <w:fldChar w:fldCharType="end"/>
        </w:r>
      </w:hyperlink>
    </w:p>
    <w:p w:rsidR="00B91BA7" w:rsidRDefault="008A5C92">
      <w:pPr>
        <w:pStyle w:val="Verzeichnis3"/>
        <w:rPr>
          <w:rFonts w:asciiTheme="minorHAnsi" w:eastAsiaTheme="minorEastAsia" w:hAnsiTheme="minorHAnsi" w:cstheme="minorBidi"/>
          <w:noProof/>
          <w:sz w:val="22"/>
          <w:szCs w:val="22"/>
          <w:lang w:eastAsia="de-CH"/>
        </w:rPr>
      </w:pPr>
      <w:hyperlink w:anchor="_Toc45179353" w:history="1">
        <w:r w:rsidR="00B91BA7" w:rsidRPr="007234EC">
          <w:rPr>
            <w:rStyle w:val="Hyperlink"/>
            <w:noProof/>
          </w:rPr>
          <w:t>E. Gestaltungsanweisungen</w:t>
        </w:r>
        <w:r w:rsidR="00B91BA7">
          <w:rPr>
            <w:noProof/>
            <w:webHidden/>
          </w:rPr>
          <w:tab/>
        </w:r>
        <w:r w:rsidR="00B91BA7">
          <w:rPr>
            <w:noProof/>
            <w:webHidden/>
          </w:rPr>
          <w:fldChar w:fldCharType="begin"/>
        </w:r>
        <w:r w:rsidR="00B91BA7">
          <w:rPr>
            <w:noProof/>
            <w:webHidden/>
          </w:rPr>
          <w:instrText xml:space="preserve"> PAGEREF _Toc45179353 \h </w:instrText>
        </w:r>
        <w:r w:rsidR="00B91BA7">
          <w:rPr>
            <w:noProof/>
            <w:webHidden/>
          </w:rPr>
        </w:r>
        <w:r w:rsidR="00B91BA7">
          <w:rPr>
            <w:noProof/>
            <w:webHidden/>
          </w:rPr>
          <w:fldChar w:fldCharType="separate"/>
        </w:r>
        <w:r w:rsidR="00B91BA7">
          <w:rPr>
            <w:noProof/>
            <w:webHidden/>
          </w:rPr>
          <w:t>30</w:t>
        </w:r>
        <w:r w:rsidR="00B91BA7">
          <w:rPr>
            <w:noProof/>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354" w:history="1">
        <w:r w:rsidR="00B91BA7" w:rsidRPr="007234EC">
          <w:rPr>
            <w:rStyle w:val="Hyperlink"/>
          </w:rPr>
          <w:t>6. Genereller Erschliessungsplan</w:t>
        </w:r>
        <w:r w:rsidR="00B91BA7">
          <w:rPr>
            <w:webHidden/>
          </w:rPr>
          <w:tab/>
        </w:r>
        <w:r w:rsidR="00B91BA7">
          <w:rPr>
            <w:webHidden/>
          </w:rPr>
          <w:fldChar w:fldCharType="begin"/>
        </w:r>
        <w:r w:rsidR="00B91BA7">
          <w:rPr>
            <w:webHidden/>
          </w:rPr>
          <w:instrText xml:space="preserve"> PAGEREF _Toc45179354 \h </w:instrText>
        </w:r>
        <w:r w:rsidR="00B91BA7">
          <w:rPr>
            <w:webHidden/>
          </w:rPr>
        </w:r>
        <w:r w:rsidR="00B91BA7">
          <w:rPr>
            <w:webHidden/>
          </w:rPr>
          <w:fldChar w:fldCharType="separate"/>
        </w:r>
        <w:r w:rsidR="00B91BA7">
          <w:rPr>
            <w:webHidden/>
          </w:rPr>
          <w:t>31</w:t>
        </w:r>
        <w:r w:rsidR="00B91BA7">
          <w:rPr>
            <w:webHidden/>
          </w:rPr>
          <w:fldChar w:fldCharType="end"/>
        </w:r>
      </w:hyperlink>
    </w:p>
    <w:p w:rsidR="00B91BA7" w:rsidRDefault="008A5C92">
      <w:pPr>
        <w:pStyle w:val="Verzeichnis3"/>
        <w:rPr>
          <w:rFonts w:asciiTheme="minorHAnsi" w:eastAsiaTheme="minorEastAsia" w:hAnsiTheme="minorHAnsi" w:cstheme="minorBidi"/>
          <w:noProof/>
          <w:sz w:val="22"/>
          <w:szCs w:val="22"/>
          <w:lang w:eastAsia="de-CH"/>
        </w:rPr>
      </w:pPr>
      <w:hyperlink w:anchor="_Toc45179355" w:history="1">
        <w:r w:rsidR="00B91BA7" w:rsidRPr="007234EC">
          <w:rPr>
            <w:rStyle w:val="Hyperlink"/>
            <w:noProof/>
          </w:rPr>
          <w:t>A. Allgemeines</w:t>
        </w:r>
        <w:r w:rsidR="00B91BA7">
          <w:rPr>
            <w:noProof/>
            <w:webHidden/>
          </w:rPr>
          <w:tab/>
        </w:r>
        <w:r w:rsidR="00B91BA7">
          <w:rPr>
            <w:noProof/>
            <w:webHidden/>
          </w:rPr>
          <w:fldChar w:fldCharType="begin"/>
        </w:r>
        <w:r w:rsidR="00B91BA7">
          <w:rPr>
            <w:noProof/>
            <w:webHidden/>
          </w:rPr>
          <w:instrText xml:space="preserve"> PAGEREF _Toc45179355 \h </w:instrText>
        </w:r>
        <w:r w:rsidR="00B91BA7">
          <w:rPr>
            <w:noProof/>
            <w:webHidden/>
          </w:rPr>
        </w:r>
        <w:r w:rsidR="00B91BA7">
          <w:rPr>
            <w:noProof/>
            <w:webHidden/>
          </w:rPr>
          <w:fldChar w:fldCharType="separate"/>
        </w:r>
        <w:r w:rsidR="00B91BA7">
          <w:rPr>
            <w:noProof/>
            <w:webHidden/>
          </w:rPr>
          <w:t>31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56" w:history="1">
        <w:r w:rsidR="00B91BA7" w:rsidRPr="007234EC">
          <w:rPr>
            <w:rStyle w:val="Hyperlink"/>
            <w:noProof/>
          </w:rPr>
          <w:t>Festlegungen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72</w:t>
        </w:r>
        <w:r w:rsidR="00B91BA7">
          <w:rPr>
            <w:noProof/>
            <w:webHidden/>
          </w:rPr>
          <w:tab/>
        </w:r>
        <w:r w:rsidR="00B91BA7">
          <w:rPr>
            <w:noProof/>
            <w:webHidden/>
          </w:rPr>
          <w:fldChar w:fldCharType="begin"/>
        </w:r>
        <w:r w:rsidR="00B91BA7">
          <w:rPr>
            <w:noProof/>
            <w:webHidden/>
          </w:rPr>
          <w:instrText xml:space="preserve"> PAGEREF _Toc45179356 \h </w:instrText>
        </w:r>
        <w:r w:rsidR="00B91BA7">
          <w:rPr>
            <w:noProof/>
            <w:webHidden/>
          </w:rPr>
        </w:r>
        <w:r w:rsidR="00B91BA7">
          <w:rPr>
            <w:noProof/>
            <w:webHidden/>
          </w:rPr>
          <w:fldChar w:fldCharType="separate"/>
        </w:r>
        <w:r w:rsidR="00B91BA7">
          <w:rPr>
            <w:noProof/>
            <w:webHidden/>
          </w:rPr>
          <w:t>31</w:t>
        </w:r>
        <w:r w:rsidR="00B91BA7">
          <w:rPr>
            <w:noProof/>
            <w:webHidden/>
          </w:rPr>
          <w:fldChar w:fldCharType="end"/>
        </w:r>
      </w:hyperlink>
    </w:p>
    <w:p w:rsidR="00B91BA7" w:rsidRDefault="008A5C92">
      <w:pPr>
        <w:pStyle w:val="Verzeichnis3"/>
        <w:rPr>
          <w:rFonts w:asciiTheme="minorHAnsi" w:eastAsiaTheme="minorEastAsia" w:hAnsiTheme="minorHAnsi" w:cstheme="minorBidi"/>
          <w:noProof/>
          <w:sz w:val="22"/>
          <w:szCs w:val="22"/>
          <w:lang w:eastAsia="de-CH"/>
        </w:rPr>
      </w:pPr>
      <w:hyperlink w:anchor="_Toc45179357" w:history="1">
        <w:r w:rsidR="00B91BA7" w:rsidRPr="007234EC">
          <w:rPr>
            <w:rStyle w:val="Hyperlink"/>
            <w:noProof/>
          </w:rPr>
          <w:t>B. Erschliessungsbereiche</w:t>
        </w:r>
        <w:r w:rsidR="00B91BA7">
          <w:rPr>
            <w:noProof/>
            <w:webHidden/>
          </w:rPr>
          <w:tab/>
        </w:r>
        <w:r w:rsidR="00B91BA7">
          <w:rPr>
            <w:noProof/>
            <w:webHidden/>
          </w:rPr>
          <w:fldChar w:fldCharType="begin"/>
        </w:r>
        <w:r w:rsidR="00B91BA7">
          <w:rPr>
            <w:noProof/>
            <w:webHidden/>
          </w:rPr>
          <w:instrText xml:space="preserve"> PAGEREF _Toc45179357 \h </w:instrText>
        </w:r>
        <w:r w:rsidR="00B91BA7">
          <w:rPr>
            <w:noProof/>
            <w:webHidden/>
          </w:rPr>
        </w:r>
        <w:r w:rsidR="00B91BA7">
          <w:rPr>
            <w:noProof/>
            <w:webHidden/>
          </w:rPr>
          <w:fldChar w:fldCharType="separate"/>
        </w:r>
        <w:r w:rsidR="00B91BA7">
          <w:rPr>
            <w:noProof/>
            <w:webHidden/>
          </w:rPr>
          <w:t>31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58" w:history="1">
        <w:r w:rsidR="00B91BA7" w:rsidRPr="007234EC">
          <w:rPr>
            <w:rStyle w:val="Hyperlink"/>
            <w:noProof/>
          </w:rPr>
          <w:t>Bereich Privaterschliessung</w:t>
        </w:r>
        <w:r w:rsidR="00B91BA7">
          <w:rPr>
            <w:rFonts w:asciiTheme="minorHAnsi" w:eastAsiaTheme="minorEastAsia" w:hAnsiTheme="minorHAnsi" w:cstheme="minorBidi"/>
            <w:noProof/>
            <w:sz w:val="22"/>
            <w:szCs w:val="22"/>
            <w:lang w:eastAsia="de-CH"/>
          </w:rPr>
          <w:tab/>
        </w:r>
        <w:r w:rsidR="00B91BA7" w:rsidRPr="007234EC">
          <w:rPr>
            <w:rStyle w:val="Hyperlink"/>
            <w:noProof/>
          </w:rPr>
          <w:t>Art. 73</w:t>
        </w:r>
        <w:r w:rsidR="00B91BA7">
          <w:rPr>
            <w:noProof/>
            <w:webHidden/>
          </w:rPr>
          <w:tab/>
        </w:r>
        <w:r w:rsidR="00B91BA7">
          <w:rPr>
            <w:noProof/>
            <w:webHidden/>
          </w:rPr>
          <w:fldChar w:fldCharType="begin"/>
        </w:r>
        <w:r w:rsidR="00B91BA7">
          <w:rPr>
            <w:noProof/>
            <w:webHidden/>
          </w:rPr>
          <w:instrText xml:space="preserve"> PAGEREF _Toc45179358 \h </w:instrText>
        </w:r>
        <w:r w:rsidR="00B91BA7">
          <w:rPr>
            <w:noProof/>
            <w:webHidden/>
          </w:rPr>
        </w:r>
        <w:r w:rsidR="00B91BA7">
          <w:rPr>
            <w:noProof/>
            <w:webHidden/>
          </w:rPr>
          <w:fldChar w:fldCharType="separate"/>
        </w:r>
        <w:r w:rsidR="00B91BA7">
          <w:rPr>
            <w:noProof/>
            <w:webHidden/>
          </w:rPr>
          <w:t>31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59" w:history="1">
        <w:r w:rsidR="00B91BA7" w:rsidRPr="007234EC">
          <w:rPr>
            <w:rStyle w:val="Hyperlink"/>
            <w:noProof/>
          </w:rPr>
          <w:t>Verkehrsbereich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74</w:t>
        </w:r>
        <w:r w:rsidR="00B91BA7">
          <w:rPr>
            <w:noProof/>
            <w:webHidden/>
          </w:rPr>
          <w:tab/>
        </w:r>
        <w:r w:rsidR="00B91BA7">
          <w:rPr>
            <w:noProof/>
            <w:webHidden/>
          </w:rPr>
          <w:fldChar w:fldCharType="begin"/>
        </w:r>
        <w:r w:rsidR="00B91BA7">
          <w:rPr>
            <w:noProof/>
            <w:webHidden/>
          </w:rPr>
          <w:instrText xml:space="preserve"> PAGEREF _Toc45179359 \h </w:instrText>
        </w:r>
        <w:r w:rsidR="00B91BA7">
          <w:rPr>
            <w:noProof/>
            <w:webHidden/>
          </w:rPr>
        </w:r>
        <w:r w:rsidR="00B91BA7">
          <w:rPr>
            <w:noProof/>
            <w:webHidden/>
          </w:rPr>
          <w:fldChar w:fldCharType="separate"/>
        </w:r>
        <w:r w:rsidR="00B91BA7">
          <w:rPr>
            <w:noProof/>
            <w:webHidden/>
          </w:rPr>
          <w:t>31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60" w:history="1">
        <w:r w:rsidR="00B91BA7" w:rsidRPr="007234EC">
          <w:rPr>
            <w:rStyle w:val="Hyperlink"/>
            <w:noProof/>
          </w:rPr>
          <w:t>Versorgungs- und Entsorgungsbereich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75</w:t>
        </w:r>
        <w:r w:rsidR="00B91BA7">
          <w:rPr>
            <w:noProof/>
            <w:webHidden/>
          </w:rPr>
          <w:tab/>
        </w:r>
        <w:r w:rsidR="00B91BA7">
          <w:rPr>
            <w:noProof/>
            <w:webHidden/>
          </w:rPr>
          <w:fldChar w:fldCharType="begin"/>
        </w:r>
        <w:r w:rsidR="00B91BA7">
          <w:rPr>
            <w:noProof/>
            <w:webHidden/>
          </w:rPr>
          <w:instrText xml:space="preserve"> PAGEREF _Toc45179360 \h </w:instrText>
        </w:r>
        <w:r w:rsidR="00B91BA7">
          <w:rPr>
            <w:noProof/>
            <w:webHidden/>
          </w:rPr>
        </w:r>
        <w:r w:rsidR="00B91BA7">
          <w:rPr>
            <w:noProof/>
            <w:webHidden/>
          </w:rPr>
          <w:fldChar w:fldCharType="separate"/>
        </w:r>
        <w:r w:rsidR="00B91BA7">
          <w:rPr>
            <w:noProof/>
            <w:webHidden/>
          </w:rPr>
          <w:t>32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61" w:history="1">
        <w:r w:rsidR="00B91BA7" w:rsidRPr="007234EC">
          <w:rPr>
            <w:rStyle w:val="Hyperlink"/>
            <w:noProof/>
          </w:rPr>
          <w:t>Weitere Erschliessungsbereiche</w:t>
        </w:r>
        <w:r w:rsidR="00B91BA7">
          <w:rPr>
            <w:rFonts w:asciiTheme="minorHAnsi" w:eastAsiaTheme="minorEastAsia" w:hAnsiTheme="minorHAnsi" w:cstheme="minorBidi"/>
            <w:noProof/>
            <w:sz w:val="22"/>
            <w:szCs w:val="22"/>
            <w:lang w:eastAsia="de-CH"/>
          </w:rPr>
          <w:tab/>
        </w:r>
        <w:r w:rsidR="00B91BA7" w:rsidRPr="007234EC">
          <w:rPr>
            <w:rStyle w:val="Hyperlink"/>
            <w:noProof/>
          </w:rPr>
          <w:t>Art. 76</w:t>
        </w:r>
        <w:r w:rsidR="00B91BA7">
          <w:rPr>
            <w:noProof/>
            <w:webHidden/>
          </w:rPr>
          <w:tab/>
        </w:r>
        <w:r w:rsidR="00B91BA7">
          <w:rPr>
            <w:noProof/>
            <w:webHidden/>
          </w:rPr>
          <w:fldChar w:fldCharType="begin"/>
        </w:r>
        <w:r w:rsidR="00B91BA7">
          <w:rPr>
            <w:noProof/>
            <w:webHidden/>
          </w:rPr>
          <w:instrText xml:space="preserve"> PAGEREF _Toc45179361 \h </w:instrText>
        </w:r>
        <w:r w:rsidR="00B91BA7">
          <w:rPr>
            <w:noProof/>
            <w:webHidden/>
          </w:rPr>
        </w:r>
        <w:r w:rsidR="00B91BA7">
          <w:rPr>
            <w:noProof/>
            <w:webHidden/>
          </w:rPr>
          <w:fldChar w:fldCharType="separate"/>
        </w:r>
        <w:r w:rsidR="00B91BA7">
          <w:rPr>
            <w:noProof/>
            <w:webHidden/>
          </w:rPr>
          <w:t>32</w:t>
        </w:r>
        <w:r w:rsidR="00B91BA7">
          <w:rPr>
            <w:noProof/>
            <w:webHidden/>
          </w:rPr>
          <w:fldChar w:fldCharType="end"/>
        </w:r>
      </w:hyperlink>
    </w:p>
    <w:p w:rsidR="00B91BA7" w:rsidRDefault="008A5C92">
      <w:pPr>
        <w:pStyle w:val="Verzeichnis3"/>
        <w:rPr>
          <w:rFonts w:asciiTheme="minorHAnsi" w:eastAsiaTheme="minorEastAsia" w:hAnsiTheme="minorHAnsi" w:cstheme="minorBidi"/>
          <w:noProof/>
          <w:sz w:val="22"/>
          <w:szCs w:val="22"/>
          <w:lang w:eastAsia="de-CH"/>
        </w:rPr>
      </w:pPr>
      <w:hyperlink w:anchor="_Toc45179362" w:history="1">
        <w:r w:rsidR="00B91BA7" w:rsidRPr="007234EC">
          <w:rPr>
            <w:rStyle w:val="Hyperlink"/>
            <w:noProof/>
          </w:rPr>
          <w:t>C. Erschliessungsanlagen</w:t>
        </w:r>
        <w:r w:rsidR="00B91BA7">
          <w:rPr>
            <w:noProof/>
            <w:webHidden/>
          </w:rPr>
          <w:tab/>
        </w:r>
        <w:r w:rsidR="00B91BA7">
          <w:rPr>
            <w:noProof/>
            <w:webHidden/>
          </w:rPr>
          <w:fldChar w:fldCharType="begin"/>
        </w:r>
        <w:r w:rsidR="00B91BA7">
          <w:rPr>
            <w:noProof/>
            <w:webHidden/>
          </w:rPr>
          <w:instrText xml:space="preserve"> PAGEREF _Toc45179362 \h </w:instrText>
        </w:r>
        <w:r w:rsidR="00B91BA7">
          <w:rPr>
            <w:noProof/>
            <w:webHidden/>
          </w:rPr>
        </w:r>
        <w:r w:rsidR="00B91BA7">
          <w:rPr>
            <w:noProof/>
            <w:webHidden/>
          </w:rPr>
          <w:fldChar w:fldCharType="separate"/>
        </w:r>
        <w:r w:rsidR="00B91BA7">
          <w:rPr>
            <w:noProof/>
            <w:webHidden/>
          </w:rPr>
          <w:t>32</w:t>
        </w:r>
        <w:r w:rsidR="00B91BA7">
          <w:rPr>
            <w:noProof/>
            <w:webHidden/>
          </w:rPr>
          <w:fldChar w:fldCharType="end"/>
        </w:r>
      </w:hyperlink>
    </w:p>
    <w:p w:rsidR="00B91BA7" w:rsidRDefault="008A5C92">
      <w:pPr>
        <w:pStyle w:val="Verzeichnis4"/>
        <w:rPr>
          <w:rFonts w:asciiTheme="minorHAnsi" w:eastAsiaTheme="minorEastAsia" w:hAnsiTheme="minorHAnsi" w:cstheme="minorBidi"/>
          <w:noProof/>
          <w:sz w:val="22"/>
          <w:szCs w:val="22"/>
          <w:lang w:eastAsia="de-CH"/>
        </w:rPr>
      </w:pPr>
      <w:hyperlink w:anchor="_Toc45179363" w:history="1">
        <w:r w:rsidR="00B91BA7" w:rsidRPr="007234EC">
          <w:rPr>
            <w:rStyle w:val="Hyperlink"/>
            <w:noProof/>
          </w:rPr>
          <w:t>Verkehrsanlagen</w:t>
        </w:r>
        <w:r w:rsidR="00B91BA7">
          <w:rPr>
            <w:noProof/>
            <w:webHidden/>
          </w:rPr>
          <w:tab/>
        </w:r>
        <w:r w:rsidR="00B91BA7">
          <w:rPr>
            <w:noProof/>
            <w:webHidden/>
          </w:rPr>
          <w:fldChar w:fldCharType="begin"/>
        </w:r>
        <w:r w:rsidR="00B91BA7">
          <w:rPr>
            <w:noProof/>
            <w:webHidden/>
          </w:rPr>
          <w:instrText xml:space="preserve"> PAGEREF _Toc45179363 \h </w:instrText>
        </w:r>
        <w:r w:rsidR="00B91BA7">
          <w:rPr>
            <w:noProof/>
            <w:webHidden/>
          </w:rPr>
        </w:r>
        <w:r w:rsidR="00B91BA7">
          <w:rPr>
            <w:noProof/>
            <w:webHidden/>
          </w:rPr>
          <w:fldChar w:fldCharType="separate"/>
        </w:r>
        <w:r w:rsidR="00B91BA7">
          <w:rPr>
            <w:noProof/>
            <w:webHidden/>
          </w:rPr>
          <w:t>32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64" w:history="1">
        <w:r w:rsidR="00B91BA7" w:rsidRPr="007234EC">
          <w:rPr>
            <w:rStyle w:val="Hyperlink"/>
            <w:noProof/>
          </w:rPr>
          <w:t>Allgemeines</w:t>
        </w:r>
        <w:r w:rsidR="00B91BA7">
          <w:rPr>
            <w:rFonts w:asciiTheme="minorHAnsi" w:eastAsiaTheme="minorEastAsia" w:hAnsiTheme="minorHAnsi" w:cstheme="minorBidi"/>
            <w:noProof/>
            <w:sz w:val="22"/>
            <w:szCs w:val="22"/>
            <w:lang w:eastAsia="de-CH"/>
          </w:rPr>
          <w:tab/>
        </w:r>
        <w:r w:rsidR="00B91BA7" w:rsidRPr="007234EC">
          <w:rPr>
            <w:rStyle w:val="Hyperlink"/>
            <w:noProof/>
          </w:rPr>
          <w:t>Art. 77</w:t>
        </w:r>
        <w:r w:rsidR="00B91BA7">
          <w:rPr>
            <w:noProof/>
            <w:webHidden/>
          </w:rPr>
          <w:tab/>
        </w:r>
        <w:r w:rsidR="00B91BA7">
          <w:rPr>
            <w:noProof/>
            <w:webHidden/>
          </w:rPr>
          <w:fldChar w:fldCharType="begin"/>
        </w:r>
        <w:r w:rsidR="00B91BA7">
          <w:rPr>
            <w:noProof/>
            <w:webHidden/>
          </w:rPr>
          <w:instrText xml:space="preserve"> PAGEREF _Toc45179364 \h </w:instrText>
        </w:r>
        <w:r w:rsidR="00B91BA7">
          <w:rPr>
            <w:noProof/>
            <w:webHidden/>
          </w:rPr>
        </w:r>
        <w:r w:rsidR="00B91BA7">
          <w:rPr>
            <w:noProof/>
            <w:webHidden/>
          </w:rPr>
          <w:fldChar w:fldCharType="separate"/>
        </w:r>
        <w:r w:rsidR="00B91BA7">
          <w:rPr>
            <w:noProof/>
            <w:webHidden/>
          </w:rPr>
          <w:t>32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65" w:history="1">
        <w:r w:rsidR="00B91BA7" w:rsidRPr="007234EC">
          <w:rPr>
            <w:rStyle w:val="Hyperlink"/>
            <w:noProof/>
          </w:rPr>
          <w:t>Sammel- und Erschliessungsstrassen</w:t>
        </w:r>
        <w:r w:rsidR="00B91BA7">
          <w:rPr>
            <w:rFonts w:asciiTheme="minorHAnsi" w:eastAsiaTheme="minorEastAsia" w:hAnsiTheme="minorHAnsi" w:cstheme="minorBidi"/>
            <w:noProof/>
            <w:sz w:val="22"/>
            <w:szCs w:val="22"/>
            <w:lang w:eastAsia="de-CH"/>
          </w:rPr>
          <w:tab/>
        </w:r>
        <w:r w:rsidR="00B91BA7" w:rsidRPr="007234EC">
          <w:rPr>
            <w:rStyle w:val="Hyperlink"/>
            <w:noProof/>
          </w:rPr>
          <w:t>Art. 78</w:t>
        </w:r>
        <w:r w:rsidR="00B91BA7">
          <w:rPr>
            <w:noProof/>
            <w:webHidden/>
          </w:rPr>
          <w:tab/>
        </w:r>
        <w:r w:rsidR="00B91BA7">
          <w:rPr>
            <w:noProof/>
            <w:webHidden/>
          </w:rPr>
          <w:fldChar w:fldCharType="begin"/>
        </w:r>
        <w:r w:rsidR="00B91BA7">
          <w:rPr>
            <w:noProof/>
            <w:webHidden/>
          </w:rPr>
          <w:instrText xml:space="preserve"> PAGEREF _Toc45179365 \h </w:instrText>
        </w:r>
        <w:r w:rsidR="00B91BA7">
          <w:rPr>
            <w:noProof/>
            <w:webHidden/>
          </w:rPr>
        </w:r>
        <w:r w:rsidR="00B91BA7">
          <w:rPr>
            <w:noProof/>
            <w:webHidden/>
          </w:rPr>
          <w:fldChar w:fldCharType="separate"/>
        </w:r>
        <w:r w:rsidR="00B91BA7">
          <w:rPr>
            <w:noProof/>
            <w:webHidden/>
          </w:rPr>
          <w:t>33</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66" w:history="1">
        <w:r w:rsidR="00B91BA7" w:rsidRPr="007234EC">
          <w:rPr>
            <w:rStyle w:val="Hyperlink"/>
            <w:noProof/>
          </w:rPr>
          <w:t>Wirtschaftswege</w:t>
        </w:r>
        <w:r w:rsidR="00B91BA7">
          <w:rPr>
            <w:rFonts w:asciiTheme="minorHAnsi" w:eastAsiaTheme="minorEastAsia" w:hAnsiTheme="minorHAnsi" w:cstheme="minorBidi"/>
            <w:noProof/>
            <w:sz w:val="22"/>
            <w:szCs w:val="22"/>
            <w:lang w:eastAsia="de-CH"/>
          </w:rPr>
          <w:tab/>
        </w:r>
        <w:r w:rsidR="00B91BA7" w:rsidRPr="007234EC">
          <w:rPr>
            <w:rStyle w:val="Hyperlink"/>
            <w:noProof/>
          </w:rPr>
          <w:t>Art. 79</w:t>
        </w:r>
        <w:r w:rsidR="00B91BA7">
          <w:rPr>
            <w:noProof/>
            <w:webHidden/>
          </w:rPr>
          <w:tab/>
        </w:r>
        <w:r w:rsidR="00B91BA7">
          <w:rPr>
            <w:noProof/>
            <w:webHidden/>
          </w:rPr>
          <w:fldChar w:fldCharType="begin"/>
        </w:r>
        <w:r w:rsidR="00B91BA7">
          <w:rPr>
            <w:noProof/>
            <w:webHidden/>
          </w:rPr>
          <w:instrText xml:space="preserve"> PAGEREF _Toc45179366 \h </w:instrText>
        </w:r>
        <w:r w:rsidR="00B91BA7">
          <w:rPr>
            <w:noProof/>
            <w:webHidden/>
          </w:rPr>
        </w:r>
        <w:r w:rsidR="00B91BA7">
          <w:rPr>
            <w:noProof/>
            <w:webHidden/>
          </w:rPr>
          <w:fldChar w:fldCharType="separate"/>
        </w:r>
        <w:r w:rsidR="00B91BA7">
          <w:rPr>
            <w:noProof/>
            <w:webHidden/>
          </w:rPr>
          <w:t>33</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67" w:history="1">
        <w:r w:rsidR="00B91BA7" w:rsidRPr="007234EC">
          <w:rPr>
            <w:rStyle w:val="Hyperlink"/>
            <w:noProof/>
          </w:rPr>
          <w:t>Langsamverkehrswege</w:t>
        </w:r>
        <w:r w:rsidR="00B91BA7">
          <w:rPr>
            <w:rFonts w:asciiTheme="minorHAnsi" w:eastAsiaTheme="minorEastAsia" w:hAnsiTheme="minorHAnsi" w:cstheme="minorBidi"/>
            <w:noProof/>
            <w:sz w:val="22"/>
            <w:szCs w:val="22"/>
            <w:lang w:eastAsia="de-CH"/>
          </w:rPr>
          <w:tab/>
        </w:r>
        <w:r w:rsidR="00B91BA7" w:rsidRPr="007234EC">
          <w:rPr>
            <w:rStyle w:val="Hyperlink"/>
            <w:noProof/>
          </w:rPr>
          <w:t>Art. 80</w:t>
        </w:r>
        <w:r w:rsidR="00B91BA7">
          <w:rPr>
            <w:noProof/>
            <w:webHidden/>
          </w:rPr>
          <w:tab/>
        </w:r>
        <w:r w:rsidR="00B91BA7">
          <w:rPr>
            <w:noProof/>
            <w:webHidden/>
          </w:rPr>
          <w:fldChar w:fldCharType="begin"/>
        </w:r>
        <w:r w:rsidR="00B91BA7">
          <w:rPr>
            <w:noProof/>
            <w:webHidden/>
          </w:rPr>
          <w:instrText xml:space="preserve"> PAGEREF _Toc45179367 \h </w:instrText>
        </w:r>
        <w:r w:rsidR="00B91BA7">
          <w:rPr>
            <w:noProof/>
            <w:webHidden/>
          </w:rPr>
        </w:r>
        <w:r w:rsidR="00B91BA7">
          <w:rPr>
            <w:noProof/>
            <w:webHidden/>
          </w:rPr>
          <w:fldChar w:fldCharType="separate"/>
        </w:r>
        <w:r w:rsidR="00B91BA7">
          <w:rPr>
            <w:noProof/>
            <w:webHidden/>
          </w:rPr>
          <w:t>33</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68" w:history="1">
        <w:r w:rsidR="00B91BA7" w:rsidRPr="007234EC">
          <w:rPr>
            <w:rStyle w:val="Hyperlink"/>
            <w:noProof/>
          </w:rPr>
          <w:t>Öffentliche Parkierungsanlagen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81</w:t>
        </w:r>
        <w:r w:rsidR="00B91BA7">
          <w:rPr>
            <w:noProof/>
            <w:webHidden/>
          </w:rPr>
          <w:tab/>
        </w:r>
        <w:r w:rsidR="00B91BA7">
          <w:rPr>
            <w:noProof/>
            <w:webHidden/>
          </w:rPr>
          <w:fldChar w:fldCharType="begin"/>
        </w:r>
        <w:r w:rsidR="00B91BA7">
          <w:rPr>
            <w:noProof/>
            <w:webHidden/>
          </w:rPr>
          <w:instrText xml:space="preserve"> PAGEREF _Toc45179368 \h </w:instrText>
        </w:r>
        <w:r w:rsidR="00B91BA7">
          <w:rPr>
            <w:noProof/>
            <w:webHidden/>
          </w:rPr>
        </w:r>
        <w:r w:rsidR="00B91BA7">
          <w:rPr>
            <w:noProof/>
            <w:webHidden/>
          </w:rPr>
          <w:fldChar w:fldCharType="separate"/>
        </w:r>
        <w:r w:rsidR="00B91BA7">
          <w:rPr>
            <w:noProof/>
            <w:webHidden/>
          </w:rPr>
          <w:t>34</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69" w:history="1">
        <w:r w:rsidR="00B91BA7" w:rsidRPr="007234EC">
          <w:rPr>
            <w:rStyle w:val="Hyperlink"/>
            <w:noProof/>
          </w:rPr>
          <w:t>Versorgungs- und Entsorgungsanlagen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82</w:t>
        </w:r>
        <w:r w:rsidR="00B91BA7">
          <w:rPr>
            <w:noProof/>
            <w:webHidden/>
          </w:rPr>
          <w:tab/>
        </w:r>
        <w:r w:rsidR="00B91BA7">
          <w:rPr>
            <w:noProof/>
            <w:webHidden/>
          </w:rPr>
          <w:fldChar w:fldCharType="begin"/>
        </w:r>
        <w:r w:rsidR="00B91BA7">
          <w:rPr>
            <w:noProof/>
            <w:webHidden/>
          </w:rPr>
          <w:instrText xml:space="preserve"> PAGEREF _Toc45179369 \h </w:instrText>
        </w:r>
        <w:r w:rsidR="00B91BA7">
          <w:rPr>
            <w:noProof/>
            <w:webHidden/>
          </w:rPr>
        </w:r>
        <w:r w:rsidR="00B91BA7">
          <w:rPr>
            <w:noProof/>
            <w:webHidden/>
          </w:rPr>
          <w:fldChar w:fldCharType="separate"/>
        </w:r>
        <w:r w:rsidR="00B91BA7">
          <w:rPr>
            <w:noProof/>
            <w:webHidden/>
          </w:rPr>
          <w:t>34</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70" w:history="1">
        <w:r w:rsidR="00B91BA7" w:rsidRPr="007234EC">
          <w:rPr>
            <w:rStyle w:val="Hyperlink"/>
            <w:noProof/>
          </w:rPr>
          <w:t>Sport- und Freizeitanlagen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83</w:t>
        </w:r>
        <w:r w:rsidR="00B91BA7">
          <w:rPr>
            <w:noProof/>
            <w:webHidden/>
          </w:rPr>
          <w:tab/>
        </w:r>
        <w:r w:rsidR="00B91BA7">
          <w:rPr>
            <w:noProof/>
            <w:webHidden/>
          </w:rPr>
          <w:fldChar w:fldCharType="begin"/>
        </w:r>
        <w:r w:rsidR="00B91BA7">
          <w:rPr>
            <w:noProof/>
            <w:webHidden/>
          </w:rPr>
          <w:instrText xml:space="preserve"> PAGEREF _Toc45179370 \h </w:instrText>
        </w:r>
        <w:r w:rsidR="00B91BA7">
          <w:rPr>
            <w:noProof/>
            <w:webHidden/>
          </w:rPr>
        </w:r>
        <w:r w:rsidR="00B91BA7">
          <w:rPr>
            <w:noProof/>
            <w:webHidden/>
          </w:rPr>
          <w:fldChar w:fldCharType="separate"/>
        </w:r>
        <w:r w:rsidR="00B91BA7">
          <w:rPr>
            <w:noProof/>
            <w:webHidden/>
          </w:rPr>
          <w:t>34</w:t>
        </w:r>
        <w:r w:rsidR="00B91BA7">
          <w:rPr>
            <w:noProof/>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371" w:history="1">
        <w:r w:rsidR="00B91BA7" w:rsidRPr="007234EC">
          <w:rPr>
            <w:rStyle w:val="Hyperlink"/>
          </w:rPr>
          <w:t>7. Folgeplanungen</w:t>
        </w:r>
        <w:r w:rsidR="00B91BA7">
          <w:rPr>
            <w:webHidden/>
          </w:rPr>
          <w:tab/>
        </w:r>
        <w:r w:rsidR="00B91BA7">
          <w:rPr>
            <w:webHidden/>
          </w:rPr>
          <w:fldChar w:fldCharType="begin"/>
        </w:r>
        <w:r w:rsidR="00B91BA7">
          <w:rPr>
            <w:webHidden/>
          </w:rPr>
          <w:instrText xml:space="preserve"> PAGEREF _Toc45179371 \h </w:instrText>
        </w:r>
        <w:r w:rsidR="00B91BA7">
          <w:rPr>
            <w:webHidden/>
          </w:rPr>
        </w:r>
        <w:r w:rsidR="00B91BA7">
          <w:rPr>
            <w:webHidden/>
          </w:rPr>
          <w:fldChar w:fldCharType="separate"/>
        </w:r>
        <w:r w:rsidR="00B91BA7">
          <w:rPr>
            <w:webHidden/>
          </w:rPr>
          <w:t>35</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72" w:history="1">
        <w:r w:rsidR="00B91BA7" w:rsidRPr="007234EC">
          <w:rPr>
            <w:rStyle w:val="Hyperlink"/>
            <w:noProof/>
          </w:rPr>
          <w:t>Folgeplanung</w:t>
        </w:r>
        <w:r w:rsidR="00B91BA7">
          <w:rPr>
            <w:rFonts w:asciiTheme="minorHAnsi" w:eastAsiaTheme="minorEastAsia" w:hAnsiTheme="minorHAnsi" w:cstheme="minorBidi"/>
            <w:noProof/>
            <w:sz w:val="22"/>
            <w:szCs w:val="22"/>
            <w:lang w:eastAsia="de-CH"/>
          </w:rPr>
          <w:tab/>
        </w:r>
        <w:r w:rsidR="00B91BA7" w:rsidRPr="007234EC">
          <w:rPr>
            <w:rStyle w:val="Hyperlink"/>
            <w:noProof/>
          </w:rPr>
          <w:t>Art. 84</w:t>
        </w:r>
        <w:r w:rsidR="00B91BA7">
          <w:rPr>
            <w:noProof/>
            <w:webHidden/>
          </w:rPr>
          <w:tab/>
        </w:r>
        <w:r w:rsidR="00B91BA7">
          <w:rPr>
            <w:noProof/>
            <w:webHidden/>
          </w:rPr>
          <w:fldChar w:fldCharType="begin"/>
        </w:r>
        <w:r w:rsidR="00B91BA7">
          <w:rPr>
            <w:noProof/>
            <w:webHidden/>
          </w:rPr>
          <w:instrText xml:space="preserve"> PAGEREF _Toc45179372 \h </w:instrText>
        </w:r>
        <w:r w:rsidR="00B91BA7">
          <w:rPr>
            <w:noProof/>
            <w:webHidden/>
          </w:rPr>
        </w:r>
        <w:r w:rsidR="00B91BA7">
          <w:rPr>
            <w:noProof/>
            <w:webHidden/>
          </w:rPr>
          <w:fldChar w:fldCharType="separate"/>
        </w:r>
        <w:r w:rsidR="00B91BA7">
          <w:rPr>
            <w:noProof/>
            <w:webHidden/>
          </w:rPr>
          <w:t>35</w:t>
        </w:r>
        <w:r w:rsidR="00B91BA7">
          <w:rPr>
            <w:noProof/>
            <w:webHidden/>
          </w:rPr>
          <w:fldChar w:fldCharType="end"/>
        </w:r>
      </w:hyperlink>
    </w:p>
    <w:p w:rsidR="00B91BA7" w:rsidRDefault="008A5C92">
      <w:pPr>
        <w:pStyle w:val="Verzeichnis1"/>
        <w:rPr>
          <w:rFonts w:asciiTheme="minorHAnsi" w:eastAsiaTheme="minorEastAsia" w:hAnsiTheme="minorHAnsi" w:cstheme="minorBidi"/>
          <w:b w:val="0"/>
          <w:bCs w:val="0"/>
          <w:caps w:val="0"/>
          <w:szCs w:val="22"/>
          <w:lang w:eastAsia="de-CH"/>
        </w:rPr>
      </w:pPr>
      <w:hyperlink w:anchor="_Toc45179373" w:history="1">
        <w:r w:rsidR="00B91BA7" w:rsidRPr="007234EC">
          <w:rPr>
            <w:rStyle w:val="Hyperlink"/>
          </w:rPr>
          <w:t>V Kommunale Bauvorschriften</w:t>
        </w:r>
        <w:r w:rsidR="00B91BA7">
          <w:rPr>
            <w:webHidden/>
          </w:rPr>
          <w:tab/>
        </w:r>
        <w:r w:rsidR="00B91BA7">
          <w:rPr>
            <w:webHidden/>
          </w:rPr>
          <w:fldChar w:fldCharType="begin"/>
        </w:r>
        <w:r w:rsidR="00B91BA7">
          <w:rPr>
            <w:webHidden/>
          </w:rPr>
          <w:instrText xml:space="preserve"> PAGEREF _Toc45179373 \h </w:instrText>
        </w:r>
        <w:r w:rsidR="00B91BA7">
          <w:rPr>
            <w:webHidden/>
          </w:rPr>
        </w:r>
        <w:r w:rsidR="00B91BA7">
          <w:rPr>
            <w:webHidden/>
          </w:rPr>
          <w:fldChar w:fldCharType="separate"/>
        </w:r>
        <w:r w:rsidR="00B91BA7">
          <w:rPr>
            <w:webHidden/>
          </w:rPr>
          <w:t>36</w:t>
        </w:r>
        <w:r w:rsidR="00B91BA7">
          <w:rPr>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374" w:history="1">
        <w:r w:rsidR="00B91BA7" w:rsidRPr="007234EC">
          <w:rPr>
            <w:rStyle w:val="Hyperlink"/>
          </w:rPr>
          <w:t>1. Formelles Baurecht</w:t>
        </w:r>
        <w:r w:rsidR="00B91BA7">
          <w:rPr>
            <w:webHidden/>
          </w:rPr>
          <w:tab/>
        </w:r>
        <w:r w:rsidR="00B91BA7">
          <w:rPr>
            <w:webHidden/>
          </w:rPr>
          <w:fldChar w:fldCharType="begin"/>
        </w:r>
        <w:r w:rsidR="00B91BA7">
          <w:rPr>
            <w:webHidden/>
          </w:rPr>
          <w:instrText xml:space="preserve"> PAGEREF _Toc45179374 \h </w:instrText>
        </w:r>
        <w:r w:rsidR="00B91BA7">
          <w:rPr>
            <w:webHidden/>
          </w:rPr>
        </w:r>
        <w:r w:rsidR="00B91BA7">
          <w:rPr>
            <w:webHidden/>
          </w:rPr>
          <w:fldChar w:fldCharType="separate"/>
        </w:r>
        <w:r w:rsidR="00B91BA7">
          <w:rPr>
            <w:webHidden/>
          </w:rPr>
          <w:t>36</w:t>
        </w:r>
        <w:r w:rsidR="00B91BA7">
          <w:rPr>
            <w:webHidden/>
          </w:rPr>
          <w:fldChar w:fldCharType="end"/>
        </w:r>
      </w:hyperlink>
    </w:p>
    <w:p w:rsidR="00B91BA7" w:rsidRDefault="008A5C92">
      <w:pPr>
        <w:pStyle w:val="Verzeichnis4"/>
        <w:rPr>
          <w:rFonts w:asciiTheme="minorHAnsi" w:eastAsiaTheme="minorEastAsia" w:hAnsiTheme="minorHAnsi" w:cstheme="minorBidi"/>
          <w:noProof/>
          <w:sz w:val="22"/>
          <w:szCs w:val="22"/>
          <w:lang w:eastAsia="de-CH"/>
        </w:rPr>
      </w:pPr>
      <w:hyperlink w:anchor="_Toc45179375" w:history="1">
        <w:r w:rsidR="00B91BA7" w:rsidRPr="007234EC">
          <w:rPr>
            <w:rStyle w:val="Hyperlink"/>
            <w:noProof/>
          </w:rPr>
          <w:t>Baubewilligung</w:t>
        </w:r>
        <w:r w:rsidR="00B91BA7">
          <w:rPr>
            <w:noProof/>
            <w:webHidden/>
          </w:rPr>
          <w:tab/>
        </w:r>
        <w:r w:rsidR="00B91BA7">
          <w:rPr>
            <w:noProof/>
            <w:webHidden/>
          </w:rPr>
          <w:fldChar w:fldCharType="begin"/>
        </w:r>
        <w:r w:rsidR="00B91BA7">
          <w:rPr>
            <w:noProof/>
            <w:webHidden/>
          </w:rPr>
          <w:instrText xml:space="preserve"> PAGEREF _Toc45179375 \h </w:instrText>
        </w:r>
        <w:r w:rsidR="00B91BA7">
          <w:rPr>
            <w:noProof/>
            <w:webHidden/>
          </w:rPr>
        </w:r>
        <w:r w:rsidR="00B91BA7">
          <w:rPr>
            <w:noProof/>
            <w:webHidden/>
          </w:rPr>
          <w:fldChar w:fldCharType="separate"/>
        </w:r>
        <w:r w:rsidR="00B91BA7">
          <w:rPr>
            <w:noProof/>
            <w:webHidden/>
          </w:rPr>
          <w:t>36</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76" w:history="1">
        <w:r w:rsidR="00B91BA7" w:rsidRPr="007234EC">
          <w:rPr>
            <w:rStyle w:val="Hyperlink"/>
            <w:noProof/>
          </w:rPr>
          <w:t>Anzeigepflicht</w:t>
        </w:r>
        <w:r w:rsidR="00B91BA7">
          <w:rPr>
            <w:rFonts w:asciiTheme="minorHAnsi" w:eastAsiaTheme="minorEastAsia" w:hAnsiTheme="minorHAnsi" w:cstheme="minorBidi"/>
            <w:noProof/>
            <w:sz w:val="22"/>
            <w:szCs w:val="22"/>
            <w:lang w:eastAsia="de-CH"/>
          </w:rPr>
          <w:tab/>
        </w:r>
        <w:r w:rsidR="00B91BA7" w:rsidRPr="007234EC">
          <w:rPr>
            <w:rStyle w:val="Hyperlink"/>
            <w:noProof/>
          </w:rPr>
          <w:t>Art. 85</w:t>
        </w:r>
        <w:r w:rsidR="00B91BA7">
          <w:rPr>
            <w:noProof/>
            <w:webHidden/>
          </w:rPr>
          <w:tab/>
        </w:r>
        <w:r w:rsidR="00B91BA7">
          <w:rPr>
            <w:noProof/>
            <w:webHidden/>
          </w:rPr>
          <w:fldChar w:fldCharType="begin"/>
        </w:r>
        <w:r w:rsidR="00B91BA7">
          <w:rPr>
            <w:noProof/>
            <w:webHidden/>
          </w:rPr>
          <w:instrText xml:space="preserve"> PAGEREF _Toc45179376 \h </w:instrText>
        </w:r>
        <w:r w:rsidR="00B91BA7">
          <w:rPr>
            <w:noProof/>
            <w:webHidden/>
          </w:rPr>
        </w:r>
        <w:r w:rsidR="00B91BA7">
          <w:rPr>
            <w:noProof/>
            <w:webHidden/>
          </w:rPr>
          <w:fldChar w:fldCharType="separate"/>
        </w:r>
        <w:r w:rsidR="00B91BA7">
          <w:rPr>
            <w:noProof/>
            <w:webHidden/>
          </w:rPr>
          <w:t>36</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77" w:history="1">
        <w:r w:rsidR="00B91BA7" w:rsidRPr="007234EC">
          <w:rPr>
            <w:rStyle w:val="Hyperlink"/>
            <w:noProof/>
          </w:rPr>
          <w:t>Entscheid über Baubewilligungspflicht und die Art des Verfahrens</w:t>
        </w:r>
        <w:r w:rsidR="00B91BA7">
          <w:rPr>
            <w:rFonts w:asciiTheme="minorHAnsi" w:eastAsiaTheme="minorEastAsia" w:hAnsiTheme="minorHAnsi" w:cstheme="minorBidi"/>
            <w:noProof/>
            <w:sz w:val="22"/>
            <w:szCs w:val="22"/>
            <w:lang w:eastAsia="de-CH"/>
          </w:rPr>
          <w:tab/>
        </w:r>
        <w:r w:rsidR="00B91BA7" w:rsidRPr="007234EC">
          <w:rPr>
            <w:rStyle w:val="Hyperlink"/>
            <w:noProof/>
          </w:rPr>
          <w:t>Art. 86</w:t>
        </w:r>
        <w:r w:rsidR="00B91BA7">
          <w:rPr>
            <w:noProof/>
            <w:webHidden/>
          </w:rPr>
          <w:tab/>
        </w:r>
        <w:r w:rsidR="00B91BA7">
          <w:rPr>
            <w:noProof/>
            <w:webHidden/>
          </w:rPr>
          <w:fldChar w:fldCharType="begin"/>
        </w:r>
        <w:r w:rsidR="00B91BA7">
          <w:rPr>
            <w:noProof/>
            <w:webHidden/>
          </w:rPr>
          <w:instrText xml:space="preserve"> PAGEREF _Toc45179377 \h </w:instrText>
        </w:r>
        <w:r w:rsidR="00B91BA7">
          <w:rPr>
            <w:noProof/>
            <w:webHidden/>
          </w:rPr>
        </w:r>
        <w:r w:rsidR="00B91BA7">
          <w:rPr>
            <w:noProof/>
            <w:webHidden/>
          </w:rPr>
          <w:fldChar w:fldCharType="separate"/>
        </w:r>
        <w:r w:rsidR="00B91BA7">
          <w:rPr>
            <w:noProof/>
            <w:webHidden/>
          </w:rPr>
          <w:t>36</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78" w:history="1">
        <w:r w:rsidR="00B91BA7" w:rsidRPr="007234EC">
          <w:rPr>
            <w:rStyle w:val="Hyperlink"/>
            <w:noProof/>
          </w:rPr>
          <w:t>Eröffnung des Entscheides und des Verfahrens</w:t>
        </w:r>
        <w:r w:rsidR="00B91BA7">
          <w:rPr>
            <w:rFonts w:asciiTheme="minorHAnsi" w:eastAsiaTheme="minorEastAsia" w:hAnsiTheme="minorHAnsi" w:cstheme="minorBidi"/>
            <w:noProof/>
            <w:sz w:val="22"/>
            <w:szCs w:val="22"/>
            <w:lang w:eastAsia="de-CH"/>
          </w:rPr>
          <w:tab/>
        </w:r>
        <w:r w:rsidR="00B91BA7" w:rsidRPr="007234EC">
          <w:rPr>
            <w:rStyle w:val="Hyperlink"/>
            <w:noProof/>
          </w:rPr>
          <w:t>Art. 87</w:t>
        </w:r>
        <w:r w:rsidR="00B91BA7">
          <w:rPr>
            <w:noProof/>
            <w:webHidden/>
          </w:rPr>
          <w:tab/>
        </w:r>
        <w:r w:rsidR="00B91BA7">
          <w:rPr>
            <w:noProof/>
            <w:webHidden/>
          </w:rPr>
          <w:fldChar w:fldCharType="begin"/>
        </w:r>
        <w:r w:rsidR="00B91BA7">
          <w:rPr>
            <w:noProof/>
            <w:webHidden/>
          </w:rPr>
          <w:instrText xml:space="preserve"> PAGEREF _Toc45179378 \h </w:instrText>
        </w:r>
        <w:r w:rsidR="00B91BA7">
          <w:rPr>
            <w:noProof/>
            <w:webHidden/>
          </w:rPr>
        </w:r>
        <w:r w:rsidR="00B91BA7">
          <w:rPr>
            <w:noProof/>
            <w:webHidden/>
          </w:rPr>
          <w:fldChar w:fldCharType="separate"/>
        </w:r>
        <w:r w:rsidR="00B91BA7">
          <w:rPr>
            <w:noProof/>
            <w:webHidden/>
          </w:rPr>
          <w:t>36</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79" w:history="1">
        <w:r w:rsidR="00B91BA7" w:rsidRPr="007234EC">
          <w:rPr>
            <w:rStyle w:val="Hyperlink"/>
            <w:noProof/>
          </w:rPr>
          <w:t>Baugesuch</w:t>
        </w:r>
        <w:r w:rsidR="00B91BA7">
          <w:rPr>
            <w:rFonts w:asciiTheme="minorHAnsi" w:eastAsiaTheme="minorEastAsia" w:hAnsiTheme="minorHAnsi" w:cstheme="minorBidi"/>
            <w:noProof/>
            <w:sz w:val="22"/>
            <w:szCs w:val="22"/>
            <w:lang w:eastAsia="de-CH"/>
          </w:rPr>
          <w:tab/>
        </w:r>
        <w:r w:rsidR="00B91BA7" w:rsidRPr="007234EC">
          <w:rPr>
            <w:rStyle w:val="Hyperlink"/>
            <w:noProof/>
          </w:rPr>
          <w:t>Art. 88</w:t>
        </w:r>
        <w:r w:rsidR="00B91BA7">
          <w:rPr>
            <w:noProof/>
            <w:webHidden/>
          </w:rPr>
          <w:tab/>
        </w:r>
        <w:r w:rsidR="00B91BA7">
          <w:rPr>
            <w:noProof/>
            <w:webHidden/>
          </w:rPr>
          <w:fldChar w:fldCharType="begin"/>
        </w:r>
        <w:r w:rsidR="00B91BA7">
          <w:rPr>
            <w:noProof/>
            <w:webHidden/>
          </w:rPr>
          <w:instrText xml:space="preserve"> PAGEREF _Toc45179379 \h </w:instrText>
        </w:r>
        <w:r w:rsidR="00B91BA7">
          <w:rPr>
            <w:noProof/>
            <w:webHidden/>
          </w:rPr>
        </w:r>
        <w:r w:rsidR="00B91BA7">
          <w:rPr>
            <w:noProof/>
            <w:webHidden/>
          </w:rPr>
          <w:fldChar w:fldCharType="separate"/>
        </w:r>
        <w:r w:rsidR="00B91BA7">
          <w:rPr>
            <w:noProof/>
            <w:webHidden/>
          </w:rPr>
          <w:t>37</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80" w:history="1">
        <w:r w:rsidR="00B91BA7" w:rsidRPr="007234EC">
          <w:rPr>
            <w:rStyle w:val="Hyperlink"/>
            <w:rFonts w:ascii="(Asiatische Schriftart verwende" w:hAnsi="(Asiatische Schriftart verwende"/>
            <w:noProof/>
          </w:rPr>
          <w:t>Revers</w:t>
        </w:r>
        <w:r w:rsidR="00B91BA7">
          <w:rPr>
            <w:rFonts w:asciiTheme="minorHAnsi" w:eastAsiaTheme="minorEastAsia" w:hAnsiTheme="minorHAnsi" w:cstheme="minorBidi"/>
            <w:noProof/>
            <w:sz w:val="22"/>
            <w:szCs w:val="22"/>
            <w:lang w:eastAsia="de-CH"/>
          </w:rPr>
          <w:tab/>
        </w:r>
        <w:r w:rsidR="00B91BA7" w:rsidRPr="007234EC">
          <w:rPr>
            <w:rStyle w:val="Hyperlink"/>
            <w:noProof/>
          </w:rPr>
          <w:t>Art. 89</w:t>
        </w:r>
        <w:r w:rsidR="00B91BA7">
          <w:rPr>
            <w:noProof/>
            <w:webHidden/>
          </w:rPr>
          <w:tab/>
        </w:r>
        <w:r w:rsidR="00B91BA7">
          <w:rPr>
            <w:noProof/>
            <w:webHidden/>
          </w:rPr>
          <w:fldChar w:fldCharType="begin"/>
        </w:r>
        <w:r w:rsidR="00B91BA7">
          <w:rPr>
            <w:noProof/>
            <w:webHidden/>
          </w:rPr>
          <w:instrText xml:space="preserve"> PAGEREF _Toc45179380 \h </w:instrText>
        </w:r>
        <w:r w:rsidR="00B91BA7">
          <w:rPr>
            <w:noProof/>
            <w:webHidden/>
          </w:rPr>
        </w:r>
        <w:r w:rsidR="00B91BA7">
          <w:rPr>
            <w:noProof/>
            <w:webHidden/>
          </w:rPr>
          <w:fldChar w:fldCharType="separate"/>
        </w:r>
        <w:r w:rsidR="00B91BA7">
          <w:rPr>
            <w:noProof/>
            <w:webHidden/>
          </w:rPr>
          <w:t>39</w:t>
        </w:r>
        <w:r w:rsidR="00B91BA7">
          <w:rPr>
            <w:noProof/>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381" w:history="1">
        <w:r w:rsidR="00B91BA7" w:rsidRPr="007234EC">
          <w:rPr>
            <w:rStyle w:val="Hyperlink"/>
          </w:rPr>
          <w:t>2. Regelungen zur Lenkung des Zweitwohnungsbaus</w:t>
        </w:r>
        <w:r w:rsidR="00B91BA7">
          <w:rPr>
            <w:webHidden/>
          </w:rPr>
          <w:tab/>
        </w:r>
        <w:r w:rsidR="00B91BA7">
          <w:rPr>
            <w:webHidden/>
          </w:rPr>
          <w:fldChar w:fldCharType="begin"/>
        </w:r>
        <w:r w:rsidR="00B91BA7">
          <w:rPr>
            <w:webHidden/>
          </w:rPr>
          <w:instrText xml:space="preserve"> PAGEREF _Toc45179381 \h </w:instrText>
        </w:r>
        <w:r w:rsidR="00B91BA7">
          <w:rPr>
            <w:webHidden/>
          </w:rPr>
        </w:r>
        <w:r w:rsidR="00B91BA7">
          <w:rPr>
            <w:webHidden/>
          </w:rPr>
          <w:fldChar w:fldCharType="separate"/>
        </w:r>
        <w:r w:rsidR="00B91BA7">
          <w:rPr>
            <w:webHidden/>
          </w:rPr>
          <w:t>39</w:t>
        </w:r>
        <w:r w:rsidR="00B91BA7">
          <w:rPr>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382" w:history="1">
        <w:r w:rsidR="00B91BA7" w:rsidRPr="007234EC">
          <w:rPr>
            <w:rStyle w:val="Hyperlink"/>
          </w:rPr>
          <w:t>3. Wohnförderung</w:t>
        </w:r>
        <w:r w:rsidR="00B91BA7">
          <w:rPr>
            <w:webHidden/>
          </w:rPr>
          <w:tab/>
        </w:r>
        <w:r w:rsidR="00B91BA7">
          <w:rPr>
            <w:webHidden/>
          </w:rPr>
          <w:fldChar w:fldCharType="begin"/>
        </w:r>
        <w:r w:rsidR="00B91BA7">
          <w:rPr>
            <w:webHidden/>
          </w:rPr>
          <w:instrText xml:space="preserve"> PAGEREF _Toc45179382 \h </w:instrText>
        </w:r>
        <w:r w:rsidR="00B91BA7">
          <w:rPr>
            <w:webHidden/>
          </w:rPr>
        </w:r>
        <w:r w:rsidR="00B91BA7">
          <w:rPr>
            <w:webHidden/>
          </w:rPr>
          <w:fldChar w:fldCharType="separate"/>
        </w:r>
        <w:r w:rsidR="00B91BA7">
          <w:rPr>
            <w:webHidden/>
          </w:rPr>
          <w:t>40</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83" w:history="1">
        <w:r w:rsidR="00B91BA7" w:rsidRPr="007234EC">
          <w:rPr>
            <w:rStyle w:val="Hyperlink"/>
            <w:noProof/>
          </w:rPr>
          <w:t>Wohnanteile</w:t>
        </w:r>
        <w:r w:rsidR="00B91BA7">
          <w:rPr>
            <w:rFonts w:asciiTheme="minorHAnsi" w:eastAsiaTheme="minorEastAsia" w:hAnsiTheme="minorHAnsi" w:cstheme="minorBidi"/>
            <w:noProof/>
            <w:sz w:val="22"/>
            <w:szCs w:val="22"/>
            <w:lang w:eastAsia="de-CH"/>
          </w:rPr>
          <w:tab/>
        </w:r>
        <w:r w:rsidR="00B91BA7" w:rsidRPr="007234EC">
          <w:rPr>
            <w:rStyle w:val="Hyperlink"/>
            <w:noProof/>
          </w:rPr>
          <w:t>Art. 90</w:t>
        </w:r>
        <w:r w:rsidR="00B91BA7">
          <w:rPr>
            <w:noProof/>
            <w:webHidden/>
          </w:rPr>
          <w:tab/>
        </w:r>
        <w:r w:rsidR="00B91BA7">
          <w:rPr>
            <w:noProof/>
            <w:webHidden/>
          </w:rPr>
          <w:fldChar w:fldCharType="begin"/>
        </w:r>
        <w:r w:rsidR="00B91BA7">
          <w:rPr>
            <w:noProof/>
            <w:webHidden/>
          </w:rPr>
          <w:instrText xml:space="preserve"> PAGEREF _Toc45179383 \h </w:instrText>
        </w:r>
        <w:r w:rsidR="00B91BA7">
          <w:rPr>
            <w:noProof/>
            <w:webHidden/>
          </w:rPr>
        </w:r>
        <w:r w:rsidR="00B91BA7">
          <w:rPr>
            <w:noProof/>
            <w:webHidden/>
          </w:rPr>
          <w:fldChar w:fldCharType="separate"/>
        </w:r>
        <w:r w:rsidR="00B91BA7">
          <w:rPr>
            <w:noProof/>
            <w:webHidden/>
          </w:rPr>
          <w:t>40</w:t>
        </w:r>
        <w:r w:rsidR="00B91BA7">
          <w:rPr>
            <w:noProof/>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384" w:history="1">
        <w:r w:rsidR="00B91BA7" w:rsidRPr="007234EC">
          <w:rPr>
            <w:rStyle w:val="Hyperlink"/>
          </w:rPr>
          <w:t>4. Sicherheit und Gesundheit</w:t>
        </w:r>
        <w:r w:rsidR="00B91BA7">
          <w:rPr>
            <w:webHidden/>
          </w:rPr>
          <w:tab/>
        </w:r>
        <w:r w:rsidR="00B91BA7">
          <w:rPr>
            <w:webHidden/>
          </w:rPr>
          <w:fldChar w:fldCharType="begin"/>
        </w:r>
        <w:r w:rsidR="00B91BA7">
          <w:rPr>
            <w:webHidden/>
          </w:rPr>
          <w:instrText xml:space="preserve"> PAGEREF _Toc45179384 \h </w:instrText>
        </w:r>
        <w:r w:rsidR="00B91BA7">
          <w:rPr>
            <w:webHidden/>
          </w:rPr>
        </w:r>
        <w:r w:rsidR="00B91BA7">
          <w:rPr>
            <w:webHidden/>
          </w:rPr>
          <w:fldChar w:fldCharType="separate"/>
        </w:r>
        <w:r w:rsidR="00B91BA7">
          <w:rPr>
            <w:webHidden/>
          </w:rPr>
          <w:t>40</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85" w:history="1">
        <w:r w:rsidR="00B91BA7" w:rsidRPr="007234EC">
          <w:rPr>
            <w:rStyle w:val="Hyperlink"/>
            <w:noProof/>
          </w:rPr>
          <w:t>Wohnhygiene</w:t>
        </w:r>
        <w:r w:rsidR="00B91BA7">
          <w:rPr>
            <w:rFonts w:asciiTheme="minorHAnsi" w:eastAsiaTheme="minorEastAsia" w:hAnsiTheme="minorHAnsi" w:cstheme="minorBidi"/>
            <w:noProof/>
            <w:sz w:val="22"/>
            <w:szCs w:val="22"/>
            <w:lang w:eastAsia="de-CH"/>
          </w:rPr>
          <w:tab/>
        </w:r>
        <w:r w:rsidR="00B91BA7" w:rsidRPr="007234EC">
          <w:rPr>
            <w:rStyle w:val="Hyperlink"/>
            <w:noProof/>
          </w:rPr>
          <w:t>Art. 91</w:t>
        </w:r>
        <w:r w:rsidR="00B91BA7">
          <w:rPr>
            <w:noProof/>
            <w:webHidden/>
          </w:rPr>
          <w:tab/>
        </w:r>
        <w:r w:rsidR="00B91BA7">
          <w:rPr>
            <w:noProof/>
            <w:webHidden/>
          </w:rPr>
          <w:fldChar w:fldCharType="begin"/>
        </w:r>
        <w:r w:rsidR="00B91BA7">
          <w:rPr>
            <w:noProof/>
            <w:webHidden/>
          </w:rPr>
          <w:instrText xml:space="preserve"> PAGEREF _Toc45179385 \h </w:instrText>
        </w:r>
        <w:r w:rsidR="00B91BA7">
          <w:rPr>
            <w:noProof/>
            <w:webHidden/>
          </w:rPr>
        </w:r>
        <w:r w:rsidR="00B91BA7">
          <w:rPr>
            <w:noProof/>
            <w:webHidden/>
          </w:rPr>
          <w:fldChar w:fldCharType="separate"/>
        </w:r>
        <w:r w:rsidR="00B91BA7">
          <w:rPr>
            <w:noProof/>
            <w:webHidden/>
          </w:rPr>
          <w:t>40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86" w:history="1">
        <w:r w:rsidR="00B91BA7" w:rsidRPr="007234EC">
          <w:rPr>
            <w:rStyle w:val="Hyperlink"/>
            <w:noProof/>
          </w:rPr>
          <w:t>Kinderspielplätze, Nebenräume</w:t>
        </w:r>
        <w:r w:rsidR="00B91BA7">
          <w:rPr>
            <w:rFonts w:asciiTheme="minorHAnsi" w:eastAsiaTheme="minorEastAsia" w:hAnsiTheme="minorHAnsi" w:cstheme="minorBidi"/>
            <w:noProof/>
            <w:sz w:val="22"/>
            <w:szCs w:val="22"/>
            <w:lang w:eastAsia="de-CH"/>
          </w:rPr>
          <w:tab/>
        </w:r>
        <w:r w:rsidR="00B91BA7" w:rsidRPr="007234EC">
          <w:rPr>
            <w:rStyle w:val="Hyperlink"/>
            <w:noProof/>
          </w:rPr>
          <w:t>Art. 92</w:t>
        </w:r>
        <w:r w:rsidR="00B91BA7">
          <w:rPr>
            <w:noProof/>
            <w:webHidden/>
          </w:rPr>
          <w:tab/>
        </w:r>
        <w:r w:rsidR="00B91BA7">
          <w:rPr>
            <w:noProof/>
            <w:webHidden/>
          </w:rPr>
          <w:fldChar w:fldCharType="begin"/>
        </w:r>
        <w:r w:rsidR="00B91BA7">
          <w:rPr>
            <w:noProof/>
            <w:webHidden/>
          </w:rPr>
          <w:instrText xml:space="preserve"> PAGEREF _Toc45179386 \h </w:instrText>
        </w:r>
        <w:r w:rsidR="00B91BA7">
          <w:rPr>
            <w:noProof/>
            <w:webHidden/>
          </w:rPr>
        </w:r>
        <w:r w:rsidR="00B91BA7">
          <w:rPr>
            <w:noProof/>
            <w:webHidden/>
          </w:rPr>
          <w:fldChar w:fldCharType="separate"/>
        </w:r>
        <w:r w:rsidR="00B91BA7">
          <w:rPr>
            <w:noProof/>
            <w:webHidden/>
          </w:rPr>
          <w:t>40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87" w:history="1">
        <w:r w:rsidR="00B91BA7" w:rsidRPr="007234EC">
          <w:rPr>
            <w:rStyle w:val="Hyperlink"/>
            <w:noProof/>
          </w:rPr>
          <w:t>Energiehaushalt</w:t>
        </w:r>
        <w:r w:rsidR="00B91BA7">
          <w:rPr>
            <w:rFonts w:asciiTheme="minorHAnsi" w:eastAsiaTheme="minorEastAsia" w:hAnsiTheme="minorHAnsi" w:cstheme="minorBidi"/>
            <w:noProof/>
            <w:sz w:val="22"/>
            <w:szCs w:val="22"/>
            <w:lang w:eastAsia="de-CH"/>
          </w:rPr>
          <w:tab/>
        </w:r>
        <w:r w:rsidR="00B91BA7" w:rsidRPr="007234EC">
          <w:rPr>
            <w:rStyle w:val="Hyperlink"/>
            <w:noProof/>
          </w:rPr>
          <w:t>Art. 93</w:t>
        </w:r>
        <w:r w:rsidR="00B91BA7">
          <w:rPr>
            <w:noProof/>
            <w:webHidden/>
          </w:rPr>
          <w:tab/>
        </w:r>
        <w:r w:rsidR="00B91BA7">
          <w:rPr>
            <w:noProof/>
            <w:webHidden/>
          </w:rPr>
          <w:fldChar w:fldCharType="begin"/>
        </w:r>
        <w:r w:rsidR="00B91BA7">
          <w:rPr>
            <w:noProof/>
            <w:webHidden/>
          </w:rPr>
          <w:instrText xml:space="preserve"> PAGEREF _Toc45179387 \h </w:instrText>
        </w:r>
        <w:r w:rsidR="00B91BA7">
          <w:rPr>
            <w:noProof/>
            <w:webHidden/>
          </w:rPr>
        </w:r>
        <w:r w:rsidR="00B91BA7">
          <w:rPr>
            <w:noProof/>
            <w:webHidden/>
          </w:rPr>
          <w:fldChar w:fldCharType="separate"/>
        </w:r>
        <w:r w:rsidR="00B91BA7">
          <w:rPr>
            <w:noProof/>
            <w:webHidden/>
          </w:rPr>
          <w:t>41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88" w:history="1">
        <w:r w:rsidR="00B91BA7" w:rsidRPr="007234EC">
          <w:rPr>
            <w:rStyle w:val="Hyperlink"/>
            <w:noProof/>
          </w:rPr>
          <w:t>Vorkehren bei Bauarbeiten</w:t>
        </w:r>
        <w:r w:rsidR="00B91BA7">
          <w:rPr>
            <w:rFonts w:asciiTheme="minorHAnsi" w:eastAsiaTheme="minorEastAsia" w:hAnsiTheme="minorHAnsi" w:cstheme="minorBidi"/>
            <w:noProof/>
            <w:sz w:val="22"/>
            <w:szCs w:val="22"/>
            <w:lang w:eastAsia="de-CH"/>
          </w:rPr>
          <w:tab/>
        </w:r>
        <w:r w:rsidR="00B91BA7" w:rsidRPr="007234EC">
          <w:rPr>
            <w:rStyle w:val="Hyperlink"/>
            <w:noProof/>
          </w:rPr>
          <w:t>Art. 94</w:t>
        </w:r>
        <w:r w:rsidR="00B91BA7">
          <w:rPr>
            <w:noProof/>
            <w:webHidden/>
          </w:rPr>
          <w:tab/>
        </w:r>
        <w:r w:rsidR="00B91BA7">
          <w:rPr>
            <w:noProof/>
            <w:webHidden/>
          </w:rPr>
          <w:fldChar w:fldCharType="begin"/>
        </w:r>
        <w:r w:rsidR="00B91BA7">
          <w:rPr>
            <w:noProof/>
            <w:webHidden/>
          </w:rPr>
          <w:instrText xml:space="preserve"> PAGEREF _Toc45179388 \h </w:instrText>
        </w:r>
        <w:r w:rsidR="00B91BA7">
          <w:rPr>
            <w:noProof/>
            <w:webHidden/>
          </w:rPr>
        </w:r>
        <w:r w:rsidR="00B91BA7">
          <w:rPr>
            <w:noProof/>
            <w:webHidden/>
          </w:rPr>
          <w:fldChar w:fldCharType="separate"/>
        </w:r>
        <w:r w:rsidR="00B91BA7">
          <w:rPr>
            <w:noProof/>
            <w:webHidden/>
          </w:rPr>
          <w:t>41</w:t>
        </w:r>
        <w:r w:rsidR="00B91BA7">
          <w:rPr>
            <w:noProof/>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389" w:history="1">
        <w:r w:rsidR="00B91BA7" w:rsidRPr="007234EC">
          <w:rPr>
            <w:rStyle w:val="Hyperlink"/>
          </w:rPr>
          <w:t>5. Gestaltung</w:t>
        </w:r>
        <w:r w:rsidR="00B91BA7">
          <w:rPr>
            <w:webHidden/>
          </w:rPr>
          <w:tab/>
        </w:r>
        <w:r w:rsidR="00B91BA7">
          <w:rPr>
            <w:webHidden/>
          </w:rPr>
          <w:fldChar w:fldCharType="begin"/>
        </w:r>
        <w:r w:rsidR="00B91BA7">
          <w:rPr>
            <w:webHidden/>
          </w:rPr>
          <w:instrText xml:space="preserve"> PAGEREF _Toc45179389 \h </w:instrText>
        </w:r>
        <w:r w:rsidR="00B91BA7">
          <w:rPr>
            <w:webHidden/>
          </w:rPr>
        </w:r>
        <w:r w:rsidR="00B91BA7">
          <w:rPr>
            <w:webHidden/>
          </w:rPr>
          <w:fldChar w:fldCharType="separate"/>
        </w:r>
        <w:r w:rsidR="00B91BA7">
          <w:rPr>
            <w:webHidden/>
          </w:rPr>
          <w:t>41</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90" w:history="1">
        <w:r w:rsidR="00B91BA7" w:rsidRPr="007234EC">
          <w:rPr>
            <w:rStyle w:val="Hyperlink"/>
            <w:noProof/>
          </w:rPr>
          <w:t>Dächer und Dachaufbauten</w:t>
        </w:r>
        <w:r w:rsidR="00B91BA7">
          <w:rPr>
            <w:rFonts w:asciiTheme="minorHAnsi" w:eastAsiaTheme="minorEastAsia" w:hAnsiTheme="minorHAnsi" w:cstheme="minorBidi"/>
            <w:noProof/>
            <w:sz w:val="22"/>
            <w:szCs w:val="22"/>
            <w:lang w:eastAsia="de-CH"/>
          </w:rPr>
          <w:tab/>
        </w:r>
        <w:r w:rsidR="00B91BA7" w:rsidRPr="007234EC">
          <w:rPr>
            <w:rStyle w:val="Hyperlink"/>
            <w:noProof/>
          </w:rPr>
          <w:t>Art. 95</w:t>
        </w:r>
        <w:r w:rsidR="00B91BA7">
          <w:rPr>
            <w:noProof/>
            <w:webHidden/>
          </w:rPr>
          <w:tab/>
        </w:r>
        <w:r w:rsidR="00B91BA7">
          <w:rPr>
            <w:noProof/>
            <w:webHidden/>
          </w:rPr>
          <w:fldChar w:fldCharType="begin"/>
        </w:r>
        <w:r w:rsidR="00B91BA7">
          <w:rPr>
            <w:noProof/>
            <w:webHidden/>
          </w:rPr>
          <w:instrText xml:space="preserve"> PAGEREF _Toc45179390 \h </w:instrText>
        </w:r>
        <w:r w:rsidR="00B91BA7">
          <w:rPr>
            <w:noProof/>
            <w:webHidden/>
          </w:rPr>
        </w:r>
        <w:r w:rsidR="00B91BA7">
          <w:rPr>
            <w:noProof/>
            <w:webHidden/>
          </w:rPr>
          <w:fldChar w:fldCharType="separate"/>
        </w:r>
        <w:r w:rsidR="00B91BA7">
          <w:rPr>
            <w:noProof/>
            <w:webHidden/>
          </w:rPr>
          <w:t>41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91" w:history="1">
        <w:r w:rsidR="00B91BA7" w:rsidRPr="007234EC">
          <w:rPr>
            <w:rStyle w:val="Hyperlink"/>
            <w:noProof/>
          </w:rPr>
          <w:t>Vor- und rückspringende Gebäudeteile</w:t>
        </w:r>
        <w:r w:rsidR="00B91BA7">
          <w:rPr>
            <w:rFonts w:asciiTheme="minorHAnsi" w:eastAsiaTheme="minorEastAsia" w:hAnsiTheme="minorHAnsi" w:cstheme="minorBidi"/>
            <w:noProof/>
            <w:sz w:val="22"/>
            <w:szCs w:val="22"/>
            <w:lang w:eastAsia="de-CH"/>
          </w:rPr>
          <w:tab/>
        </w:r>
        <w:r w:rsidR="00B91BA7" w:rsidRPr="007234EC">
          <w:rPr>
            <w:rStyle w:val="Hyperlink"/>
            <w:noProof/>
          </w:rPr>
          <w:t>Art. 96</w:t>
        </w:r>
        <w:r w:rsidR="00B91BA7">
          <w:rPr>
            <w:noProof/>
            <w:webHidden/>
          </w:rPr>
          <w:tab/>
        </w:r>
        <w:r w:rsidR="00B91BA7">
          <w:rPr>
            <w:noProof/>
            <w:webHidden/>
          </w:rPr>
          <w:fldChar w:fldCharType="begin"/>
        </w:r>
        <w:r w:rsidR="00B91BA7">
          <w:rPr>
            <w:noProof/>
            <w:webHidden/>
          </w:rPr>
          <w:instrText xml:space="preserve"> PAGEREF _Toc45179391 \h </w:instrText>
        </w:r>
        <w:r w:rsidR="00B91BA7">
          <w:rPr>
            <w:noProof/>
            <w:webHidden/>
          </w:rPr>
        </w:r>
        <w:r w:rsidR="00B91BA7">
          <w:rPr>
            <w:noProof/>
            <w:webHidden/>
          </w:rPr>
          <w:fldChar w:fldCharType="separate"/>
        </w:r>
        <w:r w:rsidR="00B91BA7">
          <w:rPr>
            <w:noProof/>
            <w:webHidden/>
          </w:rPr>
          <w:t>42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92" w:history="1">
        <w:r w:rsidR="00B91BA7" w:rsidRPr="007234EC">
          <w:rPr>
            <w:rStyle w:val="Hyperlink"/>
            <w:noProof/>
          </w:rPr>
          <w:t>Platzhalter: Energievorschriften</w:t>
        </w:r>
        <w:r w:rsidR="00B91BA7">
          <w:rPr>
            <w:rFonts w:asciiTheme="minorHAnsi" w:eastAsiaTheme="minorEastAsia" w:hAnsiTheme="minorHAnsi" w:cstheme="minorBidi"/>
            <w:noProof/>
            <w:sz w:val="22"/>
            <w:szCs w:val="22"/>
            <w:lang w:eastAsia="de-CH"/>
          </w:rPr>
          <w:tab/>
        </w:r>
        <w:r w:rsidR="00B91BA7" w:rsidRPr="007234EC">
          <w:rPr>
            <w:rStyle w:val="Hyperlink"/>
            <w:noProof/>
          </w:rPr>
          <w:t>Art. 97</w:t>
        </w:r>
        <w:r w:rsidR="00B91BA7">
          <w:rPr>
            <w:noProof/>
            <w:webHidden/>
          </w:rPr>
          <w:tab/>
        </w:r>
        <w:r w:rsidR="00B91BA7">
          <w:rPr>
            <w:noProof/>
            <w:webHidden/>
          </w:rPr>
          <w:fldChar w:fldCharType="begin"/>
        </w:r>
        <w:r w:rsidR="00B91BA7">
          <w:rPr>
            <w:noProof/>
            <w:webHidden/>
          </w:rPr>
          <w:instrText xml:space="preserve"> PAGEREF _Toc45179392 \h </w:instrText>
        </w:r>
        <w:r w:rsidR="00B91BA7">
          <w:rPr>
            <w:noProof/>
            <w:webHidden/>
          </w:rPr>
        </w:r>
        <w:r w:rsidR="00B91BA7">
          <w:rPr>
            <w:noProof/>
            <w:webHidden/>
          </w:rPr>
          <w:fldChar w:fldCharType="separate"/>
        </w:r>
        <w:r w:rsidR="00B91BA7">
          <w:rPr>
            <w:noProof/>
            <w:webHidden/>
          </w:rPr>
          <w:t>42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93" w:history="1">
        <w:r w:rsidR="00B91BA7" w:rsidRPr="007234EC">
          <w:rPr>
            <w:rStyle w:val="Hyperlink"/>
            <w:noProof/>
          </w:rPr>
          <w:t>Solaranlagen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98</w:t>
        </w:r>
        <w:r w:rsidR="00B91BA7">
          <w:rPr>
            <w:noProof/>
            <w:webHidden/>
          </w:rPr>
          <w:tab/>
        </w:r>
        <w:r w:rsidR="00B91BA7">
          <w:rPr>
            <w:noProof/>
            <w:webHidden/>
          </w:rPr>
          <w:fldChar w:fldCharType="begin"/>
        </w:r>
        <w:r w:rsidR="00B91BA7">
          <w:rPr>
            <w:noProof/>
            <w:webHidden/>
          </w:rPr>
          <w:instrText xml:space="preserve"> PAGEREF _Toc45179393 \h </w:instrText>
        </w:r>
        <w:r w:rsidR="00B91BA7">
          <w:rPr>
            <w:noProof/>
            <w:webHidden/>
          </w:rPr>
        </w:r>
        <w:r w:rsidR="00B91BA7">
          <w:rPr>
            <w:noProof/>
            <w:webHidden/>
          </w:rPr>
          <w:fldChar w:fldCharType="separate"/>
        </w:r>
        <w:r w:rsidR="00B91BA7">
          <w:rPr>
            <w:noProof/>
            <w:webHidden/>
          </w:rPr>
          <w:t>42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94" w:history="1">
        <w:r w:rsidR="00B91BA7" w:rsidRPr="007234EC">
          <w:rPr>
            <w:rStyle w:val="Hyperlink"/>
            <w:noProof/>
          </w:rPr>
          <w:t>Einfriedungen und Pflanzen</w:t>
        </w:r>
        <w:r w:rsidR="00B91BA7">
          <w:rPr>
            <w:rFonts w:asciiTheme="minorHAnsi" w:eastAsiaTheme="minorEastAsia" w:hAnsiTheme="minorHAnsi" w:cstheme="minorBidi"/>
            <w:noProof/>
            <w:sz w:val="22"/>
            <w:szCs w:val="22"/>
            <w:lang w:eastAsia="de-CH"/>
          </w:rPr>
          <w:tab/>
        </w:r>
        <w:r w:rsidR="00B91BA7" w:rsidRPr="007234EC">
          <w:rPr>
            <w:rStyle w:val="Hyperlink"/>
            <w:noProof/>
          </w:rPr>
          <w:t>Art. 99</w:t>
        </w:r>
        <w:r w:rsidR="00B91BA7">
          <w:rPr>
            <w:noProof/>
            <w:webHidden/>
          </w:rPr>
          <w:tab/>
        </w:r>
        <w:r w:rsidR="00B91BA7">
          <w:rPr>
            <w:noProof/>
            <w:webHidden/>
          </w:rPr>
          <w:fldChar w:fldCharType="begin"/>
        </w:r>
        <w:r w:rsidR="00B91BA7">
          <w:rPr>
            <w:noProof/>
            <w:webHidden/>
          </w:rPr>
          <w:instrText xml:space="preserve"> PAGEREF _Toc45179394 \h </w:instrText>
        </w:r>
        <w:r w:rsidR="00B91BA7">
          <w:rPr>
            <w:noProof/>
            <w:webHidden/>
          </w:rPr>
        </w:r>
        <w:r w:rsidR="00B91BA7">
          <w:rPr>
            <w:noProof/>
            <w:webHidden/>
          </w:rPr>
          <w:fldChar w:fldCharType="separate"/>
        </w:r>
        <w:r w:rsidR="00B91BA7">
          <w:rPr>
            <w:noProof/>
            <w:webHidden/>
          </w:rPr>
          <w:t>42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95" w:history="1">
        <w:r w:rsidR="00B91BA7" w:rsidRPr="007234EC">
          <w:rPr>
            <w:rStyle w:val="Hyperlink"/>
            <w:noProof/>
          </w:rPr>
          <w:t>Terrainveränderungen, Böschungen und Mauern</w:t>
        </w:r>
        <w:r w:rsidR="00B91BA7">
          <w:rPr>
            <w:rFonts w:asciiTheme="minorHAnsi" w:eastAsiaTheme="minorEastAsia" w:hAnsiTheme="minorHAnsi" w:cstheme="minorBidi"/>
            <w:noProof/>
            <w:sz w:val="22"/>
            <w:szCs w:val="22"/>
            <w:lang w:eastAsia="de-CH"/>
          </w:rPr>
          <w:tab/>
        </w:r>
        <w:r w:rsidR="00B91BA7" w:rsidRPr="007234EC">
          <w:rPr>
            <w:rStyle w:val="Hyperlink"/>
            <w:noProof/>
          </w:rPr>
          <w:t>Art. 100</w:t>
        </w:r>
        <w:r w:rsidR="00B91BA7">
          <w:rPr>
            <w:noProof/>
            <w:webHidden/>
          </w:rPr>
          <w:tab/>
        </w:r>
        <w:r w:rsidR="00B91BA7">
          <w:rPr>
            <w:noProof/>
            <w:webHidden/>
          </w:rPr>
          <w:fldChar w:fldCharType="begin"/>
        </w:r>
        <w:r w:rsidR="00B91BA7">
          <w:rPr>
            <w:noProof/>
            <w:webHidden/>
          </w:rPr>
          <w:instrText xml:space="preserve"> PAGEREF _Toc45179395 \h </w:instrText>
        </w:r>
        <w:r w:rsidR="00B91BA7">
          <w:rPr>
            <w:noProof/>
            <w:webHidden/>
          </w:rPr>
        </w:r>
        <w:r w:rsidR="00B91BA7">
          <w:rPr>
            <w:noProof/>
            <w:webHidden/>
          </w:rPr>
          <w:fldChar w:fldCharType="separate"/>
        </w:r>
        <w:r w:rsidR="00B91BA7">
          <w:rPr>
            <w:noProof/>
            <w:webHidden/>
          </w:rPr>
          <w:t>43</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96" w:history="1">
        <w:r w:rsidR="00B91BA7" w:rsidRPr="007234EC">
          <w:rPr>
            <w:rStyle w:val="Hyperlink"/>
            <w:noProof/>
          </w:rPr>
          <w:t>Reklame- und Hinweistafeln</w:t>
        </w:r>
        <w:r w:rsidR="00B91BA7">
          <w:rPr>
            <w:rFonts w:asciiTheme="minorHAnsi" w:eastAsiaTheme="minorEastAsia" w:hAnsiTheme="minorHAnsi" w:cstheme="minorBidi"/>
            <w:noProof/>
            <w:sz w:val="22"/>
            <w:szCs w:val="22"/>
            <w:lang w:eastAsia="de-CH"/>
          </w:rPr>
          <w:tab/>
        </w:r>
        <w:r w:rsidR="00B91BA7" w:rsidRPr="007234EC">
          <w:rPr>
            <w:rStyle w:val="Hyperlink"/>
            <w:noProof/>
          </w:rPr>
          <w:t>Art. 101</w:t>
        </w:r>
        <w:r w:rsidR="00B91BA7">
          <w:rPr>
            <w:noProof/>
            <w:webHidden/>
          </w:rPr>
          <w:tab/>
        </w:r>
        <w:r w:rsidR="00B91BA7">
          <w:rPr>
            <w:noProof/>
            <w:webHidden/>
          </w:rPr>
          <w:fldChar w:fldCharType="begin"/>
        </w:r>
        <w:r w:rsidR="00B91BA7">
          <w:rPr>
            <w:noProof/>
            <w:webHidden/>
          </w:rPr>
          <w:instrText xml:space="preserve"> PAGEREF _Toc45179396 \h </w:instrText>
        </w:r>
        <w:r w:rsidR="00B91BA7">
          <w:rPr>
            <w:noProof/>
            <w:webHidden/>
          </w:rPr>
        </w:r>
        <w:r w:rsidR="00B91BA7">
          <w:rPr>
            <w:noProof/>
            <w:webHidden/>
          </w:rPr>
          <w:fldChar w:fldCharType="separate"/>
        </w:r>
        <w:r w:rsidR="00B91BA7">
          <w:rPr>
            <w:noProof/>
            <w:webHidden/>
          </w:rPr>
          <w:t>43</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97" w:history="1">
        <w:r w:rsidR="00B91BA7" w:rsidRPr="007234EC">
          <w:rPr>
            <w:rStyle w:val="Hyperlink"/>
            <w:noProof/>
          </w:rPr>
          <w:t>Antennen</w:t>
        </w:r>
        <w:r w:rsidR="00B91BA7">
          <w:rPr>
            <w:rFonts w:asciiTheme="minorHAnsi" w:eastAsiaTheme="minorEastAsia" w:hAnsiTheme="minorHAnsi" w:cstheme="minorBidi"/>
            <w:noProof/>
            <w:sz w:val="22"/>
            <w:szCs w:val="22"/>
            <w:lang w:eastAsia="de-CH"/>
          </w:rPr>
          <w:tab/>
        </w:r>
        <w:r w:rsidR="00B91BA7" w:rsidRPr="007234EC">
          <w:rPr>
            <w:rStyle w:val="Hyperlink"/>
            <w:noProof/>
          </w:rPr>
          <w:t>Art. 102</w:t>
        </w:r>
        <w:r w:rsidR="00B91BA7">
          <w:rPr>
            <w:noProof/>
            <w:webHidden/>
          </w:rPr>
          <w:tab/>
        </w:r>
        <w:r w:rsidR="00B91BA7">
          <w:rPr>
            <w:noProof/>
            <w:webHidden/>
          </w:rPr>
          <w:fldChar w:fldCharType="begin"/>
        </w:r>
        <w:r w:rsidR="00B91BA7">
          <w:rPr>
            <w:noProof/>
            <w:webHidden/>
          </w:rPr>
          <w:instrText xml:space="preserve"> PAGEREF _Toc45179397 \h </w:instrText>
        </w:r>
        <w:r w:rsidR="00B91BA7">
          <w:rPr>
            <w:noProof/>
            <w:webHidden/>
          </w:rPr>
        </w:r>
        <w:r w:rsidR="00B91BA7">
          <w:rPr>
            <w:noProof/>
            <w:webHidden/>
          </w:rPr>
          <w:fldChar w:fldCharType="separate"/>
        </w:r>
        <w:r w:rsidR="00B91BA7">
          <w:rPr>
            <w:noProof/>
            <w:webHidden/>
          </w:rPr>
          <w:t>43</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98" w:history="1">
        <w:r w:rsidR="00B91BA7" w:rsidRPr="007234EC">
          <w:rPr>
            <w:rStyle w:val="Hyperlink"/>
            <w:noProof/>
          </w:rPr>
          <w:t>Platzhalter: Mobilfunkanlagen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103</w:t>
        </w:r>
        <w:r w:rsidR="00B91BA7">
          <w:rPr>
            <w:noProof/>
            <w:webHidden/>
          </w:rPr>
          <w:tab/>
        </w:r>
        <w:r w:rsidR="00B91BA7">
          <w:rPr>
            <w:noProof/>
            <w:webHidden/>
          </w:rPr>
          <w:fldChar w:fldCharType="begin"/>
        </w:r>
        <w:r w:rsidR="00B91BA7">
          <w:rPr>
            <w:noProof/>
            <w:webHidden/>
          </w:rPr>
          <w:instrText xml:space="preserve"> PAGEREF _Toc45179398 \h </w:instrText>
        </w:r>
        <w:r w:rsidR="00B91BA7">
          <w:rPr>
            <w:noProof/>
            <w:webHidden/>
          </w:rPr>
        </w:r>
        <w:r w:rsidR="00B91BA7">
          <w:rPr>
            <w:noProof/>
            <w:webHidden/>
          </w:rPr>
          <w:fldChar w:fldCharType="separate"/>
        </w:r>
        <w:r w:rsidR="00B91BA7">
          <w:rPr>
            <w:noProof/>
            <w:webHidden/>
          </w:rPr>
          <w:t>43</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399" w:history="1">
        <w:r w:rsidR="00B91BA7" w:rsidRPr="007234EC">
          <w:rPr>
            <w:rStyle w:val="Hyperlink"/>
            <w:noProof/>
          </w:rPr>
          <w:t>Lagerung von Siloballen</w:t>
        </w:r>
        <w:r w:rsidR="00B91BA7">
          <w:rPr>
            <w:rFonts w:asciiTheme="minorHAnsi" w:eastAsiaTheme="minorEastAsia" w:hAnsiTheme="minorHAnsi" w:cstheme="minorBidi"/>
            <w:noProof/>
            <w:sz w:val="22"/>
            <w:szCs w:val="22"/>
            <w:lang w:eastAsia="de-CH"/>
          </w:rPr>
          <w:tab/>
        </w:r>
        <w:r w:rsidR="00B91BA7" w:rsidRPr="007234EC">
          <w:rPr>
            <w:rStyle w:val="Hyperlink"/>
            <w:noProof/>
          </w:rPr>
          <w:t>Art. 104</w:t>
        </w:r>
        <w:r w:rsidR="00B91BA7">
          <w:rPr>
            <w:noProof/>
            <w:webHidden/>
          </w:rPr>
          <w:tab/>
        </w:r>
        <w:r w:rsidR="00B91BA7">
          <w:rPr>
            <w:noProof/>
            <w:webHidden/>
          </w:rPr>
          <w:fldChar w:fldCharType="begin"/>
        </w:r>
        <w:r w:rsidR="00B91BA7">
          <w:rPr>
            <w:noProof/>
            <w:webHidden/>
          </w:rPr>
          <w:instrText xml:space="preserve"> PAGEREF _Toc45179399 \h </w:instrText>
        </w:r>
        <w:r w:rsidR="00B91BA7">
          <w:rPr>
            <w:noProof/>
            <w:webHidden/>
          </w:rPr>
        </w:r>
        <w:r w:rsidR="00B91BA7">
          <w:rPr>
            <w:noProof/>
            <w:webHidden/>
          </w:rPr>
          <w:fldChar w:fldCharType="separate"/>
        </w:r>
        <w:r w:rsidR="00B91BA7">
          <w:rPr>
            <w:noProof/>
            <w:webHidden/>
          </w:rPr>
          <w:t>43</w:t>
        </w:r>
        <w:r w:rsidR="00B91BA7">
          <w:rPr>
            <w:noProof/>
            <w:webHidden/>
          </w:rPr>
          <w:fldChar w:fldCharType="end"/>
        </w:r>
      </w:hyperlink>
    </w:p>
    <w:p w:rsidR="00B91BA7" w:rsidRDefault="00B91BA7">
      <w:pPr>
        <w:pStyle w:val="Verzeichnis2"/>
        <w:rPr>
          <w:rStyle w:val="Hyperlink"/>
        </w:rPr>
      </w:pPr>
    </w:p>
    <w:p w:rsidR="00B91BA7" w:rsidRDefault="008A5C92">
      <w:pPr>
        <w:pStyle w:val="Verzeichnis2"/>
        <w:rPr>
          <w:rFonts w:asciiTheme="minorHAnsi" w:eastAsiaTheme="minorEastAsia" w:hAnsiTheme="minorHAnsi" w:cstheme="minorBidi"/>
          <w:b w:val="0"/>
          <w:bCs w:val="0"/>
          <w:sz w:val="22"/>
          <w:szCs w:val="22"/>
          <w:lang w:eastAsia="de-CH"/>
        </w:rPr>
      </w:pPr>
      <w:hyperlink w:anchor="_Toc45179400" w:history="1">
        <w:r w:rsidR="00B91BA7" w:rsidRPr="007234EC">
          <w:rPr>
            <w:rStyle w:val="Hyperlink"/>
          </w:rPr>
          <w:t>6. Verkehr</w:t>
        </w:r>
        <w:r w:rsidR="00B91BA7">
          <w:rPr>
            <w:webHidden/>
          </w:rPr>
          <w:tab/>
        </w:r>
        <w:r w:rsidR="00B91BA7">
          <w:rPr>
            <w:webHidden/>
          </w:rPr>
          <w:fldChar w:fldCharType="begin"/>
        </w:r>
        <w:r w:rsidR="00B91BA7">
          <w:rPr>
            <w:webHidden/>
          </w:rPr>
          <w:instrText xml:space="preserve"> PAGEREF _Toc45179400 \h </w:instrText>
        </w:r>
        <w:r w:rsidR="00B91BA7">
          <w:rPr>
            <w:webHidden/>
          </w:rPr>
        </w:r>
        <w:r w:rsidR="00B91BA7">
          <w:rPr>
            <w:webHidden/>
          </w:rPr>
          <w:fldChar w:fldCharType="separate"/>
        </w:r>
        <w:r w:rsidR="00B91BA7">
          <w:rPr>
            <w:webHidden/>
          </w:rPr>
          <w:t>44</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01" w:history="1">
        <w:r w:rsidR="00B91BA7" w:rsidRPr="007234EC">
          <w:rPr>
            <w:rStyle w:val="Hyperlink"/>
            <w:noProof/>
          </w:rPr>
          <w:t>Verkehrssicherheit</w:t>
        </w:r>
        <w:r w:rsidR="00B91BA7">
          <w:rPr>
            <w:rFonts w:asciiTheme="minorHAnsi" w:eastAsiaTheme="minorEastAsia" w:hAnsiTheme="minorHAnsi" w:cstheme="minorBidi"/>
            <w:noProof/>
            <w:sz w:val="22"/>
            <w:szCs w:val="22"/>
            <w:lang w:eastAsia="de-CH"/>
          </w:rPr>
          <w:tab/>
        </w:r>
        <w:r w:rsidR="00B91BA7" w:rsidRPr="007234EC">
          <w:rPr>
            <w:rStyle w:val="Hyperlink"/>
            <w:noProof/>
          </w:rPr>
          <w:t>Art. 105</w:t>
        </w:r>
        <w:r w:rsidR="00B91BA7">
          <w:rPr>
            <w:noProof/>
            <w:webHidden/>
          </w:rPr>
          <w:tab/>
        </w:r>
        <w:r w:rsidR="00B91BA7">
          <w:rPr>
            <w:noProof/>
            <w:webHidden/>
          </w:rPr>
          <w:fldChar w:fldCharType="begin"/>
        </w:r>
        <w:r w:rsidR="00B91BA7">
          <w:rPr>
            <w:noProof/>
            <w:webHidden/>
          </w:rPr>
          <w:instrText xml:space="preserve"> PAGEREF _Toc45179401 \h </w:instrText>
        </w:r>
        <w:r w:rsidR="00B91BA7">
          <w:rPr>
            <w:noProof/>
            <w:webHidden/>
          </w:rPr>
        </w:r>
        <w:r w:rsidR="00B91BA7">
          <w:rPr>
            <w:noProof/>
            <w:webHidden/>
          </w:rPr>
          <w:fldChar w:fldCharType="separate"/>
        </w:r>
        <w:r w:rsidR="00B91BA7">
          <w:rPr>
            <w:noProof/>
            <w:webHidden/>
          </w:rPr>
          <w:t>44</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02" w:history="1">
        <w:r w:rsidR="00B91BA7" w:rsidRPr="007234EC">
          <w:rPr>
            <w:rStyle w:val="Hyperlink"/>
            <w:noProof/>
          </w:rPr>
          <w:t>Zu- und Ausfahrten</w:t>
        </w:r>
        <w:r w:rsidR="00B91BA7">
          <w:rPr>
            <w:rFonts w:asciiTheme="minorHAnsi" w:eastAsiaTheme="minorEastAsia" w:hAnsiTheme="minorHAnsi" w:cstheme="minorBidi"/>
            <w:noProof/>
            <w:sz w:val="22"/>
            <w:szCs w:val="22"/>
            <w:lang w:eastAsia="de-CH"/>
          </w:rPr>
          <w:tab/>
        </w:r>
        <w:r w:rsidR="00B91BA7" w:rsidRPr="007234EC">
          <w:rPr>
            <w:rStyle w:val="Hyperlink"/>
            <w:noProof/>
          </w:rPr>
          <w:t>Art. 106</w:t>
        </w:r>
        <w:r w:rsidR="00B91BA7">
          <w:rPr>
            <w:noProof/>
            <w:webHidden/>
          </w:rPr>
          <w:tab/>
        </w:r>
        <w:r w:rsidR="00B91BA7">
          <w:rPr>
            <w:noProof/>
            <w:webHidden/>
          </w:rPr>
          <w:fldChar w:fldCharType="begin"/>
        </w:r>
        <w:r w:rsidR="00B91BA7">
          <w:rPr>
            <w:noProof/>
            <w:webHidden/>
          </w:rPr>
          <w:instrText xml:space="preserve"> PAGEREF _Toc45179402 \h </w:instrText>
        </w:r>
        <w:r w:rsidR="00B91BA7">
          <w:rPr>
            <w:noProof/>
            <w:webHidden/>
          </w:rPr>
        </w:r>
        <w:r w:rsidR="00B91BA7">
          <w:rPr>
            <w:noProof/>
            <w:webHidden/>
          </w:rPr>
          <w:fldChar w:fldCharType="separate"/>
        </w:r>
        <w:r w:rsidR="00B91BA7">
          <w:rPr>
            <w:noProof/>
            <w:webHidden/>
          </w:rPr>
          <w:t>44</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03" w:history="1">
        <w:r w:rsidR="00B91BA7" w:rsidRPr="007234EC">
          <w:rPr>
            <w:rStyle w:val="Hyperlink"/>
            <w:noProof/>
          </w:rPr>
          <w:t>Abstellplätze für Motorfahrzeuge, Motorfahrräder und Fahrräder</w:t>
        </w:r>
        <w:r w:rsidR="00B91BA7">
          <w:rPr>
            <w:rFonts w:asciiTheme="minorHAnsi" w:eastAsiaTheme="minorEastAsia" w:hAnsiTheme="minorHAnsi" w:cstheme="minorBidi"/>
            <w:noProof/>
            <w:sz w:val="22"/>
            <w:szCs w:val="22"/>
            <w:lang w:eastAsia="de-CH"/>
          </w:rPr>
          <w:tab/>
        </w:r>
        <w:r w:rsidR="00B91BA7" w:rsidRPr="007234EC">
          <w:rPr>
            <w:rStyle w:val="Hyperlink"/>
            <w:noProof/>
          </w:rPr>
          <w:t>Art. 107</w:t>
        </w:r>
        <w:r w:rsidR="00B91BA7">
          <w:rPr>
            <w:noProof/>
            <w:webHidden/>
          </w:rPr>
          <w:tab/>
        </w:r>
        <w:r w:rsidR="00B91BA7">
          <w:rPr>
            <w:noProof/>
            <w:webHidden/>
          </w:rPr>
          <w:fldChar w:fldCharType="begin"/>
        </w:r>
        <w:r w:rsidR="00B91BA7">
          <w:rPr>
            <w:noProof/>
            <w:webHidden/>
          </w:rPr>
          <w:instrText xml:space="preserve"> PAGEREF _Toc45179403 \h </w:instrText>
        </w:r>
        <w:r w:rsidR="00B91BA7">
          <w:rPr>
            <w:noProof/>
            <w:webHidden/>
          </w:rPr>
        </w:r>
        <w:r w:rsidR="00B91BA7">
          <w:rPr>
            <w:noProof/>
            <w:webHidden/>
          </w:rPr>
          <w:fldChar w:fldCharType="separate"/>
        </w:r>
        <w:r w:rsidR="00B91BA7">
          <w:rPr>
            <w:noProof/>
            <w:webHidden/>
          </w:rPr>
          <w:t>44</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04" w:history="1">
        <w:r w:rsidR="00B91BA7" w:rsidRPr="007234EC">
          <w:rPr>
            <w:rStyle w:val="Hyperlink"/>
            <w:noProof/>
          </w:rPr>
          <w:t>Ersatzabgabe für Motorfahrzeug-Abstellplätze</w:t>
        </w:r>
        <w:r w:rsidR="00B91BA7">
          <w:rPr>
            <w:rFonts w:asciiTheme="minorHAnsi" w:eastAsiaTheme="minorEastAsia" w:hAnsiTheme="minorHAnsi" w:cstheme="minorBidi"/>
            <w:noProof/>
            <w:sz w:val="22"/>
            <w:szCs w:val="22"/>
            <w:lang w:eastAsia="de-CH"/>
          </w:rPr>
          <w:tab/>
        </w:r>
        <w:r w:rsidR="00B91BA7" w:rsidRPr="007234EC">
          <w:rPr>
            <w:rStyle w:val="Hyperlink"/>
            <w:noProof/>
          </w:rPr>
          <w:t>Art. 108</w:t>
        </w:r>
        <w:r w:rsidR="00B91BA7">
          <w:rPr>
            <w:noProof/>
            <w:webHidden/>
          </w:rPr>
          <w:tab/>
        </w:r>
        <w:r w:rsidR="00B91BA7">
          <w:rPr>
            <w:noProof/>
            <w:webHidden/>
          </w:rPr>
          <w:fldChar w:fldCharType="begin"/>
        </w:r>
        <w:r w:rsidR="00B91BA7">
          <w:rPr>
            <w:noProof/>
            <w:webHidden/>
          </w:rPr>
          <w:instrText xml:space="preserve"> PAGEREF _Toc45179404 \h </w:instrText>
        </w:r>
        <w:r w:rsidR="00B91BA7">
          <w:rPr>
            <w:noProof/>
            <w:webHidden/>
          </w:rPr>
        </w:r>
        <w:r w:rsidR="00B91BA7">
          <w:rPr>
            <w:noProof/>
            <w:webHidden/>
          </w:rPr>
          <w:fldChar w:fldCharType="separate"/>
        </w:r>
        <w:r w:rsidR="00B91BA7">
          <w:rPr>
            <w:noProof/>
            <w:webHidden/>
          </w:rPr>
          <w:t>45</w:t>
        </w:r>
        <w:r w:rsidR="00B91BA7">
          <w:rPr>
            <w:noProof/>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405" w:history="1">
        <w:r w:rsidR="00B91BA7" w:rsidRPr="007234EC">
          <w:rPr>
            <w:rStyle w:val="Hyperlink"/>
          </w:rPr>
          <w:t>7. Versorgung und Entsorgung</w:t>
        </w:r>
        <w:r w:rsidR="00B91BA7">
          <w:rPr>
            <w:webHidden/>
          </w:rPr>
          <w:tab/>
        </w:r>
        <w:r w:rsidR="00B91BA7">
          <w:rPr>
            <w:webHidden/>
          </w:rPr>
          <w:fldChar w:fldCharType="begin"/>
        </w:r>
        <w:r w:rsidR="00B91BA7">
          <w:rPr>
            <w:webHidden/>
          </w:rPr>
          <w:instrText xml:space="preserve"> PAGEREF _Toc45179405 \h </w:instrText>
        </w:r>
        <w:r w:rsidR="00B91BA7">
          <w:rPr>
            <w:webHidden/>
          </w:rPr>
        </w:r>
        <w:r w:rsidR="00B91BA7">
          <w:rPr>
            <w:webHidden/>
          </w:rPr>
          <w:fldChar w:fldCharType="separate"/>
        </w:r>
        <w:r w:rsidR="00B91BA7">
          <w:rPr>
            <w:webHidden/>
          </w:rPr>
          <w:t>46</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06" w:history="1">
        <w:r w:rsidR="00B91BA7" w:rsidRPr="007234EC">
          <w:rPr>
            <w:rStyle w:val="Hyperlink"/>
            <w:noProof/>
          </w:rPr>
          <w:t>Werkleitungen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109</w:t>
        </w:r>
        <w:r w:rsidR="00B91BA7">
          <w:rPr>
            <w:noProof/>
            <w:webHidden/>
          </w:rPr>
          <w:tab/>
        </w:r>
        <w:r w:rsidR="00B91BA7">
          <w:rPr>
            <w:noProof/>
            <w:webHidden/>
          </w:rPr>
          <w:fldChar w:fldCharType="begin"/>
        </w:r>
        <w:r w:rsidR="00B91BA7">
          <w:rPr>
            <w:noProof/>
            <w:webHidden/>
          </w:rPr>
          <w:instrText xml:space="preserve"> PAGEREF _Toc45179406 \h </w:instrText>
        </w:r>
        <w:r w:rsidR="00B91BA7">
          <w:rPr>
            <w:noProof/>
            <w:webHidden/>
          </w:rPr>
        </w:r>
        <w:r w:rsidR="00B91BA7">
          <w:rPr>
            <w:noProof/>
            <w:webHidden/>
          </w:rPr>
          <w:fldChar w:fldCharType="separate"/>
        </w:r>
        <w:r w:rsidR="00B91BA7">
          <w:rPr>
            <w:noProof/>
            <w:webHidden/>
          </w:rPr>
          <w:t>46</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07" w:history="1">
        <w:r w:rsidR="00B91BA7" w:rsidRPr="007234EC">
          <w:rPr>
            <w:rStyle w:val="Hyperlink"/>
            <w:noProof/>
          </w:rPr>
          <w:t>Abwässer</w:t>
        </w:r>
        <w:r w:rsidR="00B91BA7">
          <w:rPr>
            <w:rFonts w:asciiTheme="minorHAnsi" w:eastAsiaTheme="minorEastAsia" w:hAnsiTheme="minorHAnsi" w:cstheme="minorBidi"/>
            <w:noProof/>
            <w:sz w:val="22"/>
            <w:szCs w:val="22"/>
            <w:lang w:eastAsia="de-CH"/>
          </w:rPr>
          <w:tab/>
        </w:r>
        <w:r w:rsidR="00B91BA7" w:rsidRPr="007234EC">
          <w:rPr>
            <w:rStyle w:val="Hyperlink"/>
            <w:noProof/>
          </w:rPr>
          <w:t>Art. 110</w:t>
        </w:r>
        <w:r w:rsidR="00B91BA7">
          <w:rPr>
            <w:noProof/>
            <w:webHidden/>
          </w:rPr>
          <w:tab/>
        </w:r>
        <w:r w:rsidR="00B91BA7">
          <w:rPr>
            <w:noProof/>
            <w:webHidden/>
          </w:rPr>
          <w:fldChar w:fldCharType="begin"/>
        </w:r>
        <w:r w:rsidR="00B91BA7">
          <w:rPr>
            <w:noProof/>
            <w:webHidden/>
          </w:rPr>
          <w:instrText xml:space="preserve"> PAGEREF _Toc45179407 \h </w:instrText>
        </w:r>
        <w:r w:rsidR="00B91BA7">
          <w:rPr>
            <w:noProof/>
            <w:webHidden/>
          </w:rPr>
        </w:r>
        <w:r w:rsidR="00B91BA7">
          <w:rPr>
            <w:noProof/>
            <w:webHidden/>
          </w:rPr>
          <w:fldChar w:fldCharType="separate"/>
        </w:r>
        <w:r w:rsidR="00B91BA7">
          <w:rPr>
            <w:noProof/>
            <w:webHidden/>
          </w:rPr>
          <w:t>46</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08" w:history="1">
        <w:r w:rsidR="00B91BA7" w:rsidRPr="007234EC">
          <w:rPr>
            <w:rStyle w:val="Hyperlink"/>
            <w:noProof/>
          </w:rPr>
          <w:t>Kompostierungsanlagen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111</w:t>
        </w:r>
        <w:r w:rsidR="00B91BA7">
          <w:rPr>
            <w:noProof/>
            <w:webHidden/>
          </w:rPr>
          <w:tab/>
        </w:r>
        <w:r w:rsidR="00B91BA7">
          <w:rPr>
            <w:noProof/>
            <w:webHidden/>
          </w:rPr>
          <w:fldChar w:fldCharType="begin"/>
        </w:r>
        <w:r w:rsidR="00B91BA7">
          <w:rPr>
            <w:noProof/>
            <w:webHidden/>
          </w:rPr>
          <w:instrText xml:space="preserve"> PAGEREF _Toc45179408 \h </w:instrText>
        </w:r>
        <w:r w:rsidR="00B91BA7">
          <w:rPr>
            <w:noProof/>
            <w:webHidden/>
          </w:rPr>
        </w:r>
        <w:r w:rsidR="00B91BA7">
          <w:rPr>
            <w:noProof/>
            <w:webHidden/>
          </w:rPr>
          <w:fldChar w:fldCharType="separate"/>
        </w:r>
        <w:r w:rsidR="00B91BA7">
          <w:rPr>
            <w:noProof/>
            <w:webHidden/>
          </w:rPr>
          <w:t>46</w:t>
        </w:r>
        <w:r w:rsidR="00B91BA7">
          <w:rPr>
            <w:noProof/>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409" w:history="1">
        <w:r w:rsidR="00B91BA7" w:rsidRPr="007234EC">
          <w:rPr>
            <w:rStyle w:val="Hyperlink"/>
          </w:rPr>
          <w:t>8. Öffentlicher und privater Grund und Luftraum</w:t>
        </w:r>
        <w:r w:rsidR="00B91BA7">
          <w:rPr>
            <w:webHidden/>
          </w:rPr>
          <w:tab/>
        </w:r>
        <w:r w:rsidR="00B91BA7">
          <w:rPr>
            <w:webHidden/>
          </w:rPr>
          <w:fldChar w:fldCharType="begin"/>
        </w:r>
        <w:r w:rsidR="00B91BA7">
          <w:rPr>
            <w:webHidden/>
          </w:rPr>
          <w:instrText xml:space="preserve"> PAGEREF _Toc45179409 \h </w:instrText>
        </w:r>
        <w:r w:rsidR="00B91BA7">
          <w:rPr>
            <w:webHidden/>
          </w:rPr>
        </w:r>
        <w:r w:rsidR="00B91BA7">
          <w:rPr>
            <w:webHidden/>
          </w:rPr>
          <w:fldChar w:fldCharType="separate"/>
        </w:r>
        <w:r w:rsidR="00B91BA7">
          <w:rPr>
            <w:webHidden/>
          </w:rPr>
          <w:t>47</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10" w:history="1">
        <w:r w:rsidR="00B91BA7" w:rsidRPr="007234EC">
          <w:rPr>
            <w:rStyle w:val="Hyperlink"/>
            <w:noProof/>
          </w:rPr>
          <w:t>Nutzung des öffentlichen Grundes und Luftraums</w:t>
        </w:r>
        <w:r w:rsidR="00B91BA7">
          <w:rPr>
            <w:rFonts w:asciiTheme="minorHAnsi" w:eastAsiaTheme="minorEastAsia" w:hAnsiTheme="minorHAnsi" w:cstheme="minorBidi"/>
            <w:noProof/>
            <w:sz w:val="22"/>
            <w:szCs w:val="22"/>
            <w:lang w:eastAsia="de-CH"/>
          </w:rPr>
          <w:tab/>
        </w:r>
        <w:r w:rsidR="00B91BA7" w:rsidRPr="007234EC">
          <w:rPr>
            <w:rStyle w:val="Hyperlink"/>
            <w:noProof/>
          </w:rPr>
          <w:t>Art. 112</w:t>
        </w:r>
        <w:r w:rsidR="00B91BA7">
          <w:rPr>
            <w:noProof/>
            <w:webHidden/>
          </w:rPr>
          <w:tab/>
        </w:r>
        <w:r w:rsidR="00B91BA7">
          <w:rPr>
            <w:noProof/>
            <w:webHidden/>
          </w:rPr>
          <w:fldChar w:fldCharType="begin"/>
        </w:r>
        <w:r w:rsidR="00B91BA7">
          <w:rPr>
            <w:noProof/>
            <w:webHidden/>
          </w:rPr>
          <w:instrText xml:space="preserve"> PAGEREF _Toc45179410 \h </w:instrText>
        </w:r>
        <w:r w:rsidR="00B91BA7">
          <w:rPr>
            <w:noProof/>
            <w:webHidden/>
          </w:rPr>
        </w:r>
        <w:r w:rsidR="00B91BA7">
          <w:rPr>
            <w:noProof/>
            <w:webHidden/>
          </w:rPr>
          <w:fldChar w:fldCharType="separate"/>
        </w:r>
        <w:r w:rsidR="00B91BA7">
          <w:rPr>
            <w:noProof/>
            <w:webHidden/>
          </w:rPr>
          <w:t>47</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11" w:history="1">
        <w:r w:rsidR="00B91BA7" w:rsidRPr="007234EC">
          <w:rPr>
            <w:rStyle w:val="Hyperlink"/>
            <w:noProof/>
          </w:rPr>
          <w:t>Nutzung des Privateigentums für öffentliche Zwecke</w:t>
        </w:r>
        <w:r w:rsidR="00B91BA7">
          <w:rPr>
            <w:rFonts w:asciiTheme="minorHAnsi" w:eastAsiaTheme="minorEastAsia" w:hAnsiTheme="minorHAnsi" w:cstheme="minorBidi"/>
            <w:noProof/>
            <w:sz w:val="22"/>
            <w:szCs w:val="22"/>
            <w:lang w:eastAsia="de-CH"/>
          </w:rPr>
          <w:tab/>
        </w:r>
        <w:r w:rsidR="00B91BA7" w:rsidRPr="007234EC">
          <w:rPr>
            <w:rStyle w:val="Hyperlink"/>
            <w:noProof/>
          </w:rPr>
          <w:t>Art. 113</w:t>
        </w:r>
        <w:r w:rsidR="00B91BA7">
          <w:rPr>
            <w:noProof/>
            <w:webHidden/>
          </w:rPr>
          <w:tab/>
        </w:r>
        <w:r w:rsidR="00B91BA7">
          <w:rPr>
            <w:noProof/>
            <w:webHidden/>
          </w:rPr>
          <w:fldChar w:fldCharType="begin"/>
        </w:r>
        <w:r w:rsidR="00B91BA7">
          <w:rPr>
            <w:noProof/>
            <w:webHidden/>
          </w:rPr>
          <w:instrText xml:space="preserve"> PAGEREF _Toc45179411 \h </w:instrText>
        </w:r>
        <w:r w:rsidR="00B91BA7">
          <w:rPr>
            <w:noProof/>
            <w:webHidden/>
          </w:rPr>
        </w:r>
        <w:r w:rsidR="00B91BA7">
          <w:rPr>
            <w:noProof/>
            <w:webHidden/>
          </w:rPr>
          <w:fldChar w:fldCharType="separate"/>
        </w:r>
        <w:r w:rsidR="00B91BA7">
          <w:rPr>
            <w:noProof/>
            <w:webHidden/>
          </w:rPr>
          <w:t>47</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12" w:history="1">
        <w:r w:rsidR="00B91BA7" w:rsidRPr="007234EC">
          <w:rPr>
            <w:rStyle w:val="Hyperlink"/>
            <w:noProof/>
          </w:rPr>
          <w:t>Nutzung von fremdem Eigentum für private Zwecke</w:t>
        </w:r>
        <w:r w:rsidR="00B91BA7">
          <w:rPr>
            <w:rFonts w:asciiTheme="minorHAnsi" w:eastAsiaTheme="minorEastAsia" w:hAnsiTheme="minorHAnsi" w:cstheme="minorBidi"/>
            <w:noProof/>
            <w:sz w:val="22"/>
            <w:szCs w:val="22"/>
            <w:lang w:eastAsia="de-CH"/>
          </w:rPr>
          <w:tab/>
        </w:r>
        <w:r w:rsidR="00B91BA7" w:rsidRPr="007234EC">
          <w:rPr>
            <w:rStyle w:val="Hyperlink"/>
            <w:noProof/>
          </w:rPr>
          <w:t>Art. 114</w:t>
        </w:r>
        <w:r w:rsidR="00B91BA7">
          <w:rPr>
            <w:noProof/>
            <w:webHidden/>
          </w:rPr>
          <w:tab/>
        </w:r>
        <w:r w:rsidR="00B91BA7">
          <w:rPr>
            <w:noProof/>
            <w:webHidden/>
          </w:rPr>
          <w:fldChar w:fldCharType="begin"/>
        </w:r>
        <w:r w:rsidR="00B91BA7">
          <w:rPr>
            <w:noProof/>
            <w:webHidden/>
          </w:rPr>
          <w:instrText xml:space="preserve"> PAGEREF _Toc45179412 \h </w:instrText>
        </w:r>
        <w:r w:rsidR="00B91BA7">
          <w:rPr>
            <w:noProof/>
            <w:webHidden/>
          </w:rPr>
        </w:r>
        <w:r w:rsidR="00B91BA7">
          <w:rPr>
            <w:noProof/>
            <w:webHidden/>
          </w:rPr>
          <w:fldChar w:fldCharType="separate"/>
        </w:r>
        <w:r w:rsidR="00B91BA7">
          <w:rPr>
            <w:noProof/>
            <w:webHidden/>
          </w:rPr>
          <w:t>47</w:t>
        </w:r>
        <w:r w:rsidR="00B91BA7">
          <w:rPr>
            <w:noProof/>
            <w:webHidden/>
          </w:rPr>
          <w:fldChar w:fldCharType="end"/>
        </w:r>
      </w:hyperlink>
    </w:p>
    <w:p w:rsidR="00B91BA7" w:rsidRDefault="008A5C92">
      <w:pPr>
        <w:pStyle w:val="Verzeichnis1"/>
        <w:rPr>
          <w:rFonts w:asciiTheme="minorHAnsi" w:eastAsiaTheme="minorEastAsia" w:hAnsiTheme="minorHAnsi" w:cstheme="minorBidi"/>
          <w:b w:val="0"/>
          <w:bCs w:val="0"/>
          <w:caps w:val="0"/>
          <w:szCs w:val="22"/>
          <w:lang w:eastAsia="de-CH"/>
        </w:rPr>
      </w:pPr>
      <w:hyperlink w:anchor="_Toc45179413" w:history="1">
        <w:r w:rsidR="00B91BA7" w:rsidRPr="007234EC">
          <w:rPr>
            <w:rStyle w:val="Hyperlink"/>
          </w:rPr>
          <w:t>VI Erschliessungsordnung</w:t>
        </w:r>
        <w:r w:rsidR="00B91BA7">
          <w:rPr>
            <w:webHidden/>
          </w:rPr>
          <w:tab/>
        </w:r>
        <w:r w:rsidR="00B91BA7">
          <w:rPr>
            <w:webHidden/>
          </w:rPr>
          <w:fldChar w:fldCharType="begin"/>
        </w:r>
        <w:r w:rsidR="00B91BA7">
          <w:rPr>
            <w:webHidden/>
          </w:rPr>
          <w:instrText xml:space="preserve"> PAGEREF _Toc45179413 \h </w:instrText>
        </w:r>
        <w:r w:rsidR="00B91BA7">
          <w:rPr>
            <w:webHidden/>
          </w:rPr>
        </w:r>
        <w:r w:rsidR="00B91BA7">
          <w:rPr>
            <w:webHidden/>
          </w:rPr>
          <w:fldChar w:fldCharType="separate"/>
        </w:r>
        <w:r w:rsidR="00B91BA7">
          <w:rPr>
            <w:webHidden/>
          </w:rPr>
          <w:t>49</w:t>
        </w:r>
        <w:r w:rsidR="00B91BA7">
          <w:rPr>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414" w:history="1">
        <w:r w:rsidR="00B91BA7" w:rsidRPr="007234EC">
          <w:rPr>
            <w:rStyle w:val="Hyperlink"/>
          </w:rPr>
          <w:t>1. Allgemeines</w:t>
        </w:r>
        <w:r w:rsidR="00B91BA7">
          <w:rPr>
            <w:webHidden/>
          </w:rPr>
          <w:tab/>
        </w:r>
        <w:r w:rsidR="00B91BA7">
          <w:rPr>
            <w:webHidden/>
          </w:rPr>
          <w:fldChar w:fldCharType="begin"/>
        </w:r>
        <w:r w:rsidR="00B91BA7">
          <w:rPr>
            <w:webHidden/>
          </w:rPr>
          <w:instrText xml:space="preserve"> PAGEREF _Toc45179414 \h </w:instrText>
        </w:r>
        <w:r w:rsidR="00B91BA7">
          <w:rPr>
            <w:webHidden/>
          </w:rPr>
        </w:r>
        <w:r w:rsidR="00B91BA7">
          <w:rPr>
            <w:webHidden/>
          </w:rPr>
          <w:fldChar w:fldCharType="separate"/>
        </w:r>
        <w:r w:rsidR="00B91BA7">
          <w:rPr>
            <w:webHidden/>
          </w:rPr>
          <w:t>49</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15" w:history="1">
        <w:r w:rsidR="00B91BA7" w:rsidRPr="007234EC">
          <w:rPr>
            <w:rStyle w:val="Hyperlink"/>
            <w:noProof/>
          </w:rPr>
          <w:t>Erschliessungsgesetz</w:t>
        </w:r>
        <w:r w:rsidR="00B91BA7">
          <w:rPr>
            <w:rFonts w:asciiTheme="minorHAnsi" w:eastAsiaTheme="minorEastAsia" w:hAnsiTheme="minorHAnsi" w:cstheme="minorBidi"/>
            <w:noProof/>
            <w:sz w:val="22"/>
            <w:szCs w:val="22"/>
            <w:lang w:eastAsia="de-CH"/>
          </w:rPr>
          <w:tab/>
        </w:r>
        <w:r w:rsidR="00B91BA7" w:rsidRPr="007234EC">
          <w:rPr>
            <w:rStyle w:val="Hyperlink"/>
            <w:noProof/>
          </w:rPr>
          <w:t>Art. 115</w:t>
        </w:r>
        <w:r w:rsidR="00B91BA7">
          <w:rPr>
            <w:noProof/>
            <w:webHidden/>
          </w:rPr>
          <w:tab/>
        </w:r>
        <w:r w:rsidR="00B91BA7">
          <w:rPr>
            <w:noProof/>
            <w:webHidden/>
          </w:rPr>
          <w:fldChar w:fldCharType="begin"/>
        </w:r>
        <w:r w:rsidR="00B91BA7">
          <w:rPr>
            <w:noProof/>
            <w:webHidden/>
          </w:rPr>
          <w:instrText xml:space="preserve"> PAGEREF _Toc45179415 \h </w:instrText>
        </w:r>
        <w:r w:rsidR="00B91BA7">
          <w:rPr>
            <w:noProof/>
            <w:webHidden/>
          </w:rPr>
        </w:r>
        <w:r w:rsidR="00B91BA7">
          <w:rPr>
            <w:noProof/>
            <w:webHidden/>
          </w:rPr>
          <w:fldChar w:fldCharType="separate"/>
        </w:r>
        <w:r w:rsidR="00B91BA7">
          <w:rPr>
            <w:noProof/>
            <w:webHidden/>
          </w:rPr>
          <w:t>49</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16" w:history="1">
        <w:r w:rsidR="00B91BA7" w:rsidRPr="007234EC">
          <w:rPr>
            <w:rStyle w:val="Hyperlink"/>
            <w:noProof/>
          </w:rPr>
          <w:t>Erschliessungsprogramm</w:t>
        </w:r>
        <w:r w:rsidR="00B91BA7">
          <w:rPr>
            <w:rFonts w:asciiTheme="minorHAnsi" w:eastAsiaTheme="minorEastAsia" w:hAnsiTheme="minorHAnsi" w:cstheme="minorBidi"/>
            <w:noProof/>
            <w:sz w:val="22"/>
            <w:szCs w:val="22"/>
            <w:lang w:eastAsia="de-CH"/>
          </w:rPr>
          <w:tab/>
        </w:r>
        <w:r w:rsidR="00B91BA7" w:rsidRPr="007234EC">
          <w:rPr>
            <w:rStyle w:val="Hyperlink"/>
            <w:noProof/>
          </w:rPr>
          <w:t>Art. 116</w:t>
        </w:r>
        <w:r w:rsidR="00B91BA7">
          <w:rPr>
            <w:noProof/>
            <w:webHidden/>
          </w:rPr>
          <w:tab/>
        </w:r>
        <w:r w:rsidR="00B91BA7">
          <w:rPr>
            <w:noProof/>
            <w:webHidden/>
          </w:rPr>
          <w:fldChar w:fldCharType="begin"/>
        </w:r>
        <w:r w:rsidR="00B91BA7">
          <w:rPr>
            <w:noProof/>
            <w:webHidden/>
          </w:rPr>
          <w:instrText xml:space="preserve"> PAGEREF _Toc45179416 \h </w:instrText>
        </w:r>
        <w:r w:rsidR="00B91BA7">
          <w:rPr>
            <w:noProof/>
            <w:webHidden/>
          </w:rPr>
        </w:r>
        <w:r w:rsidR="00B91BA7">
          <w:rPr>
            <w:noProof/>
            <w:webHidden/>
          </w:rPr>
          <w:fldChar w:fldCharType="separate"/>
        </w:r>
        <w:r w:rsidR="00B91BA7">
          <w:rPr>
            <w:noProof/>
            <w:webHidden/>
          </w:rPr>
          <w:t>49</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17" w:history="1">
        <w:r w:rsidR="00B91BA7" w:rsidRPr="007234EC">
          <w:rPr>
            <w:rStyle w:val="Hyperlink"/>
            <w:noProof/>
          </w:rPr>
          <w:t>Strassennamen</w:t>
        </w:r>
        <w:r w:rsidR="00B91BA7">
          <w:rPr>
            <w:rFonts w:asciiTheme="minorHAnsi" w:eastAsiaTheme="minorEastAsia" w:hAnsiTheme="minorHAnsi" w:cstheme="minorBidi"/>
            <w:noProof/>
            <w:sz w:val="22"/>
            <w:szCs w:val="22"/>
            <w:lang w:eastAsia="de-CH"/>
          </w:rPr>
          <w:tab/>
        </w:r>
        <w:r w:rsidR="00B91BA7" w:rsidRPr="007234EC">
          <w:rPr>
            <w:rStyle w:val="Hyperlink"/>
            <w:noProof/>
          </w:rPr>
          <w:t>Art. 117</w:t>
        </w:r>
        <w:r w:rsidR="00B91BA7">
          <w:rPr>
            <w:noProof/>
            <w:webHidden/>
          </w:rPr>
          <w:tab/>
        </w:r>
        <w:r w:rsidR="00B91BA7">
          <w:rPr>
            <w:noProof/>
            <w:webHidden/>
          </w:rPr>
          <w:fldChar w:fldCharType="begin"/>
        </w:r>
        <w:r w:rsidR="00B91BA7">
          <w:rPr>
            <w:noProof/>
            <w:webHidden/>
          </w:rPr>
          <w:instrText xml:space="preserve"> PAGEREF _Toc45179417 \h </w:instrText>
        </w:r>
        <w:r w:rsidR="00B91BA7">
          <w:rPr>
            <w:noProof/>
            <w:webHidden/>
          </w:rPr>
        </w:r>
        <w:r w:rsidR="00B91BA7">
          <w:rPr>
            <w:noProof/>
            <w:webHidden/>
          </w:rPr>
          <w:fldChar w:fldCharType="separate"/>
        </w:r>
        <w:r w:rsidR="00B91BA7">
          <w:rPr>
            <w:noProof/>
            <w:webHidden/>
          </w:rPr>
          <w:t>50</w:t>
        </w:r>
        <w:r w:rsidR="00B91BA7">
          <w:rPr>
            <w:noProof/>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418" w:history="1">
        <w:r w:rsidR="00B91BA7" w:rsidRPr="007234EC">
          <w:rPr>
            <w:rStyle w:val="Hyperlink"/>
          </w:rPr>
          <w:t>2. Projektierung und Bewilligung</w:t>
        </w:r>
        <w:r w:rsidR="00B91BA7">
          <w:rPr>
            <w:webHidden/>
          </w:rPr>
          <w:tab/>
        </w:r>
        <w:r w:rsidR="00B91BA7">
          <w:rPr>
            <w:webHidden/>
          </w:rPr>
          <w:fldChar w:fldCharType="begin"/>
        </w:r>
        <w:r w:rsidR="00B91BA7">
          <w:rPr>
            <w:webHidden/>
          </w:rPr>
          <w:instrText xml:space="preserve"> PAGEREF _Toc45179418 \h </w:instrText>
        </w:r>
        <w:r w:rsidR="00B91BA7">
          <w:rPr>
            <w:webHidden/>
          </w:rPr>
        </w:r>
        <w:r w:rsidR="00B91BA7">
          <w:rPr>
            <w:webHidden/>
          </w:rPr>
          <w:fldChar w:fldCharType="separate"/>
        </w:r>
        <w:r w:rsidR="00B91BA7">
          <w:rPr>
            <w:webHidden/>
          </w:rPr>
          <w:t>50</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19" w:history="1">
        <w:r w:rsidR="00B91BA7" w:rsidRPr="007234EC">
          <w:rPr>
            <w:rStyle w:val="Hyperlink"/>
            <w:noProof/>
          </w:rPr>
          <w:t>Generelle Projekte und Bauprojekte</w:t>
        </w:r>
        <w:r w:rsidR="00B91BA7">
          <w:rPr>
            <w:rFonts w:asciiTheme="minorHAnsi" w:eastAsiaTheme="minorEastAsia" w:hAnsiTheme="minorHAnsi" w:cstheme="minorBidi"/>
            <w:noProof/>
            <w:sz w:val="22"/>
            <w:szCs w:val="22"/>
            <w:lang w:eastAsia="de-CH"/>
          </w:rPr>
          <w:tab/>
        </w:r>
        <w:r w:rsidR="00B91BA7" w:rsidRPr="007234EC">
          <w:rPr>
            <w:rStyle w:val="Hyperlink"/>
            <w:noProof/>
          </w:rPr>
          <w:t>Art. 118</w:t>
        </w:r>
        <w:r w:rsidR="00B91BA7">
          <w:rPr>
            <w:noProof/>
            <w:webHidden/>
          </w:rPr>
          <w:tab/>
        </w:r>
        <w:r w:rsidR="00B91BA7">
          <w:rPr>
            <w:noProof/>
            <w:webHidden/>
          </w:rPr>
          <w:fldChar w:fldCharType="begin"/>
        </w:r>
        <w:r w:rsidR="00B91BA7">
          <w:rPr>
            <w:noProof/>
            <w:webHidden/>
          </w:rPr>
          <w:instrText xml:space="preserve"> PAGEREF _Toc45179419 \h </w:instrText>
        </w:r>
        <w:r w:rsidR="00B91BA7">
          <w:rPr>
            <w:noProof/>
            <w:webHidden/>
          </w:rPr>
        </w:r>
        <w:r w:rsidR="00B91BA7">
          <w:rPr>
            <w:noProof/>
            <w:webHidden/>
          </w:rPr>
          <w:fldChar w:fldCharType="separate"/>
        </w:r>
        <w:r w:rsidR="00B91BA7">
          <w:rPr>
            <w:noProof/>
            <w:webHidden/>
          </w:rPr>
          <w:t>50</w:t>
        </w:r>
        <w:r w:rsidR="00B91BA7">
          <w:rPr>
            <w:noProof/>
            <w:webHidden/>
          </w:rPr>
          <w:fldChar w:fldCharType="end"/>
        </w:r>
      </w:hyperlink>
    </w:p>
    <w:p w:rsidR="00B91BA7" w:rsidRDefault="008A5C92">
      <w:pPr>
        <w:pStyle w:val="Verzeichnis2"/>
        <w:rPr>
          <w:rFonts w:asciiTheme="minorHAnsi" w:eastAsiaTheme="minorEastAsia" w:hAnsiTheme="minorHAnsi" w:cstheme="minorBidi"/>
          <w:b w:val="0"/>
          <w:bCs w:val="0"/>
          <w:sz w:val="22"/>
          <w:szCs w:val="22"/>
          <w:lang w:eastAsia="de-CH"/>
        </w:rPr>
      </w:pPr>
      <w:hyperlink w:anchor="_Toc45179420" w:history="1">
        <w:r w:rsidR="00B91BA7" w:rsidRPr="007234EC">
          <w:rPr>
            <w:rStyle w:val="Hyperlink"/>
          </w:rPr>
          <w:t>3. Ausführung, Betrieb, Unterhalt und Erneuerung</w:t>
        </w:r>
        <w:r w:rsidR="00B91BA7">
          <w:rPr>
            <w:webHidden/>
          </w:rPr>
          <w:tab/>
        </w:r>
        <w:r w:rsidR="00B91BA7">
          <w:rPr>
            <w:webHidden/>
          </w:rPr>
          <w:fldChar w:fldCharType="begin"/>
        </w:r>
        <w:r w:rsidR="00B91BA7">
          <w:rPr>
            <w:webHidden/>
          </w:rPr>
          <w:instrText xml:space="preserve"> PAGEREF _Toc45179420 \h </w:instrText>
        </w:r>
        <w:r w:rsidR="00B91BA7">
          <w:rPr>
            <w:webHidden/>
          </w:rPr>
        </w:r>
        <w:r w:rsidR="00B91BA7">
          <w:rPr>
            <w:webHidden/>
          </w:rPr>
          <w:fldChar w:fldCharType="separate"/>
        </w:r>
        <w:r w:rsidR="00B91BA7">
          <w:rPr>
            <w:webHidden/>
          </w:rPr>
          <w:t>50</w:t>
        </w:r>
        <w:r w:rsidR="00B91BA7">
          <w:rPr>
            <w:webHidden/>
          </w:rPr>
          <w:fldChar w:fldCharType="end"/>
        </w:r>
      </w:hyperlink>
    </w:p>
    <w:p w:rsidR="00B91BA7" w:rsidRDefault="008A5C92">
      <w:pPr>
        <w:pStyle w:val="Verzeichnis4"/>
        <w:rPr>
          <w:rFonts w:asciiTheme="minorHAnsi" w:eastAsiaTheme="minorEastAsia" w:hAnsiTheme="minorHAnsi" w:cstheme="minorBidi"/>
          <w:noProof/>
          <w:sz w:val="22"/>
          <w:szCs w:val="22"/>
          <w:lang w:eastAsia="de-CH"/>
        </w:rPr>
      </w:pPr>
      <w:hyperlink w:anchor="_Toc45179421" w:history="1">
        <w:r w:rsidR="00B91BA7" w:rsidRPr="007234EC">
          <w:rPr>
            <w:rStyle w:val="Hyperlink"/>
            <w:noProof/>
          </w:rPr>
          <w:t>Öffentliche Erschliessungsanlagen</w:t>
        </w:r>
        <w:r w:rsidR="00B91BA7">
          <w:rPr>
            <w:noProof/>
            <w:webHidden/>
          </w:rPr>
          <w:tab/>
        </w:r>
        <w:r w:rsidR="00B91BA7">
          <w:rPr>
            <w:noProof/>
            <w:webHidden/>
          </w:rPr>
          <w:fldChar w:fldCharType="begin"/>
        </w:r>
        <w:r w:rsidR="00B91BA7">
          <w:rPr>
            <w:noProof/>
            <w:webHidden/>
          </w:rPr>
          <w:instrText xml:space="preserve"> PAGEREF _Toc45179421 \h </w:instrText>
        </w:r>
        <w:r w:rsidR="00B91BA7">
          <w:rPr>
            <w:noProof/>
            <w:webHidden/>
          </w:rPr>
        </w:r>
        <w:r w:rsidR="00B91BA7">
          <w:rPr>
            <w:noProof/>
            <w:webHidden/>
          </w:rPr>
          <w:fldChar w:fldCharType="separate"/>
        </w:r>
        <w:r w:rsidR="00B91BA7">
          <w:rPr>
            <w:noProof/>
            <w:webHidden/>
          </w:rPr>
          <w:t>50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22" w:history="1">
        <w:r w:rsidR="00B91BA7" w:rsidRPr="007234EC">
          <w:rPr>
            <w:rStyle w:val="Hyperlink"/>
            <w:noProof/>
          </w:rPr>
          <w:t>Ausführung</w:t>
        </w:r>
        <w:r w:rsidR="00B91BA7">
          <w:rPr>
            <w:rFonts w:asciiTheme="minorHAnsi" w:eastAsiaTheme="minorEastAsia" w:hAnsiTheme="minorHAnsi" w:cstheme="minorBidi"/>
            <w:noProof/>
            <w:sz w:val="22"/>
            <w:szCs w:val="22"/>
            <w:lang w:eastAsia="de-CH"/>
          </w:rPr>
          <w:tab/>
        </w:r>
        <w:r w:rsidR="00B91BA7" w:rsidRPr="007234EC">
          <w:rPr>
            <w:rStyle w:val="Hyperlink"/>
            <w:noProof/>
          </w:rPr>
          <w:t>Art. 119</w:t>
        </w:r>
        <w:r w:rsidR="00B91BA7">
          <w:rPr>
            <w:noProof/>
            <w:webHidden/>
          </w:rPr>
          <w:tab/>
        </w:r>
        <w:r w:rsidR="00B91BA7">
          <w:rPr>
            <w:noProof/>
            <w:webHidden/>
          </w:rPr>
          <w:fldChar w:fldCharType="begin"/>
        </w:r>
        <w:r w:rsidR="00B91BA7">
          <w:rPr>
            <w:noProof/>
            <w:webHidden/>
          </w:rPr>
          <w:instrText xml:space="preserve"> PAGEREF _Toc45179422 \h </w:instrText>
        </w:r>
        <w:r w:rsidR="00B91BA7">
          <w:rPr>
            <w:noProof/>
            <w:webHidden/>
          </w:rPr>
        </w:r>
        <w:r w:rsidR="00B91BA7">
          <w:rPr>
            <w:noProof/>
            <w:webHidden/>
          </w:rPr>
          <w:fldChar w:fldCharType="separate"/>
        </w:r>
        <w:r w:rsidR="00B91BA7">
          <w:rPr>
            <w:noProof/>
            <w:webHidden/>
          </w:rPr>
          <w:t>50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23" w:history="1">
        <w:r w:rsidR="00B91BA7" w:rsidRPr="007234EC">
          <w:rPr>
            <w:rStyle w:val="Hyperlink"/>
            <w:noProof/>
          </w:rPr>
          <w:t>Betrieb, Unterhalt und Erneuerung</w:t>
        </w:r>
        <w:r w:rsidR="00B91BA7">
          <w:rPr>
            <w:rFonts w:asciiTheme="minorHAnsi" w:eastAsiaTheme="minorEastAsia" w:hAnsiTheme="minorHAnsi" w:cstheme="minorBidi"/>
            <w:noProof/>
            <w:sz w:val="22"/>
            <w:szCs w:val="22"/>
            <w:lang w:eastAsia="de-CH"/>
          </w:rPr>
          <w:tab/>
        </w:r>
        <w:r w:rsidR="00B91BA7" w:rsidRPr="007234EC">
          <w:rPr>
            <w:rStyle w:val="Hyperlink"/>
            <w:noProof/>
          </w:rPr>
          <w:t>Art. 120</w:t>
        </w:r>
        <w:r w:rsidR="00B91BA7">
          <w:rPr>
            <w:noProof/>
            <w:webHidden/>
          </w:rPr>
          <w:tab/>
        </w:r>
        <w:r w:rsidR="00B91BA7">
          <w:rPr>
            <w:noProof/>
            <w:webHidden/>
          </w:rPr>
          <w:fldChar w:fldCharType="begin"/>
        </w:r>
        <w:r w:rsidR="00B91BA7">
          <w:rPr>
            <w:noProof/>
            <w:webHidden/>
          </w:rPr>
          <w:instrText xml:space="preserve"> PAGEREF _Toc45179423 \h </w:instrText>
        </w:r>
        <w:r w:rsidR="00B91BA7">
          <w:rPr>
            <w:noProof/>
            <w:webHidden/>
          </w:rPr>
        </w:r>
        <w:r w:rsidR="00B91BA7">
          <w:rPr>
            <w:noProof/>
            <w:webHidden/>
          </w:rPr>
          <w:fldChar w:fldCharType="separate"/>
        </w:r>
        <w:r w:rsidR="00B91BA7">
          <w:rPr>
            <w:noProof/>
            <w:webHidden/>
          </w:rPr>
          <w:t>50</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24" w:history="1">
        <w:r w:rsidR="00B91BA7" w:rsidRPr="007234EC">
          <w:rPr>
            <w:rStyle w:val="Hyperlink"/>
            <w:noProof/>
          </w:rPr>
          <w:t>Schneeräumung</w:t>
        </w:r>
        <w:r w:rsidR="00B91BA7">
          <w:rPr>
            <w:rFonts w:asciiTheme="minorHAnsi" w:eastAsiaTheme="minorEastAsia" w:hAnsiTheme="minorHAnsi" w:cstheme="minorBidi"/>
            <w:noProof/>
            <w:sz w:val="22"/>
            <w:szCs w:val="22"/>
            <w:lang w:eastAsia="de-CH"/>
          </w:rPr>
          <w:tab/>
        </w:r>
        <w:r w:rsidR="00B91BA7" w:rsidRPr="007234EC">
          <w:rPr>
            <w:rStyle w:val="Hyperlink"/>
            <w:noProof/>
          </w:rPr>
          <w:t>Art. 121</w:t>
        </w:r>
        <w:r w:rsidR="00B91BA7">
          <w:rPr>
            <w:noProof/>
            <w:webHidden/>
          </w:rPr>
          <w:tab/>
        </w:r>
        <w:r w:rsidR="00B91BA7">
          <w:rPr>
            <w:noProof/>
            <w:webHidden/>
          </w:rPr>
          <w:fldChar w:fldCharType="begin"/>
        </w:r>
        <w:r w:rsidR="00B91BA7">
          <w:rPr>
            <w:noProof/>
            <w:webHidden/>
          </w:rPr>
          <w:instrText xml:space="preserve"> PAGEREF _Toc45179424 \h </w:instrText>
        </w:r>
        <w:r w:rsidR="00B91BA7">
          <w:rPr>
            <w:noProof/>
            <w:webHidden/>
          </w:rPr>
        </w:r>
        <w:r w:rsidR="00B91BA7">
          <w:rPr>
            <w:noProof/>
            <w:webHidden/>
          </w:rPr>
          <w:fldChar w:fldCharType="separate"/>
        </w:r>
        <w:r w:rsidR="00B91BA7">
          <w:rPr>
            <w:noProof/>
            <w:webHidden/>
          </w:rPr>
          <w:t>51</w:t>
        </w:r>
        <w:r w:rsidR="00B91BA7">
          <w:rPr>
            <w:noProof/>
            <w:webHidden/>
          </w:rPr>
          <w:fldChar w:fldCharType="end"/>
        </w:r>
      </w:hyperlink>
    </w:p>
    <w:p w:rsidR="00B91BA7" w:rsidRDefault="008A5C92">
      <w:pPr>
        <w:pStyle w:val="Verzeichnis4"/>
        <w:rPr>
          <w:rFonts w:asciiTheme="minorHAnsi" w:eastAsiaTheme="minorEastAsia" w:hAnsiTheme="minorHAnsi" w:cstheme="minorBidi"/>
          <w:noProof/>
          <w:sz w:val="22"/>
          <w:szCs w:val="22"/>
          <w:lang w:eastAsia="de-CH"/>
        </w:rPr>
      </w:pPr>
      <w:hyperlink w:anchor="_Toc45179425" w:history="1">
        <w:r w:rsidR="00B91BA7" w:rsidRPr="007234EC">
          <w:rPr>
            <w:rStyle w:val="Hyperlink"/>
            <w:noProof/>
          </w:rPr>
          <w:t>Private Erschliessungsanlagen</w:t>
        </w:r>
        <w:r w:rsidR="00B91BA7">
          <w:rPr>
            <w:noProof/>
            <w:webHidden/>
          </w:rPr>
          <w:tab/>
        </w:r>
        <w:r w:rsidR="00B91BA7">
          <w:rPr>
            <w:noProof/>
            <w:webHidden/>
          </w:rPr>
          <w:fldChar w:fldCharType="begin"/>
        </w:r>
        <w:r w:rsidR="00B91BA7">
          <w:rPr>
            <w:noProof/>
            <w:webHidden/>
          </w:rPr>
          <w:instrText xml:space="preserve"> PAGEREF _Toc45179425 \h </w:instrText>
        </w:r>
        <w:r w:rsidR="00B91BA7">
          <w:rPr>
            <w:noProof/>
            <w:webHidden/>
          </w:rPr>
        </w:r>
        <w:r w:rsidR="00B91BA7">
          <w:rPr>
            <w:noProof/>
            <w:webHidden/>
          </w:rPr>
          <w:fldChar w:fldCharType="separate"/>
        </w:r>
        <w:r w:rsidR="00B91BA7">
          <w:rPr>
            <w:noProof/>
            <w:webHidden/>
          </w:rPr>
          <w:t>51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26" w:history="1">
        <w:r w:rsidR="00B91BA7" w:rsidRPr="007234EC">
          <w:rPr>
            <w:rStyle w:val="Hyperlink"/>
            <w:noProof/>
          </w:rPr>
          <w:t>Allgemeines</w:t>
        </w:r>
        <w:r w:rsidR="00B91BA7">
          <w:rPr>
            <w:rFonts w:asciiTheme="minorHAnsi" w:eastAsiaTheme="minorEastAsia" w:hAnsiTheme="minorHAnsi" w:cstheme="minorBidi"/>
            <w:noProof/>
            <w:sz w:val="22"/>
            <w:szCs w:val="22"/>
            <w:lang w:eastAsia="de-CH"/>
          </w:rPr>
          <w:tab/>
        </w:r>
        <w:r w:rsidR="00B91BA7" w:rsidRPr="007234EC">
          <w:rPr>
            <w:rStyle w:val="Hyperlink"/>
            <w:noProof/>
          </w:rPr>
          <w:t>Art. 122</w:t>
        </w:r>
        <w:r w:rsidR="00B91BA7">
          <w:rPr>
            <w:noProof/>
            <w:webHidden/>
          </w:rPr>
          <w:tab/>
        </w:r>
        <w:r w:rsidR="00B91BA7">
          <w:rPr>
            <w:noProof/>
            <w:webHidden/>
          </w:rPr>
          <w:fldChar w:fldCharType="begin"/>
        </w:r>
        <w:r w:rsidR="00B91BA7">
          <w:rPr>
            <w:noProof/>
            <w:webHidden/>
          </w:rPr>
          <w:instrText xml:space="preserve"> PAGEREF _Toc45179426 \h </w:instrText>
        </w:r>
        <w:r w:rsidR="00B91BA7">
          <w:rPr>
            <w:noProof/>
            <w:webHidden/>
          </w:rPr>
        </w:r>
        <w:r w:rsidR="00B91BA7">
          <w:rPr>
            <w:noProof/>
            <w:webHidden/>
          </w:rPr>
          <w:fldChar w:fldCharType="separate"/>
        </w:r>
        <w:r w:rsidR="00B91BA7">
          <w:rPr>
            <w:noProof/>
            <w:webHidden/>
          </w:rPr>
          <w:t>51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27" w:history="1">
        <w:r w:rsidR="00B91BA7" w:rsidRPr="007234EC">
          <w:rPr>
            <w:rStyle w:val="Hyperlink"/>
            <w:noProof/>
          </w:rPr>
          <w:t>Gemeinschaftsanlagen und gemeinschaftliche Nutzung</w:t>
        </w:r>
        <w:r w:rsidR="00B91BA7">
          <w:rPr>
            <w:rFonts w:asciiTheme="minorHAnsi" w:eastAsiaTheme="minorEastAsia" w:hAnsiTheme="minorHAnsi" w:cstheme="minorBidi"/>
            <w:noProof/>
            <w:sz w:val="22"/>
            <w:szCs w:val="22"/>
            <w:lang w:eastAsia="de-CH"/>
          </w:rPr>
          <w:tab/>
        </w:r>
        <w:r w:rsidR="00B91BA7" w:rsidRPr="007234EC">
          <w:rPr>
            <w:rStyle w:val="Hyperlink"/>
            <w:noProof/>
          </w:rPr>
          <w:t>Art. 123</w:t>
        </w:r>
        <w:r w:rsidR="00B91BA7">
          <w:rPr>
            <w:noProof/>
            <w:webHidden/>
          </w:rPr>
          <w:tab/>
        </w:r>
        <w:r w:rsidR="00B91BA7">
          <w:rPr>
            <w:noProof/>
            <w:webHidden/>
          </w:rPr>
          <w:fldChar w:fldCharType="begin"/>
        </w:r>
        <w:r w:rsidR="00B91BA7">
          <w:rPr>
            <w:noProof/>
            <w:webHidden/>
          </w:rPr>
          <w:instrText xml:space="preserve"> PAGEREF _Toc45179427 \h </w:instrText>
        </w:r>
        <w:r w:rsidR="00B91BA7">
          <w:rPr>
            <w:noProof/>
            <w:webHidden/>
          </w:rPr>
        </w:r>
        <w:r w:rsidR="00B91BA7">
          <w:rPr>
            <w:noProof/>
            <w:webHidden/>
          </w:rPr>
          <w:fldChar w:fldCharType="separate"/>
        </w:r>
        <w:r w:rsidR="00B91BA7">
          <w:rPr>
            <w:noProof/>
            <w:webHidden/>
          </w:rPr>
          <w:t>51</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28" w:history="1">
        <w:r w:rsidR="00B91BA7" w:rsidRPr="007234EC">
          <w:rPr>
            <w:rStyle w:val="Hyperlink"/>
            <w:noProof/>
          </w:rPr>
          <w:t>Übernahme durch die Gemeinde</w:t>
        </w:r>
        <w:r w:rsidR="00B91BA7">
          <w:rPr>
            <w:rFonts w:asciiTheme="minorHAnsi" w:eastAsiaTheme="minorEastAsia" w:hAnsiTheme="minorHAnsi" w:cstheme="minorBidi"/>
            <w:noProof/>
            <w:sz w:val="22"/>
            <w:szCs w:val="22"/>
            <w:lang w:eastAsia="de-CH"/>
          </w:rPr>
          <w:tab/>
        </w:r>
        <w:r w:rsidR="00B91BA7" w:rsidRPr="007234EC">
          <w:rPr>
            <w:rStyle w:val="Hyperlink"/>
            <w:noProof/>
          </w:rPr>
          <w:t>Art. 124</w:t>
        </w:r>
        <w:r w:rsidR="00B91BA7">
          <w:rPr>
            <w:noProof/>
            <w:webHidden/>
          </w:rPr>
          <w:tab/>
        </w:r>
        <w:r w:rsidR="00B91BA7">
          <w:rPr>
            <w:noProof/>
            <w:webHidden/>
          </w:rPr>
          <w:fldChar w:fldCharType="begin"/>
        </w:r>
        <w:r w:rsidR="00B91BA7">
          <w:rPr>
            <w:noProof/>
            <w:webHidden/>
          </w:rPr>
          <w:instrText xml:space="preserve"> PAGEREF _Toc45179428 \h </w:instrText>
        </w:r>
        <w:r w:rsidR="00B91BA7">
          <w:rPr>
            <w:noProof/>
            <w:webHidden/>
          </w:rPr>
        </w:r>
        <w:r w:rsidR="00B91BA7">
          <w:rPr>
            <w:noProof/>
            <w:webHidden/>
          </w:rPr>
          <w:fldChar w:fldCharType="separate"/>
        </w:r>
        <w:r w:rsidR="00B91BA7">
          <w:rPr>
            <w:noProof/>
            <w:webHidden/>
          </w:rPr>
          <w:t>52</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29" w:history="1">
        <w:r w:rsidR="00B91BA7" w:rsidRPr="007234EC">
          <w:rPr>
            <w:rStyle w:val="Hyperlink"/>
            <w:noProof/>
          </w:rPr>
          <w:t>Sanierungsplanungen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125</w:t>
        </w:r>
        <w:r w:rsidR="00B91BA7">
          <w:rPr>
            <w:noProof/>
            <w:webHidden/>
          </w:rPr>
          <w:tab/>
        </w:r>
        <w:r w:rsidR="00B91BA7">
          <w:rPr>
            <w:noProof/>
            <w:webHidden/>
          </w:rPr>
          <w:fldChar w:fldCharType="begin"/>
        </w:r>
        <w:r w:rsidR="00B91BA7">
          <w:rPr>
            <w:noProof/>
            <w:webHidden/>
          </w:rPr>
          <w:instrText xml:space="preserve"> PAGEREF _Toc45179429 \h </w:instrText>
        </w:r>
        <w:r w:rsidR="00B91BA7">
          <w:rPr>
            <w:noProof/>
            <w:webHidden/>
          </w:rPr>
        </w:r>
        <w:r w:rsidR="00B91BA7">
          <w:rPr>
            <w:noProof/>
            <w:webHidden/>
          </w:rPr>
          <w:fldChar w:fldCharType="separate"/>
        </w:r>
        <w:r w:rsidR="00B91BA7">
          <w:rPr>
            <w:noProof/>
            <w:webHidden/>
          </w:rPr>
          <w:t>52</w:t>
        </w:r>
        <w:r w:rsidR="00B91BA7">
          <w:rPr>
            <w:noProof/>
            <w:webHidden/>
          </w:rPr>
          <w:fldChar w:fldCharType="end"/>
        </w:r>
      </w:hyperlink>
    </w:p>
    <w:p w:rsidR="00B91BA7" w:rsidRDefault="008A5C92">
      <w:pPr>
        <w:pStyle w:val="Verzeichnis1"/>
        <w:rPr>
          <w:rFonts w:asciiTheme="minorHAnsi" w:eastAsiaTheme="minorEastAsia" w:hAnsiTheme="minorHAnsi" w:cstheme="minorBidi"/>
          <w:b w:val="0"/>
          <w:bCs w:val="0"/>
          <w:caps w:val="0"/>
          <w:szCs w:val="22"/>
          <w:lang w:eastAsia="de-CH"/>
        </w:rPr>
      </w:pPr>
      <w:hyperlink w:anchor="_Toc45179430" w:history="1">
        <w:r w:rsidR="00B91BA7" w:rsidRPr="007234EC">
          <w:rPr>
            <w:rStyle w:val="Hyperlink"/>
          </w:rPr>
          <w:t>VII Vollzugs- und Schlussbestimmungen</w:t>
        </w:r>
        <w:r w:rsidR="00B91BA7">
          <w:rPr>
            <w:webHidden/>
          </w:rPr>
          <w:tab/>
        </w:r>
        <w:r w:rsidR="00B91BA7">
          <w:rPr>
            <w:webHidden/>
          </w:rPr>
          <w:fldChar w:fldCharType="begin"/>
        </w:r>
        <w:r w:rsidR="00B91BA7">
          <w:rPr>
            <w:webHidden/>
          </w:rPr>
          <w:instrText xml:space="preserve"> PAGEREF _Toc45179430 \h </w:instrText>
        </w:r>
        <w:r w:rsidR="00B91BA7">
          <w:rPr>
            <w:webHidden/>
          </w:rPr>
        </w:r>
        <w:r w:rsidR="00B91BA7">
          <w:rPr>
            <w:webHidden/>
          </w:rPr>
          <w:fldChar w:fldCharType="separate"/>
        </w:r>
        <w:r w:rsidR="00B91BA7">
          <w:rPr>
            <w:webHidden/>
          </w:rPr>
          <w:t>53</w:t>
        </w:r>
        <w:r w:rsidR="00B91BA7">
          <w:rPr>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31" w:history="1">
        <w:r w:rsidR="00B91BA7" w:rsidRPr="007234EC">
          <w:rPr>
            <w:rStyle w:val="Hyperlink"/>
            <w:rFonts w:ascii="(Asiatische Schriftart verwende" w:hAnsi="(Asiatische Schriftart verwende"/>
            <w:noProof/>
          </w:rPr>
          <w:t>Vollzug</w:t>
        </w:r>
        <w:r w:rsidR="00B91BA7">
          <w:rPr>
            <w:rFonts w:asciiTheme="minorHAnsi" w:eastAsiaTheme="minorEastAsia" w:hAnsiTheme="minorHAnsi" w:cstheme="minorBidi"/>
            <w:noProof/>
            <w:sz w:val="22"/>
            <w:szCs w:val="22"/>
            <w:lang w:eastAsia="de-CH"/>
          </w:rPr>
          <w:tab/>
        </w:r>
        <w:r w:rsidR="00B91BA7" w:rsidRPr="007234EC">
          <w:rPr>
            <w:rStyle w:val="Hyperlink"/>
            <w:noProof/>
          </w:rPr>
          <w:t>Art. 126</w:t>
        </w:r>
        <w:r w:rsidR="00B91BA7">
          <w:rPr>
            <w:noProof/>
            <w:webHidden/>
          </w:rPr>
          <w:tab/>
        </w:r>
        <w:r w:rsidR="00B91BA7">
          <w:rPr>
            <w:noProof/>
            <w:webHidden/>
          </w:rPr>
          <w:fldChar w:fldCharType="begin"/>
        </w:r>
        <w:r w:rsidR="00B91BA7">
          <w:rPr>
            <w:noProof/>
            <w:webHidden/>
          </w:rPr>
          <w:instrText xml:space="preserve"> PAGEREF _Toc45179431 \h </w:instrText>
        </w:r>
        <w:r w:rsidR="00B91BA7">
          <w:rPr>
            <w:noProof/>
            <w:webHidden/>
          </w:rPr>
        </w:r>
        <w:r w:rsidR="00B91BA7">
          <w:rPr>
            <w:noProof/>
            <w:webHidden/>
          </w:rPr>
          <w:fldChar w:fldCharType="separate"/>
        </w:r>
        <w:r w:rsidR="00B91BA7">
          <w:rPr>
            <w:noProof/>
            <w:webHidden/>
          </w:rPr>
          <w:t>53</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32" w:history="1">
        <w:r w:rsidR="00B91BA7" w:rsidRPr="007234EC">
          <w:rPr>
            <w:rStyle w:val="Hyperlink"/>
            <w:noProof/>
          </w:rPr>
          <w:t>Baubewilligungsgebühren</w:t>
        </w:r>
        <w:r w:rsidR="00B91BA7">
          <w:rPr>
            <w:rFonts w:asciiTheme="minorHAnsi" w:eastAsiaTheme="minorEastAsia" w:hAnsiTheme="minorHAnsi" w:cstheme="minorBidi"/>
            <w:noProof/>
            <w:sz w:val="22"/>
            <w:szCs w:val="22"/>
            <w:lang w:eastAsia="de-CH"/>
          </w:rPr>
          <w:tab/>
        </w:r>
        <w:r w:rsidR="00B91BA7" w:rsidRPr="007234EC">
          <w:rPr>
            <w:rStyle w:val="Hyperlink"/>
            <w:noProof/>
          </w:rPr>
          <w:t>Art. 127</w:t>
        </w:r>
        <w:r w:rsidR="00B91BA7">
          <w:rPr>
            <w:noProof/>
            <w:webHidden/>
          </w:rPr>
          <w:tab/>
        </w:r>
        <w:r w:rsidR="00B91BA7">
          <w:rPr>
            <w:noProof/>
            <w:webHidden/>
          </w:rPr>
          <w:fldChar w:fldCharType="begin"/>
        </w:r>
        <w:r w:rsidR="00B91BA7">
          <w:rPr>
            <w:noProof/>
            <w:webHidden/>
          </w:rPr>
          <w:instrText xml:space="preserve"> PAGEREF _Toc45179432 \h </w:instrText>
        </w:r>
        <w:r w:rsidR="00B91BA7">
          <w:rPr>
            <w:noProof/>
            <w:webHidden/>
          </w:rPr>
        </w:r>
        <w:r w:rsidR="00B91BA7">
          <w:rPr>
            <w:noProof/>
            <w:webHidden/>
          </w:rPr>
          <w:fldChar w:fldCharType="separate"/>
        </w:r>
        <w:r w:rsidR="00B91BA7">
          <w:rPr>
            <w:noProof/>
            <w:webHidden/>
          </w:rPr>
          <w:t>53</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33" w:history="1">
        <w:r w:rsidR="00B91BA7" w:rsidRPr="007234EC">
          <w:rPr>
            <w:rStyle w:val="Hyperlink"/>
            <w:rFonts w:ascii="(Asiatische Schriftart verwende" w:hAnsi="(Asiatische Schriftart verwende"/>
            <w:noProof/>
          </w:rPr>
          <w:t>Rechtsmittel</w:t>
        </w:r>
        <w:r w:rsidR="00B91BA7">
          <w:rPr>
            <w:rFonts w:asciiTheme="minorHAnsi" w:eastAsiaTheme="minorEastAsia" w:hAnsiTheme="minorHAnsi" w:cstheme="minorBidi"/>
            <w:noProof/>
            <w:sz w:val="22"/>
            <w:szCs w:val="22"/>
            <w:lang w:eastAsia="de-CH"/>
          </w:rPr>
          <w:tab/>
        </w:r>
        <w:r w:rsidR="00B91BA7" w:rsidRPr="007234EC">
          <w:rPr>
            <w:rStyle w:val="Hyperlink"/>
            <w:noProof/>
          </w:rPr>
          <w:t>Art. 128</w:t>
        </w:r>
        <w:r w:rsidR="00B91BA7">
          <w:rPr>
            <w:noProof/>
            <w:webHidden/>
          </w:rPr>
          <w:tab/>
        </w:r>
        <w:r w:rsidR="00B91BA7">
          <w:rPr>
            <w:noProof/>
            <w:webHidden/>
          </w:rPr>
          <w:fldChar w:fldCharType="begin"/>
        </w:r>
        <w:r w:rsidR="00B91BA7">
          <w:rPr>
            <w:noProof/>
            <w:webHidden/>
          </w:rPr>
          <w:instrText xml:space="preserve"> PAGEREF _Toc45179433 \h </w:instrText>
        </w:r>
        <w:r w:rsidR="00B91BA7">
          <w:rPr>
            <w:noProof/>
            <w:webHidden/>
          </w:rPr>
        </w:r>
        <w:r w:rsidR="00B91BA7">
          <w:rPr>
            <w:noProof/>
            <w:webHidden/>
          </w:rPr>
          <w:fldChar w:fldCharType="separate"/>
        </w:r>
        <w:r w:rsidR="00B91BA7">
          <w:rPr>
            <w:noProof/>
            <w:webHidden/>
          </w:rPr>
          <w:t>53</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34" w:history="1">
        <w:r w:rsidR="00B91BA7" w:rsidRPr="007234EC">
          <w:rPr>
            <w:rStyle w:val="Hyperlink"/>
            <w:rFonts w:ascii="(Asiatische Schriftart verwende" w:hAnsi="(Asiatische Schriftart verwende"/>
            <w:noProof/>
          </w:rPr>
          <w:t>Gesetzessprache</w:t>
        </w:r>
        <w:r w:rsidR="00B91BA7">
          <w:rPr>
            <w:rFonts w:asciiTheme="minorHAnsi" w:eastAsiaTheme="minorEastAsia" w:hAnsiTheme="minorHAnsi" w:cstheme="minorBidi"/>
            <w:noProof/>
            <w:sz w:val="22"/>
            <w:szCs w:val="22"/>
            <w:lang w:eastAsia="de-CH"/>
          </w:rPr>
          <w:tab/>
        </w:r>
        <w:r w:rsidR="00B91BA7" w:rsidRPr="007234EC">
          <w:rPr>
            <w:rStyle w:val="Hyperlink"/>
            <w:noProof/>
          </w:rPr>
          <w:t>Art. 129</w:t>
        </w:r>
        <w:r w:rsidR="00B91BA7">
          <w:rPr>
            <w:noProof/>
            <w:webHidden/>
          </w:rPr>
          <w:tab/>
        </w:r>
        <w:r w:rsidR="00B91BA7">
          <w:rPr>
            <w:noProof/>
            <w:webHidden/>
          </w:rPr>
          <w:fldChar w:fldCharType="begin"/>
        </w:r>
        <w:r w:rsidR="00B91BA7">
          <w:rPr>
            <w:noProof/>
            <w:webHidden/>
          </w:rPr>
          <w:instrText xml:space="preserve"> PAGEREF _Toc45179434 \h </w:instrText>
        </w:r>
        <w:r w:rsidR="00B91BA7">
          <w:rPr>
            <w:noProof/>
            <w:webHidden/>
          </w:rPr>
        </w:r>
        <w:r w:rsidR="00B91BA7">
          <w:rPr>
            <w:noProof/>
            <w:webHidden/>
          </w:rPr>
          <w:fldChar w:fldCharType="separate"/>
        </w:r>
        <w:r w:rsidR="00B91BA7">
          <w:rPr>
            <w:noProof/>
            <w:webHidden/>
          </w:rPr>
          <w:t>53</w:t>
        </w:r>
        <w:r w:rsidR="00B91BA7">
          <w:rPr>
            <w:noProof/>
            <w:webHidden/>
          </w:rPr>
          <w:fldChar w:fldCharType="end"/>
        </w:r>
      </w:hyperlink>
    </w:p>
    <w:p w:rsidR="00B91BA7" w:rsidRDefault="008A5C92">
      <w:pPr>
        <w:pStyle w:val="Verzeichnis5"/>
        <w:rPr>
          <w:rFonts w:asciiTheme="minorHAnsi" w:eastAsiaTheme="minorEastAsia" w:hAnsiTheme="minorHAnsi" w:cstheme="minorBidi"/>
          <w:noProof/>
          <w:sz w:val="22"/>
          <w:szCs w:val="22"/>
          <w:lang w:eastAsia="de-CH"/>
        </w:rPr>
      </w:pPr>
      <w:hyperlink w:anchor="_Toc45179435" w:history="1">
        <w:r w:rsidR="00B91BA7" w:rsidRPr="007234EC">
          <w:rPr>
            <w:rStyle w:val="Hyperlink"/>
            <w:noProof/>
          </w:rPr>
          <w:t>Inkrafttreten</w:t>
        </w:r>
        <w:r w:rsidR="00B91BA7">
          <w:rPr>
            <w:rFonts w:asciiTheme="minorHAnsi" w:eastAsiaTheme="minorEastAsia" w:hAnsiTheme="minorHAnsi" w:cstheme="minorBidi"/>
            <w:noProof/>
            <w:sz w:val="22"/>
            <w:szCs w:val="22"/>
            <w:lang w:eastAsia="de-CH"/>
          </w:rPr>
          <w:tab/>
        </w:r>
        <w:r w:rsidR="00B91BA7" w:rsidRPr="007234EC">
          <w:rPr>
            <w:rStyle w:val="Hyperlink"/>
            <w:noProof/>
          </w:rPr>
          <w:t>Art. 130</w:t>
        </w:r>
        <w:r w:rsidR="00B91BA7">
          <w:rPr>
            <w:noProof/>
            <w:webHidden/>
          </w:rPr>
          <w:tab/>
        </w:r>
        <w:r w:rsidR="00B91BA7">
          <w:rPr>
            <w:noProof/>
            <w:webHidden/>
          </w:rPr>
          <w:fldChar w:fldCharType="begin"/>
        </w:r>
        <w:r w:rsidR="00B91BA7">
          <w:rPr>
            <w:noProof/>
            <w:webHidden/>
          </w:rPr>
          <w:instrText xml:space="preserve"> PAGEREF _Toc45179435 \h </w:instrText>
        </w:r>
        <w:r w:rsidR="00B91BA7">
          <w:rPr>
            <w:noProof/>
            <w:webHidden/>
          </w:rPr>
        </w:r>
        <w:r w:rsidR="00B91BA7">
          <w:rPr>
            <w:noProof/>
            <w:webHidden/>
          </w:rPr>
          <w:fldChar w:fldCharType="separate"/>
        </w:r>
        <w:r w:rsidR="00B91BA7">
          <w:rPr>
            <w:noProof/>
            <w:webHidden/>
          </w:rPr>
          <w:t>54</w:t>
        </w:r>
        <w:r w:rsidR="00B91BA7">
          <w:rPr>
            <w:noProof/>
            <w:webHidden/>
          </w:rPr>
          <w:fldChar w:fldCharType="end"/>
        </w:r>
      </w:hyperlink>
    </w:p>
    <w:p w:rsidR="00563C2A" w:rsidRDefault="005B236F" w:rsidP="009656B5">
      <w:pPr>
        <w:pStyle w:val="berschrift6"/>
        <w:rPr>
          <w:b w:val="0"/>
          <w:bCs w:val="0"/>
          <w:noProof/>
          <w:szCs w:val="24"/>
        </w:rPr>
      </w:pPr>
      <w:r>
        <w:rPr>
          <w:b w:val="0"/>
          <w:bCs w:val="0"/>
          <w:noProof/>
          <w:szCs w:val="24"/>
        </w:rPr>
        <w:fldChar w:fldCharType="end"/>
      </w:r>
    </w:p>
    <w:p w:rsidR="009F5D69" w:rsidRPr="00375560" w:rsidRDefault="009F5D69" w:rsidP="009656B5">
      <w:pPr>
        <w:pStyle w:val="berschrift6"/>
      </w:pPr>
      <w:r w:rsidRPr="00375560">
        <w:t>Anhang</w:t>
      </w:r>
    </w:p>
    <w:p w:rsidR="009F5D69" w:rsidRPr="00375560" w:rsidRDefault="009F5D69" w:rsidP="009F5D69"/>
    <w:p w:rsidR="009F5D69" w:rsidRPr="00F3669C" w:rsidRDefault="009F5D69" w:rsidP="00ED76E6">
      <w:pPr>
        <w:ind w:left="708" w:hanging="708"/>
        <w:rPr>
          <w:b/>
        </w:rPr>
      </w:pPr>
      <w:r w:rsidRPr="00375560">
        <w:t>I</w:t>
      </w:r>
      <w:r w:rsidRPr="00375560">
        <w:tab/>
      </w:r>
      <w:r w:rsidRPr="00964049">
        <w:t>Definitionen und Begriffe mit Skizzen und Erläuterungen (IVHB, KRVO</w:t>
      </w:r>
      <w:r>
        <w:t>, SIA 416</w:t>
      </w:r>
      <w:r w:rsidRPr="00964049">
        <w:t>)</w:t>
      </w:r>
    </w:p>
    <w:p w:rsidR="009F5D69" w:rsidRPr="00375560" w:rsidRDefault="009F5D69" w:rsidP="00ED76E6">
      <w:r w:rsidRPr="00375560">
        <w:t>II</w:t>
      </w:r>
      <w:r w:rsidRPr="00375560">
        <w:tab/>
        <w:t>Auszüge Raumplanungsgesetz für den Kanton Graubünden (KRG)</w:t>
      </w:r>
    </w:p>
    <w:p w:rsidR="009F5D69" w:rsidRPr="00375560" w:rsidRDefault="009F5D69" w:rsidP="00ED76E6">
      <w:r w:rsidRPr="00375560">
        <w:t>III</w:t>
      </w:r>
      <w:r w:rsidRPr="00375560">
        <w:tab/>
        <w:t>Auszüge Raumplanungsverordnung für den Kanton Graubünden (KRVO)</w:t>
      </w:r>
    </w:p>
    <w:p w:rsidR="009F5D69" w:rsidRPr="00375560" w:rsidRDefault="009F5D69" w:rsidP="00ED76E6">
      <w:r w:rsidRPr="00375560">
        <w:t>IV</w:t>
      </w:r>
      <w:r w:rsidRPr="00375560">
        <w:tab/>
        <w:t>Übersicht weiterer Gesetze und Verordnungen</w:t>
      </w:r>
    </w:p>
    <w:p w:rsidR="00D443E4" w:rsidRPr="001F55DE" w:rsidRDefault="00D443E4" w:rsidP="001F55DE">
      <w:pPr>
        <w:pStyle w:val="Einzug"/>
      </w:pPr>
    </w:p>
    <w:p w:rsidR="00D443E4" w:rsidRPr="001F55DE" w:rsidRDefault="00D443E4" w:rsidP="001F55DE">
      <w:pPr>
        <w:pStyle w:val="Einzug"/>
      </w:pPr>
    </w:p>
    <w:p w:rsidR="00D443E4" w:rsidRPr="001F55DE" w:rsidRDefault="00D443E4" w:rsidP="001F55DE">
      <w:pPr>
        <w:pStyle w:val="Einzug"/>
      </w:pPr>
    </w:p>
    <w:p w:rsidR="00D443E4" w:rsidRPr="00375560" w:rsidRDefault="00D443E4" w:rsidP="001F55DE">
      <w:pPr>
        <w:tabs>
          <w:tab w:val="right" w:pos="9072"/>
        </w:tabs>
        <w:spacing w:before="120"/>
        <w:jc w:val="both"/>
        <w:outlineLvl w:val="0"/>
        <w:rPr>
          <w:b/>
          <w:i/>
        </w:rPr>
      </w:pPr>
    </w:p>
    <w:p w:rsidR="004B3663" w:rsidRPr="00375560" w:rsidRDefault="004B3663" w:rsidP="001F55DE">
      <w:pPr>
        <w:tabs>
          <w:tab w:val="right" w:pos="9072"/>
        </w:tabs>
        <w:spacing w:before="120"/>
        <w:jc w:val="both"/>
        <w:outlineLvl w:val="0"/>
        <w:rPr>
          <w:b/>
          <w:i/>
        </w:rPr>
      </w:pPr>
    </w:p>
    <w:p w:rsidR="004B3663" w:rsidRPr="00375560" w:rsidRDefault="004B3663">
      <w:pPr>
        <w:tabs>
          <w:tab w:val="right" w:pos="9072"/>
        </w:tabs>
        <w:spacing w:before="120"/>
        <w:ind w:left="425" w:hanging="425"/>
        <w:jc w:val="both"/>
        <w:outlineLvl w:val="0"/>
        <w:rPr>
          <w:b/>
          <w:i/>
        </w:rPr>
      </w:pPr>
    </w:p>
    <w:p w:rsidR="00AD549B" w:rsidRPr="008373FE" w:rsidRDefault="00AD549B" w:rsidP="008373FE">
      <w:pPr>
        <w:pStyle w:val="Listenabsatz"/>
        <w:numPr>
          <w:ilvl w:val="0"/>
          <w:numId w:val="44"/>
        </w:numPr>
        <w:tabs>
          <w:tab w:val="right" w:pos="9072"/>
        </w:tabs>
        <w:spacing w:before="120"/>
        <w:jc w:val="both"/>
        <w:outlineLvl w:val="0"/>
        <w:rPr>
          <w:b/>
          <w:i/>
        </w:rPr>
        <w:sectPr w:rsidR="00AD549B" w:rsidRPr="008373FE" w:rsidSect="00BE4E35">
          <w:headerReference w:type="default" r:id="rId17"/>
          <w:pgSz w:w="11907" w:h="16840"/>
          <w:pgMar w:top="1418" w:right="1418" w:bottom="1701" w:left="1418" w:header="720" w:footer="851" w:gutter="0"/>
          <w:paperSrc w:first="15" w:other="15"/>
          <w:pgNumType w:fmt="upperRoman"/>
          <w:cols w:space="720"/>
          <w:noEndnote/>
          <w:docGrid w:linePitch="326"/>
        </w:sectPr>
      </w:pPr>
    </w:p>
    <w:p w:rsidR="00D443E4" w:rsidRPr="00375560" w:rsidRDefault="00D443E4" w:rsidP="00FD5137">
      <w:pPr>
        <w:pStyle w:val="berschrift1"/>
      </w:pPr>
      <w:bookmarkStart w:id="1" w:name="_Toc27146635"/>
      <w:bookmarkStart w:id="2" w:name="_Toc45179260"/>
      <w:r w:rsidRPr="00375560">
        <w:lastRenderedPageBreak/>
        <w:t>Allgemeines</w:t>
      </w:r>
      <w:bookmarkEnd w:id="1"/>
      <w:bookmarkEnd w:id="2"/>
    </w:p>
    <w:p w:rsidR="00D443E4" w:rsidRPr="00375560" w:rsidRDefault="00E61CFA" w:rsidP="008373FE">
      <w:pPr>
        <w:pStyle w:val="berschrift5"/>
        <w:ind w:left="0" w:firstLine="0"/>
        <w:jc w:val="left"/>
      </w:pPr>
      <w:bookmarkStart w:id="3" w:name="_Ref41658827"/>
      <w:bookmarkStart w:id="4" w:name="_Toc45179261"/>
      <w:r w:rsidRPr="008373FE">
        <w:t>Geltungsbereich und Zweck</w:t>
      </w:r>
      <w:r w:rsidR="000128D4" w:rsidRPr="008373FE">
        <w:tab/>
      </w:r>
      <w:r w:rsidR="0002221F">
        <w:fldChar w:fldCharType="begin"/>
      </w:r>
      <w:r w:rsidR="0002221F">
        <w:instrText xml:space="preserve"> LISTNUM  Artikel \l 1 \s 1 </w:instrText>
      </w:r>
      <w:r w:rsidR="0002221F">
        <w:fldChar w:fldCharType="end"/>
      </w:r>
      <w:bookmarkEnd w:id="3"/>
      <w:bookmarkEnd w:id="4"/>
    </w:p>
    <w:p w:rsidR="00D443E4" w:rsidRPr="006709CD" w:rsidRDefault="00D443E4" w:rsidP="00CC1D4A">
      <w:pPr>
        <w:pStyle w:val="Fliesstext123"/>
      </w:pPr>
      <w:r w:rsidRPr="00375560">
        <w:t>Das Baugesetz gilt für das ganze Gemeindegebiet. Es dient der zielgerichteten räumlichen Entwicklung des Siedlungs- und Landschaftsraums im kommunalen und regionalen Zusammenhang und regelt das Bau- und Planungswesen, soweit die Gemeinde hierfür zuständig ist.</w:t>
      </w:r>
    </w:p>
    <w:p w:rsidR="00D443E4" w:rsidRDefault="00D443E4" w:rsidP="00203E63">
      <w:pPr>
        <w:pStyle w:val="Fliesstext123"/>
      </w:pPr>
      <w:r w:rsidRPr="00375560">
        <w:t>Bei Planungen und bei der Erteilung von Baubewilligungen sind neben den kommunalen Vorschriften die einschlägigen Bestimmungen des eidgenössischen und kantonalen Rechts einzuhalten.</w:t>
      </w:r>
    </w:p>
    <w:p w:rsidR="00D443E4" w:rsidRPr="00375560" w:rsidRDefault="00E61CFA" w:rsidP="008373FE">
      <w:pPr>
        <w:pStyle w:val="berschrift5"/>
      </w:pPr>
      <w:bookmarkStart w:id="5" w:name="_Ref41658867"/>
      <w:bookmarkStart w:id="6" w:name="_Toc45179262"/>
      <w:r w:rsidRPr="00375560">
        <w:t>Regionale Zusammenarbeit</w:t>
      </w:r>
      <w:r w:rsidR="000128D4">
        <w:tab/>
      </w:r>
      <w:r w:rsidR="008373FE">
        <w:fldChar w:fldCharType="begin"/>
      </w:r>
      <w:r w:rsidR="008373FE">
        <w:instrText xml:space="preserve"> LISTNUM  Artikel \l 1 </w:instrText>
      </w:r>
      <w:r w:rsidR="008373FE">
        <w:fldChar w:fldCharType="end"/>
      </w:r>
      <w:bookmarkEnd w:id="5"/>
      <w:bookmarkEnd w:id="6"/>
    </w:p>
    <w:p w:rsidR="00D443E4" w:rsidRPr="00375560" w:rsidRDefault="00D443E4" w:rsidP="00203E63">
      <w:pPr>
        <w:pStyle w:val="Fliesstext123"/>
      </w:pPr>
      <w:r w:rsidRPr="00375560">
        <w:t xml:space="preserve">Die Gemeinde arbeitet in Fragen der Raumentwicklung aktiv mit den benachbarten Gemeinden und </w:t>
      </w:r>
      <w:r w:rsidR="00B0261A" w:rsidRPr="00375560">
        <w:t xml:space="preserve">mit der </w:t>
      </w:r>
      <w:r w:rsidR="003C2155">
        <w:t>Region</w:t>
      </w:r>
      <w:r w:rsidRPr="00375560">
        <w:t xml:space="preserve"> zusammen. Sie wirkt insbesondere in überkommunalen Richtplanungen sowie bei der Erfüllung weiterer überkommunaler Raumentwicklungsaufgaben mit. Sie kann Verpflichtungen zur Zusammenarbeit (Kooperationen) im regionalen</w:t>
      </w:r>
      <w:r w:rsidR="003E00A6" w:rsidRPr="00375560">
        <w:t xml:space="preserve"> </w:t>
      </w:r>
      <w:r w:rsidRPr="00375560">
        <w:t>Rahmen eingehen</w:t>
      </w:r>
      <w:r w:rsidR="003E00A6" w:rsidRPr="00375560">
        <w:t xml:space="preserve"> </w:t>
      </w:r>
      <w:r w:rsidRPr="00375560">
        <w:t>und die gemeinsamen Bestrebungen anteilsmässig mitfinanzieren.</w:t>
      </w:r>
    </w:p>
    <w:p w:rsidR="00D443E4" w:rsidRPr="00375560" w:rsidRDefault="003C2155" w:rsidP="00203E63">
      <w:pPr>
        <w:pStyle w:val="Fliesstext123"/>
        <w:rPr>
          <w:sz w:val="22"/>
          <w:szCs w:val="22"/>
        </w:rPr>
      </w:pPr>
      <w:r>
        <w:t xml:space="preserve">Die Gemeinde kann Aufgaben im Bereich des Bauwesens wie Bauberatung, Baukontrolle usw. der Region [einer anderen Gemeinde] übertragen, wobei die entsprechenden </w:t>
      </w:r>
      <w:proofErr w:type="spellStart"/>
      <w:r>
        <w:t>Entscheidkompetenzen</w:t>
      </w:r>
      <w:proofErr w:type="spellEnd"/>
      <w:r>
        <w:t xml:space="preserve"> bei der Gemeinde verbleiben. Einzelheiten werden in einer Vereinbarung zwischen der Gemeinde und der Region [der mit den Aufgaben betrauten anderen Gemeinde] geregelt.</w:t>
      </w:r>
    </w:p>
    <w:p w:rsidR="00D443E4" w:rsidRPr="00375560" w:rsidRDefault="00E61CFA" w:rsidP="008373FE">
      <w:pPr>
        <w:pStyle w:val="berschrift5"/>
        <w:jc w:val="center"/>
      </w:pPr>
      <w:bookmarkStart w:id="7" w:name="_Toc45179263"/>
      <w:r w:rsidRPr="00375560">
        <w:t>Boden- und Baulandpolitik</w:t>
      </w:r>
      <w:r w:rsidR="000128D4">
        <w:tab/>
      </w:r>
      <w:r w:rsidR="008373FE">
        <w:fldChar w:fldCharType="begin"/>
      </w:r>
      <w:r w:rsidR="008373FE">
        <w:instrText xml:space="preserve"> LISTNUM  Artikel \l 1 </w:instrText>
      </w:r>
      <w:r w:rsidR="008373FE">
        <w:fldChar w:fldCharType="end"/>
      </w:r>
      <w:bookmarkEnd w:id="7"/>
    </w:p>
    <w:p w:rsidR="009174F1" w:rsidRDefault="00354929" w:rsidP="00AD2022">
      <w:pPr>
        <w:pStyle w:val="Fliesstext123"/>
      </w:pPr>
      <w:r w:rsidRPr="00354929">
        <w:t xml:space="preserve">Die Gemeinde fördert die Verwirklichung der raumplanerischen Ziele durch eine den </w:t>
      </w:r>
      <w:r w:rsidR="006A3BC0" w:rsidRPr="00354929">
        <w:t>örtlichen</w:t>
      </w:r>
      <w:r w:rsidRPr="00354929">
        <w:t xml:space="preserve"> Verhältnissen angepasste aktive Boden- und Baulandpolitik.</w:t>
      </w:r>
    </w:p>
    <w:p w:rsidR="00D443E4" w:rsidRPr="00375560" w:rsidRDefault="00D20E4A" w:rsidP="00D20E4A">
      <w:r>
        <w:br w:type="page"/>
      </w:r>
    </w:p>
    <w:p w:rsidR="00D443E4" w:rsidRPr="00375560" w:rsidRDefault="00D443E4" w:rsidP="008373FE">
      <w:pPr>
        <w:pStyle w:val="berschrift5"/>
      </w:pPr>
      <w:bookmarkStart w:id="8" w:name="_Toc45179264"/>
      <w:r w:rsidRPr="00375560">
        <w:lastRenderedPageBreak/>
        <w:t>Förderung</w:t>
      </w:r>
      <w:r w:rsidRPr="00375560">
        <w:tab/>
      </w:r>
      <w:r w:rsidR="008373FE">
        <w:fldChar w:fldCharType="begin"/>
      </w:r>
      <w:r w:rsidR="008373FE">
        <w:instrText xml:space="preserve"> LISTNUM  Artikel \l 1 </w:instrText>
      </w:r>
      <w:r w:rsidR="008373FE">
        <w:fldChar w:fldCharType="end"/>
      </w:r>
      <w:bookmarkEnd w:id="8"/>
    </w:p>
    <w:p w:rsidR="00D443E4" w:rsidRPr="00375560" w:rsidRDefault="00354929" w:rsidP="00203E63">
      <w:pPr>
        <w:pStyle w:val="Fliesstext123"/>
      </w:pPr>
      <w:r w:rsidRPr="00354929">
        <w:t xml:space="preserve">Die Gemeinde fördert Massnahmen zugunsten der </w:t>
      </w:r>
      <w:r w:rsidR="00E01283">
        <w:t>Nachhaltigkeit, der Natur und Landschaft, einer qualitätsvollen Bauweise und Siedlungsgestaltung sowie der Erhaltung wertvoller Bauten, Anlagen und Siedlungsbereichen.</w:t>
      </w:r>
    </w:p>
    <w:p w:rsidR="00D443E4" w:rsidRPr="00375560" w:rsidRDefault="00D443E4" w:rsidP="00203E63">
      <w:pPr>
        <w:pStyle w:val="Fliesstext123"/>
      </w:pPr>
      <w:r w:rsidRPr="00375560">
        <w:t xml:space="preserve">Die Baubehörde kann </w:t>
      </w:r>
      <w:r w:rsidR="009174F1" w:rsidRPr="00375560">
        <w:t xml:space="preserve">für </w:t>
      </w:r>
      <w:r w:rsidRPr="00375560">
        <w:t xml:space="preserve">Vorhaben nach Absatz 1 </w:t>
      </w:r>
      <w:r w:rsidRPr="00CC5F64">
        <w:t>projektbezogene</w:t>
      </w:r>
      <w:r w:rsidRPr="00375560">
        <w:t xml:space="preserve"> Beiträge aus dem ordentlichen Budget oder einem hie</w:t>
      </w:r>
      <w:r w:rsidR="00FD70FE">
        <w:t>r</w:t>
      </w:r>
      <w:r w:rsidRPr="00375560">
        <w:t xml:space="preserve">für </w:t>
      </w:r>
      <w:proofErr w:type="spellStart"/>
      <w:r w:rsidRPr="00375560">
        <w:t>geäufneten</w:t>
      </w:r>
      <w:proofErr w:type="spellEnd"/>
      <w:r w:rsidRPr="00375560">
        <w:t xml:space="preserve"> Fonds gewähren. Der Beitrag kann von einer angemessenen Mitsprache der Gemeinde abhängig gemacht werden. </w:t>
      </w:r>
    </w:p>
    <w:p w:rsidR="006518F4" w:rsidRDefault="00EE38EA" w:rsidP="00B85002">
      <w:pPr>
        <w:pStyle w:val="berschrift1"/>
      </w:pPr>
      <w:bookmarkStart w:id="9" w:name="_Toc45179265"/>
      <w:r>
        <w:t>Behördenorganisation</w:t>
      </w:r>
      <w:bookmarkEnd w:id="9"/>
    </w:p>
    <w:p w:rsidR="00D443E4" w:rsidRPr="00375560" w:rsidRDefault="00D443E4" w:rsidP="008373FE">
      <w:pPr>
        <w:pStyle w:val="berschrift5"/>
      </w:pPr>
      <w:bookmarkStart w:id="10" w:name="_Toc45179266"/>
      <w:r w:rsidRPr="00375560">
        <w:t>Baubehörde</w:t>
      </w:r>
      <w:r w:rsidRPr="00375560">
        <w:tab/>
      </w:r>
      <w:r w:rsidR="008373FE">
        <w:fldChar w:fldCharType="begin"/>
      </w:r>
      <w:r w:rsidR="008373FE">
        <w:instrText xml:space="preserve"> LISTNUM  Artikel \l 1 </w:instrText>
      </w:r>
      <w:r w:rsidR="008373FE">
        <w:fldChar w:fldCharType="end"/>
      </w:r>
      <w:bookmarkEnd w:id="10"/>
    </w:p>
    <w:p w:rsidR="002B12F8" w:rsidRPr="00375560" w:rsidRDefault="00D443E4" w:rsidP="00203E63">
      <w:pPr>
        <w:pStyle w:val="Fliesstext123"/>
      </w:pPr>
      <w:r w:rsidRPr="00375560">
        <w:t>Baubehörde</w:t>
      </w:r>
      <w:r w:rsidR="00FD7084" w:rsidRPr="00375560">
        <w:t xml:space="preserve"> ist der Gemeindevorstand</w:t>
      </w:r>
      <w:r w:rsidR="004F15F4" w:rsidRPr="00375560">
        <w:t xml:space="preserve">. </w:t>
      </w:r>
      <w:r w:rsidR="004A0E16" w:rsidRPr="00375560">
        <w:t xml:space="preserve">Sie </w:t>
      </w:r>
      <w:r w:rsidRPr="00375560">
        <w:t xml:space="preserve">sorgt für eine </w:t>
      </w:r>
      <w:r w:rsidR="004A0E16" w:rsidRPr="00375560">
        <w:t xml:space="preserve">fachlich kompetente, wirksame, zeitgerechte und koordinierte </w:t>
      </w:r>
      <w:r w:rsidR="009E6DFC">
        <w:t>Erfüllung ihrer Aufgaben</w:t>
      </w:r>
      <w:r w:rsidRPr="00375560">
        <w:t>.</w:t>
      </w:r>
    </w:p>
    <w:p w:rsidR="002B12F8" w:rsidRPr="006709CD" w:rsidRDefault="00D443E4" w:rsidP="00203E63">
      <w:pPr>
        <w:pStyle w:val="Fliesstext123"/>
      </w:pPr>
      <w:r w:rsidRPr="00375560">
        <w:t>Sie setzt hierfür Fachleute und geeignete technische Hilfsmittel ein</w:t>
      </w:r>
      <w:r w:rsidR="009E6DFC">
        <w:t xml:space="preserve"> und</w:t>
      </w:r>
      <w:r w:rsidR="004C35A5" w:rsidRPr="00375560">
        <w:t xml:space="preserve"> sorgt für eine kontinuierliche Weiterbildung der mit Bauaufgaben betrauten </w:t>
      </w:r>
      <w:r w:rsidR="002B12F8" w:rsidRPr="00375560">
        <w:t>Gemeinde</w:t>
      </w:r>
      <w:r w:rsidR="00DB218C" w:rsidRPr="00375560">
        <w:t>mitarbeitenden</w:t>
      </w:r>
      <w:r w:rsidR="00711CCF" w:rsidRPr="00375560">
        <w:t>.</w:t>
      </w:r>
    </w:p>
    <w:p w:rsidR="00D443E4" w:rsidRPr="00375560" w:rsidRDefault="00897886" w:rsidP="008373FE">
      <w:pPr>
        <w:pStyle w:val="berschrift5"/>
      </w:pPr>
      <w:bookmarkStart w:id="11" w:name="_Toc45179267"/>
      <w:r w:rsidRPr="00897886">
        <w:t>Planungskommission</w:t>
      </w:r>
      <w:r w:rsidR="00D443E4" w:rsidRPr="00375560">
        <w:tab/>
      </w:r>
      <w:r w:rsidR="008373FE">
        <w:fldChar w:fldCharType="begin"/>
      </w:r>
      <w:r w:rsidR="008373FE">
        <w:instrText xml:space="preserve"> LISTNUM  Artikel \l 1 </w:instrText>
      </w:r>
      <w:r w:rsidR="008373FE">
        <w:fldChar w:fldCharType="end"/>
      </w:r>
      <w:bookmarkEnd w:id="11"/>
    </w:p>
    <w:p w:rsidR="00D443E4" w:rsidRPr="00897886" w:rsidRDefault="00897886" w:rsidP="00203E63">
      <w:pPr>
        <w:pStyle w:val="Fliesstext123"/>
      </w:pPr>
      <w:r w:rsidRPr="00897886">
        <w:t>Der Gemeindevorstand kann für Planungsaufgaben eine Planungskommission einsetzen</w:t>
      </w:r>
      <w:r w:rsidR="00E01283">
        <w:t xml:space="preserve"> und deren Aufgaben und Organisation bestimmen</w:t>
      </w:r>
      <w:r w:rsidRPr="00897886">
        <w:t>.</w:t>
      </w:r>
    </w:p>
    <w:p w:rsidR="00897886" w:rsidRPr="00375560" w:rsidRDefault="00897886" w:rsidP="008373FE">
      <w:pPr>
        <w:pStyle w:val="berschrift5"/>
      </w:pPr>
      <w:bookmarkStart w:id="12" w:name="_Toc45179268"/>
      <w:r w:rsidRPr="00897886">
        <w:t>Baukommission</w:t>
      </w:r>
      <w:r w:rsidRPr="00375560">
        <w:tab/>
      </w:r>
      <w:r w:rsidR="008373FE">
        <w:fldChar w:fldCharType="begin"/>
      </w:r>
      <w:r w:rsidR="008373FE">
        <w:instrText xml:space="preserve"> LISTNUM  Artikel \l 1 </w:instrText>
      </w:r>
      <w:r w:rsidR="008373FE">
        <w:fldChar w:fldCharType="end"/>
      </w:r>
      <w:bookmarkEnd w:id="12"/>
    </w:p>
    <w:p w:rsidR="00897886" w:rsidRPr="00897886" w:rsidRDefault="00E01283" w:rsidP="00203E63">
      <w:pPr>
        <w:pStyle w:val="Fliesstext123"/>
      </w:pPr>
      <w:r>
        <w:t>Die Baukommission besteht aus [</w:t>
      </w:r>
      <w:r w:rsidR="005F291A">
        <w:t>…</w:t>
      </w:r>
      <w:r>
        <w:t>] Mitgliedern. Das mit dem Bauwesen betraute Mitglied des Gemeindevorstandes gehört ihr von Amtes wegen an. Die übrigen Mitglieder werden von der Gemeindeversammlung [vom Gemeindevorstand] für eine Amtsdauer von [x] Jahren gewählt. Die Baukommission konstituiert sich selbst.</w:t>
      </w:r>
      <w:r w:rsidR="005F291A">
        <w:t xml:space="preserve"> Sie ist beschlussfähig, wenn […</w:t>
      </w:r>
      <w:r>
        <w:t>] Mitglieder anwesend sind.</w:t>
      </w:r>
    </w:p>
    <w:p w:rsidR="00897886" w:rsidRPr="006709CD" w:rsidRDefault="00897886" w:rsidP="00203E63">
      <w:pPr>
        <w:pStyle w:val="Fliesstext123"/>
        <w:rPr>
          <w:sz w:val="20"/>
        </w:rPr>
      </w:pPr>
      <w:r w:rsidRPr="00897886">
        <w:t>Die Baukommission bereitet Baugeschäfte für die Baubehörde vor, trifft Entscheide im Rahmen ihrer Befugnisse oder stellt der Baubehörde Antrag.</w:t>
      </w:r>
    </w:p>
    <w:p w:rsidR="00D443E4" w:rsidRPr="00375560" w:rsidRDefault="00E01283" w:rsidP="008373FE">
      <w:pPr>
        <w:pStyle w:val="berschrift5"/>
      </w:pPr>
      <w:bookmarkStart w:id="13" w:name="_Toc45179269"/>
      <w:r>
        <w:t>Bauamt</w:t>
      </w:r>
      <w:r w:rsidR="00D443E4" w:rsidRPr="00375560">
        <w:tab/>
      </w:r>
      <w:r w:rsidR="008373FE">
        <w:fldChar w:fldCharType="begin"/>
      </w:r>
      <w:r w:rsidR="008373FE">
        <w:instrText xml:space="preserve"> LISTNUM  Artikel \l 1 </w:instrText>
      </w:r>
      <w:r w:rsidR="008373FE">
        <w:fldChar w:fldCharType="end"/>
      </w:r>
      <w:bookmarkEnd w:id="13"/>
    </w:p>
    <w:p w:rsidR="00D443E4" w:rsidRDefault="00E01283" w:rsidP="00203E63">
      <w:pPr>
        <w:pStyle w:val="Fliesstext123"/>
      </w:pPr>
      <w:r>
        <w:t>Die Gemeinde betreibt ein Bauamt mit Fachleuten und geeigneter technischer Infrastruktur.</w:t>
      </w:r>
    </w:p>
    <w:p w:rsidR="00E01283" w:rsidRDefault="00E01283" w:rsidP="00203E63">
      <w:pPr>
        <w:pStyle w:val="Fliesstext123"/>
      </w:pPr>
      <w:r>
        <w:t>Das Bauamt ist für die sach- und fristgerechte Erfüllung aller ihm übertragenen Bau- und Planungsaufgaben verantwortlich. Der Gemeindevorstand regelt diese in einem Pflichtenheft. Aufgaben, die nicht in eigener Kompetenz bearbeitet werden können, sind externen Fachleuten zu übertragen.</w:t>
      </w:r>
    </w:p>
    <w:p w:rsidR="00E01283" w:rsidRPr="00375560" w:rsidRDefault="00E01283" w:rsidP="008373FE">
      <w:pPr>
        <w:pStyle w:val="berschrift5"/>
      </w:pPr>
      <w:bookmarkStart w:id="14" w:name="_Toc45179270"/>
      <w:r>
        <w:lastRenderedPageBreak/>
        <w:t>Fachberatung</w:t>
      </w:r>
      <w:r w:rsidRPr="00375560">
        <w:tab/>
      </w:r>
      <w:r w:rsidR="008373FE">
        <w:fldChar w:fldCharType="begin"/>
      </w:r>
      <w:r w:rsidR="008373FE">
        <w:instrText xml:space="preserve"> LISTNUM  Artikel \l 1 </w:instrText>
      </w:r>
      <w:r w:rsidR="008373FE">
        <w:fldChar w:fldCharType="end"/>
      </w:r>
      <w:bookmarkEnd w:id="14"/>
    </w:p>
    <w:p w:rsidR="00E01283" w:rsidRPr="00A9466A" w:rsidRDefault="00E01283" w:rsidP="00E01283">
      <w:pPr>
        <w:pStyle w:val="Fliesstext123"/>
      </w:pPr>
      <w:r>
        <w:t xml:space="preserve">Die </w:t>
      </w:r>
      <w:r w:rsidRPr="00E01283">
        <w:t>Baubehörde</w:t>
      </w:r>
      <w:r>
        <w:t>, die Baukommission und die Planungskommission können externe Fachleute zur unabhängigen und vertieften Beurteilung und Bearbeitung von rechtlichen, technischen, energetischen oder gestalterischen Fragen beiziehen.</w:t>
      </w:r>
    </w:p>
    <w:p w:rsidR="00D443E4" w:rsidRPr="00375560" w:rsidRDefault="00D20E4A" w:rsidP="00D20E4A">
      <w:r>
        <w:br w:type="page"/>
      </w:r>
    </w:p>
    <w:p w:rsidR="00A7034C" w:rsidRDefault="009E2516" w:rsidP="00D20E4A">
      <w:pPr>
        <w:pStyle w:val="berschrift1"/>
        <w:ind w:left="851" w:hanging="851"/>
      </w:pPr>
      <w:bookmarkStart w:id="15" w:name="_Toc45179271"/>
      <w:r>
        <w:lastRenderedPageBreak/>
        <w:t>Grundlagen, räumliche Leitbilder und Richtplan</w:t>
      </w:r>
      <w:bookmarkEnd w:id="15"/>
    </w:p>
    <w:p w:rsidR="00A7034C" w:rsidRPr="00375560" w:rsidRDefault="009E2516" w:rsidP="008373FE">
      <w:pPr>
        <w:pStyle w:val="berschrift5"/>
      </w:pPr>
      <w:bookmarkStart w:id="16" w:name="_Toc45179272"/>
      <w:r>
        <w:t>Grundlagen</w:t>
      </w:r>
      <w:r w:rsidR="00A7034C" w:rsidRPr="00375560">
        <w:tab/>
      </w:r>
      <w:r w:rsidR="008373FE">
        <w:fldChar w:fldCharType="begin"/>
      </w:r>
      <w:r w:rsidR="008373FE">
        <w:instrText xml:space="preserve"> LISTNUM  Artikel \l 1 </w:instrText>
      </w:r>
      <w:r w:rsidR="008373FE">
        <w:fldChar w:fldCharType="end"/>
      </w:r>
      <w:bookmarkEnd w:id="16"/>
    </w:p>
    <w:p w:rsidR="00D443E4" w:rsidRDefault="009E2516" w:rsidP="006518F4">
      <w:pPr>
        <w:pStyle w:val="Fliesstext123"/>
      </w:pPr>
      <w:r>
        <w:t>Der Gemeindevorstand [die Planungskommission / das Bauamt] erarbeitet die für die Planung notwendigen Grundlagen wie Siedlungs- und Landschaftsanalysen, Inventare oder Konzepte. Er [sie / es] stimmt die Beschaffung der Grundlagen mit den Nachbargemeinden, mit der Region und mit den kantonalen Fachstellen ab und sorgt für deren Austausch.</w:t>
      </w:r>
    </w:p>
    <w:p w:rsidR="009E2516" w:rsidRPr="00375560" w:rsidRDefault="009E2516" w:rsidP="008373FE">
      <w:pPr>
        <w:pStyle w:val="berschrift5"/>
      </w:pPr>
      <w:bookmarkStart w:id="17" w:name="_Toc45179273"/>
      <w:r>
        <w:t>Kommunales Räumliches Leitbild</w:t>
      </w:r>
      <w:r w:rsidRPr="00375560">
        <w:tab/>
      </w:r>
      <w:r w:rsidR="008373FE">
        <w:fldChar w:fldCharType="begin"/>
      </w:r>
      <w:r w:rsidR="008373FE">
        <w:instrText xml:space="preserve"> LISTNUM  Artikel \l 1 </w:instrText>
      </w:r>
      <w:r w:rsidR="008373FE">
        <w:fldChar w:fldCharType="end"/>
      </w:r>
      <w:bookmarkEnd w:id="17"/>
    </w:p>
    <w:p w:rsidR="009E2516" w:rsidRDefault="009E2516" w:rsidP="006518F4">
      <w:pPr>
        <w:pStyle w:val="Fliesstext123"/>
      </w:pPr>
      <w:r>
        <w:t>Der Gemeindevorstand [Gemeindeparlament, Gemeindeversammlung, Urnenabstimmung] beschliesst unter Berücksichtigung der Grundlagen das kommunale räumlich</w:t>
      </w:r>
      <w:r w:rsidR="00702B14">
        <w:t>e</w:t>
      </w:r>
      <w:r>
        <w:t xml:space="preserve"> Leitbild (KRL).</w:t>
      </w:r>
    </w:p>
    <w:p w:rsidR="009E2516" w:rsidRDefault="009E2516" w:rsidP="006518F4">
      <w:pPr>
        <w:pStyle w:val="Fliesstext123"/>
      </w:pPr>
      <w:r>
        <w:t>Der Gemeindevorstand stellt eine angemessene Mitwirkung der Bevölkerung sicher.</w:t>
      </w:r>
    </w:p>
    <w:p w:rsidR="009E2516" w:rsidRDefault="009E2516" w:rsidP="006518F4">
      <w:pPr>
        <w:pStyle w:val="Fliesstext123"/>
      </w:pPr>
      <w:r>
        <w:t>Der Gemeindevorstand kann das KRL der Fachstelle für Raumplanung zur Beurteilung unterbreiten.</w:t>
      </w:r>
    </w:p>
    <w:p w:rsidR="009E2516" w:rsidRPr="00375560" w:rsidRDefault="009E2516" w:rsidP="008373FE">
      <w:pPr>
        <w:pStyle w:val="berschrift5"/>
      </w:pPr>
      <w:bookmarkStart w:id="18" w:name="_Ref41393052"/>
      <w:bookmarkStart w:id="19" w:name="_Ref41393093"/>
      <w:bookmarkStart w:id="20" w:name="_Ref41393106"/>
      <w:bookmarkStart w:id="21" w:name="_Ref41393112"/>
      <w:bookmarkStart w:id="22" w:name="_Toc45179274"/>
      <w:r>
        <w:t>Richtplan</w:t>
      </w:r>
      <w:r w:rsidRPr="00375560">
        <w:tab/>
      </w:r>
      <w:bookmarkEnd w:id="18"/>
      <w:bookmarkEnd w:id="19"/>
      <w:bookmarkEnd w:id="20"/>
      <w:bookmarkEnd w:id="21"/>
      <w:r w:rsidR="008373FE">
        <w:fldChar w:fldCharType="begin"/>
      </w:r>
      <w:r w:rsidR="008373FE">
        <w:instrText xml:space="preserve"> LISTNUM  Artikel \l 1 </w:instrText>
      </w:r>
      <w:r w:rsidR="008373FE">
        <w:fldChar w:fldCharType="end"/>
      </w:r>
      <w:bookmarkEnd w:id="22"/>
    </w:p>
    <w:p w:rsidR="009E2516" w:rsidRDefault="009E2516" w:rsidP="006518F4">
      <w:pPr>
        <w:pStyle w:val="Fliesstext123"/>
      </w:pPr>
      <w:r>
        <w:t>Die Gemeinde kann einen kommunalen Richtplan erlassen, welcher kommunale räumliche Leitbilder, Konzepte und dergleichen konkretisiert. Der kommunale Richtplan ist für kommunale Behörden verbindlich.</w:t>
      </w:r>
    </w:p>
    <w:p w:rsidR="009E2516" w:rsidRDefault="009E2516" w:rsidP="006518F4">
      <w:pPr>
        <w:pStyle w:val="Fliesstext123"/>
      </w:pPr>
      <w:r>
        <w:t>Zuständig für die Erarbeitung des Richtplans ist der Gemeindevorstand. Über den Erlass und Änderungen von Richtplänen entscheidet der Gemeindevorstand [Gemeindeparlament, Gemeindeversammlung, Urnenabstimmung].</w:t>
      </w:r>
    </w:p>
    <w:p w:rsidR="009E2516" w:rsidRDefault="009E2516" w:rsidP="006518F4">
      <w:pPr>
        <w:pStyle w:val="Fliesstext123"/>
      </w:pPr>
      <w:r>
        <w:t>Der Gemeindevorstand sorgt bei Bedarf für eine angemessene Mitwirkung der Nachbargemeinden und der Region. Er unterbreitet den Erlass und Änderungen der Gemeindeversammlung [Urnenabstimmung], wenn es um Festlegungen geht, deren Umsetzung eine breite Abstützung in der Bevölkerung bedingt. Fortschreibungen von Richtplänen sind in jedem Fall Sache des Gemeindevorstandes.</w:t>
      </w:r>
    </w:p>
    <w:p w:rsidR="009650C6" w:rsidRDefault="009E2516" w:rsidP="006518F4">
      <w:pPr>
        <w:pStyle w:val="Fliesstext123"/>
      </w:pPr>
      <w:r>
        <w:t xml:space="preserve">Der Gemeindevorstand lässt den Entwurf für den kommunalen Richtplan in der Gemeinde während 30 Tagen öffentlich auflegen und gibt die Auflage im amtlichen </w:t>
      </w:r>
      <w:r w:rsidR="00710035">
        <w:t>Publikationsorgan der Gemeinde und im Kantonsamtsblatt bekannt. Während der öffentlichen Auflage kann jedermann beim Gemeindevorsteher Vorschläge und Einwendungen einbringen. Dieser prüft die Eingaben und sorgt in geeigneter Form für eine öffentliche Bekanntmachung des Ergebnisses.</w:t>
      </w:r>
    </w:p>
    <w:p w:rsidR="009650C6" w:rsidRDefault="009650C6">
      <w:r>
        <w:br w:type="page"/>
      </w:r>
    </w:p>
    <w:p w:rsidR="00D443E4" w:rsidRPr="00375560" w:rsidRDefault="00D443E4" w:rsidP="00CC1C4A">
      <w:pPr>
        <w:pStyle w:val="berschrift1"/>
        <w:spacing w:after="120"/>
        <w:ind w:left="851" w:hanging="851"/>
      </w:pPr>
      <w:bookmarkStart w:id="23" w:name="_Toc27146637"/>
      <w:bookmarkStart w:id="24" w:name="_Toc45179275"/>
      <w:r w:rsidRPr="00375560">
        <w:lastRenderedPageBreak/>
        <w:t>Grundordnung</w:t>
      </w:r>
      <w:bookmarkEnd w:id="23"/>
      <w:bookmarkEnd w:id="24"/>
    </w:p>
    <w:p w:rsidR="00D443E4" w:rsidRPr="00375560" w:rsidRDefault="00D443E4" w:rsidP="004027F9">
      <w:pPr>
        <w:pStyle w:val="Einzug"/>
        <w:ind w:left="0" w:firstLine="0"/>
        <w:rPr>
          <w:sz w:val="20"/>
        </w:rPr>
      </w:pPr>
    </w:p>
    <w:p w:rsidR="00D443E4" w:rsidRPr="00375560" w:rsidRDefault="00D443E4" w:rsidP="00B36217">
      <w:pPr>
        <w:pStyle w:val="berschrift2"/>
      </w:pPr>
      <w:bookmarkStart w:id="25" w:name="_Toc27146638"/>
      <w:bookmarkStart w:id="26" w:name="_Toc45179276"/>
      <w:r w:rsidRPr="00B36217">
        <w:t>Allgemeines</w:t>
      </w:r>
      <w:bookmarkEnd w:id="25"/>
      <w:bookmarkEnd w:id="26"/>
    </w:p>
    <w:p w:rsidR="00D443E4" w:rsidRPr="00375560" w:rsidRDefault="00E61CFA" w:rsidP="008373FE">
      <w:pPr>
        <w:pStyle w:val="berschrift5"/>
      </w:pPr>
      <w:bookmarkStart w:id="27" w:name="_Toc45179277"/>
      <w:r w:rsidRPr="00375560">
        <w:t>Zuständigkeit</w:t>
      </w:r>
      <w:r w:rsidR="00D443E4" w:rsidRPr="00375560">
        <w:tab/>
      </w:r>
      <w:r w:rsidR="008373FE">
        <w:fldChar w:fldCharType="begin"/>
      </w:r>
      <w:r w:rsidR="008373FE">
        <w:instrText xml:space="preserve"> LISTNUM  Artikel \l 1 </w:instrText>
      </w:r>
      <w:r w:rsidR="008373FE">
        <w:fldChar w:fldCharType="end"/>
      </w:r>
      <w:bookmarkEnd w:id="27"/>
    </w:p>
    <w:p w:rsidR="00D443E4" w:rsidRDefault="007D1816" w:rsidP="00CE552B">
      <w:pPr>
        <w:pStyle w:val="Fliesstext123"/>
      </w:pPr>
      <w:r w:rsidRPr="007D1816">
        <w:t>Zuständig für Erlass und Änderung von Baugesetz, Zonenplan, Generellem Gestaltungsplan</w:t>
      </w:r>
      <w:r w:rsidR="00710035">
        <w:t xml:space="preserve"> [und </w:t>
      </w:r>
      <w:r w:rsidRPr="007D1816">
        <w:t>Generellem Erschliessungsplan</w:t>
      </w:r>
      <w:r w:rsidR="00710035">
        <w:t>]</w:t>
      </w:r>
      <w:r w:rsidRPr="007D1816">
        <w:t xml:space="preserve"> sowie </w:t>
      </w:r>
      <w:r w:rsidR="00710035">
        <w:t>von Regelungen, soweit sie Bestandteil der Grundordnung bilden, ist die Gemeindeversammlung [die Urnenabstimmung]. [Für Erlasse und Änderungen des Generellen Erschliessungsplans ist das Gemeindeparlament zuständig].</w:t>
      </w:r>
    </w:p>
    <w:p w:rsidR="00D443E4" w:rsidRDefault="007D1816" w:rsidP="00CE552B">
      <w:pPr>
        <w:pStyle w:val="Fliesstext123"/>
      </w:pPr>
      <w:r w:rsidRPr="007D1816">
        <w:t>Zuständig für Erlass und Änderung des Arealplans ist der Gemeindevorstand</w:t>
      </w:r>
      <w:r w:rsidR="00710035">
        <w:t xml:space="preserve"> [Gemeindeparlament]</w:t>
      </w:r>
      <w:r w:rsidRPr="007D1816">
        <w:t>.</w:t>
      </w:r>
    </w:p>
    <w:p w:rsidR="007D1816" w:rsidRDefault="00D443E4" w:rsidP="00812964">
      <w:pPr>
        <w:pStyle w:val="Fliesstext123"/>
      </w:pPr>
      <w:r w:rsidRPr="00375560">
        <w:t>Die Gemeinde macht die Erarbeitung und den Erlass von projektbezogenen Planungen von einer angemessenen Kostenbeteiligung der Interessenz abhängig.</w:t>
      </w:r>
    </w:p>
    <w:p w:rsidR="007D1816" w:rsidRDefault="007D1816" w:rsidP="00D23179">
      <w:pPr>
        <w:pStyle w:val="berschrift2"/>
        <w:numPr>
          <w:ilvl w:val="1"/>
          <w:numId w:val="5"/>
        </w:numPr>
      </w:pPr>
      <w:bookmarkStart w:id="28" w:name="_Toc27146639"/>
      <w:bookmarkStart w:id="29" w:name="_Toc45179278"/>
      <w:r w:rsidRPr="007D1816">
        <w:t>Baulandmobilisierung</w:t>
      </w:r>
      <w:bookmarkEnd w:id="28"/>
      <w:bookmarkEnd w:id="29"/>
    </w:p>
    <w:p w:rsidR="000D7BA2" w:rsidRDefault="00710035" w:rsidP="008373FE">
      <w:pPr>
        <w:pStyle w:val="berschrift5"/>
      </w:pPr>
      <w:bookmarkStart w:id="30" w:name="_Toc45179279"/>
      <w:r w:rsidRPr="00710035">
        <w:t>Grundsatz</w:t>
      </w:r>
      <w:r w:rsidR="000D7BA2" w:rsidRPr="00375560">
        <w:tab/>
      </w:r>
      <w:r w:rsidR="008373FE">
        <w:fldChar w:fldCharType="begin"/>
      </w:r>
      <w:r w:rsidR="008373FE">
        <w:instrText xml:space="preserve"> LISTNUM  Artikel \l 1 </w:instrText>
      </w:r>
      <w:r w:rsidR="008373FE">
        <w:fldChar w:fldCharType="end"/>
      </w:r>
      <w:bookmarkEnd w:id="30"/>
    </w:p>
    <w:p w:rsidR="00710035" w:rsidRPr="00710035" w:rsidRDefault="00710035" w:rsidP="00710035">
      <w:pPr>
        <w:pStyle w:val="Fliesstext123"/>
      </w:pPr>
      <w:r>
        <w:t>Die Gemeinde stellt sicher, dass die Bauzonen zeitgerecht ihrer Bestimmung zugeführt werden können.</w:t>
      </w:r>
    </w:p>
    <w:p w:rsidR="00710035" w:rsidRPr="00710035" w:rsidRDefault="00710035" w:rsidP="008373FE">
      <w:pPr>
        <w:pStyle w:val="berschrift5"/>
        <w:numPr>
          <w:ilvl w:val="4"/>
          <w:numId w:val="2"/>
        </w:numPr>
      </w:pPr>
      <w:bookmarkStart w:id="31" w:name="_Toc45179280"/>
      <w:r>
        <w:t>Massgebende Vorschriften</w:t>
      </w:r>
      <w:r w:rsidRPr="00375560">
        <w:tab/>
      </w:r>
      <w:r w:rsidR="008373FE">
        <w:fldChar w:fldCharType="begin"/>
      </w:r>
      <w:r w:rsidR="008373FE">
        <w:instrText xml:space="preserve"> LISTNUM  Artikel \l 1 </w:instrText>
      </w:r>
      <w:r w:rsidR="008373FE">
        <w:fldChar w:fldCharType="end"/>
      </w:r>
      <w:bookmarkEnd w:id="31"/>
    </w:p>
    <w:p w:rsidR="00853D04" w:rsidRDefault="000D7BA2" w:rsidP="00710035">
      <w:pPr>
        <w:pStyle w:val="Fliesstext123"/>
      </w:pPr>
      <w:r w:rsidRPr="00853D04">
        <w:t>Die Mobilisierung von Bauland erfolgt nach den folgenden</w:t>
      </w:r>
      <w:r w:rsidR="00853D04" w:rsidRPr="00853D04">
        <w:t xml:space="preserve"> Vorschriften:</w:t>
      </w:r>
    </w:p>
    <w:p w:rsidR="000868FF" w:rsidRPr="00853D04" w:rsidRDefault="00710035" w:rsidP="00AA4CED">
      <w:pPr>
        <w:pStyle w:val="Litera"/>
        <w:tabs>
          <w:tab w:val="left" w:pos="7797"/>
        </w:tabs>
      </w:pPr>
      <w:r w:rsidRPr="00710035">
        <w:t>-</w:t>
      </w:r>
      <w:r>
        <w:t xml:space="preserve"> </w:t>
      </w:r>
      <w:r w:rsidR="000868FF" w:rsidRPr="00853D04">
        <w:t>Massnahmen im Allgemeinen</w:t>
      </w:r>
      <w:r w:rsidR="000868FF" w:rsidRPr="00853D04">
        <w:tab/>
      </w:r>
      <w:r w:rsidR="000868FF" w:rsidRPr="00853D04">
        <w:tab/>
        <w:t>Art. 19a KRG</w:t>
      </w:r>
    </w:p>
    <w:p w:rsidR="000868FF" w:rsidRPr="00853D04" w:rsidRDefault="00710035" w:rsidP="00AA4CED">
      <w:pPr>
        <w:pStyle w:val="Litera"/>
        <w:tabs>
          <w:tab w:val="left" w:pos="7230"/>
          <w:tab w:val="left" w:pos="7797"/>
        </w:tabs>
      </w:pPr>
      <w:r>
        <w:t xml:space="preserve">- </w:t>
      </w:r>
      <w:r w:rsidR="000868FF" w:rsidRPr="00853D04">
        <w:t>Vertragliche Sicherstellung der Verfügbarkeit von Bauzonen</w:t>
      </w:r>
      <w:r w:rsidR="000868FF" w:rsidRPr="00853D04">
        <w:tab/>
      </w:r>
      <w:r w:rsidR="000868FF" w:rsidRPr="00853D04">
        <w:tab/>
        <w:t>Art. 19b KRG</w:t>
      </w:r>
    </w:p>
    <w:p w:rsidR="00710035" w:rsidRDefault="00710035" w:rsidP="00710035">
      <w:pPr>
        <w:pStyle w:val="Litera"/>
      </w:pPr>
      <w:r>
        <w:t xml:space="preserve">- </w:t>
      </w:r>
      <w:r w:rsidR="000868FF" w:rsidRPr="00853D04">
        <w:t xml:space="preserve">Gesetzliche Sicherstellung der Verfügbarkeit bei </w:t>
      </w:r>
      <w:proofErr w:type="spellStart"/>
      <w:r w:rsidR="000868FF" w:rsidRPr="00853D04">
        <w:t>Einzonungen</w:t>
      </w:r>
      <w:proofErr w:type="spellEnd"/>
      <w:r w:rsidR="000868FF" w:rsidRPr="00853D04">
        <w:t>:</w:t>
      </w:r>
    </w:p>
    <w:p w:rsidR="000868FF" w:rsidRPr="00853D04" w:rsidRDefault="000868FF" w:rsidP="00D23179">
      <w:pPr>
        <w:pStyle w:val="Litera"/>
        <w:numPr>
          <w:ilvl w:val="0"/>
          <w:numId w:val="9"/>
        </w:numPr>
        <w:tabs>
          <w:tab w:val="left" w:pos="7797"/>
        </w:tabs>
      </w:pPr>
      <w:r w:rsidRPr="00853D04">
        <w:t>Bauverpflichtung</w:t>
      </w:r>
      <w:r w:rsidRPr="00853D04">
        <w:tab/>
        <w:t>Art. 19c KRG</w:t>
      </w:r>
    </w:p>
    <w:p w:rsidR="000868FF" w:rsidRPr="00853D04" w:rsidRDefault="000868FF" w:rsidP="00D23179">
      <w:pPr>
        <w:pStyle w:val="Litera"/>
        <w:numPr>
          <w:ilvl w:val="0"/>
          <w:numId w:val="9"/>
        </w:numPr>
        <w:tabs>
          <w:tab w:val="left" w:pos="7655"/>
        </w:tabs>
      </w:pPr>
      <w:r w:rsidRPr="00853D04">
        <w:t>Kaufrecht der Gemeinde</w:t>
      </w:r>
      <w:r w:rsidRPr="00853D04">
        <w:tab/>
      </w:r>
      <w:r w:rsidRPr="00853D04">
        <w:tab/>
        <w:t>Art. 19d KRG</w:t>
      </w:r>
    </w:p>
    <w:p w:rsidR="000868FF" w:rsidRPr="00853D04" w:rsidRDefault="000868FF" w:rsidP="00D23179">
      <w:pPr>
        <w:pStyle w:val="Litera"/>
        <w:numPr>
          <w:ilvl w:val="0"/>
          <w:numId w:val="9"/>
        </w:numPr>
        <w:tabs>
          <w:tab w:val="left" w:pos="7655"/>
        </w:tabs>
      </w:pPr>
      <w:r w:rsidRPr="00853D04">
        <w:t>Entlassung aus der Bauzone</w:t>
      </w:r>
      <w:r w:rsidRPr="00853D04">
        <w:tab/>
      </w:r>
      <w:r w:rsidRPr="00853D04">
        <w:tab/>
        <w:t>Art. 19e KRG</w:t>
      </w:r>
    </w:p>
    <w:p w:rsidR="000868FF" w:rsidRPr="00853D04" w:rsidRDefault="000868FF" w:rsidP="00D23179">
      <w:pPr>
        <w:pStyle w:val="Litera"/>
        <w:numPr>
          <w:ilvl w:val="0"/>
          <w:numId w:val="9"/>
        </w:numPr>
        <w:tabs>
          <w:tab w:val="left" w:pos="7371"/>
        </w:tabs>
      </w:pPr>
      <w:r w:rsidRPr="00853D04">
        <w:t>Weitere Massnahmen</w:t>
      </w:r>
      <w:r w:rsidRPr="00853D04">
        <w:tab/>
      </w:r>
      <w:r w:rsidRPr="00853D04">
        <w:tab/>
        <w:t>Art. 19f KRG</w:t>
      </w:r>
    </w:p>
    <w:p w:rsidR="000868FF" w:rsidRPr="00853D04" w:rsidRDefault="00C83B12" w:rsidP="00C83B12">
      <w:pPr>
        <w:pStyle w:val="Litera"/>
        <w:tabs>
          <w:tab w:val="left" w:pos="7797"/>
        </w:tabs>
      </w:pPr>
      <w:r w:rsidRPr="00C83B12">
        <w:t>-</w:t>
      </w:r>
      <w:r>
        <w:t xml:space="preserve"> </w:t>
      </w:r>
      <w:r w:rsidR="000868FF" w:rsidRPr="00853D04">
        <w:t>Gesetzliche Sicherstellung der Verfügbarkeit bei bestehenden Bauzonen</w:t>
      </w:r>
      <w:r w:rsidR="000868FF" w:rsidRPr="00853D04">
        <w:tab/>
      </w:r>
      <w:r w:rsidR="000868FF" w:rsidRPr="00853D04">
        <w:tab/>
        <w:t>Art. 19g KRG</w:t>
      </w:r>
    </w:p>
    <w:p w:rsidR="000868FF" w:rsidRPr="00853D04" w:rsidRDefault="00C83B12" w:rsidP="00C83B12">
      <w:pPr>
        <w:pStyle w:val="Litera"/>
        <w:tabs>
          <w:tab w:val="left" w:pos="7655"/>
        </w:tabs>
      </w:pPr>
      <w:r>
        <w:t xml:space="preserve">- </w:t>
      </w:r>
      <w:r w:rsidR="000868FF" w:rsidRPr="00853D04">
        <w:t xml:space="preserve">Befristete </w:t>
      </w:r>
      <w:proofErr w:type="spellStart"/>
      <w:r w:rsidR="000868FF" w:rsidRPr="00853D04">
        <w:t>Einzonung</w:t>
      </w:r>
      <w:proofErr w:type="spellEnd"/>
      <w:r w:rsidR="000868FF" w:rsidRPr="00853D04">
        <w:tab/>
      </w:r>
      <w:r w:rsidR="000868FF" w:rsidRPr="00853D04">
        <w:tab/>
        <w:t>Art. 19h KRG</w:t>
      </w:r>
    </w:p>
    <w:p w:rsidR="000868FF" w:rsidRDefault="00C83B12" w:rsidP="00C83B12">
      <w:pPr>
        <w:pStyle w:val="Litera"/>
        <w:tabs>
          <w:tab w:val="left" w:pos="6521"/>
        </w:tabs>
      </w:pPr>
      <w:r>
        <w:t>-</w:t>
      </w:r>
      <w:r w:rsidR="00526506">
        <w:t xml:space="preserve"> Ergänzende kommunale Vorschriften</w:t>
      </w:r>
      <w:r w:rsidR="00526506">
        <w:tab/>
      </w:r>
      <w:r w:rsidR="00526506">
        <w:fldChar w:fldCharType="begin"/>
      </w:r>
      <w:r w:rsidR="00526506">
        <w:instrText xml:space="preserve"> REF _Ref41464464 \h </w:instrText>
      </w:r>
      <w:r w:rsidR="00526506">
        <w:fldChar w:fldCharType="separate"/>
      </w:r>
      <w:r w:rsidR="005B236F">
        <w:fldChar w:fldCharType="begin"/>
      </w:r>
      <w:r w:rsidR="005B236F">
        <w:instrText xml:space="preserve"> REF _Ref41573171 \r \h </w:instrText>
      </w:r>
      <w:r w:rsidR="005B236F">
        <w:fldChar w:fldCharType="separate"/>
      </w:r>
      <w:r w:rsidR="005B236F">
        <w:t>Art. 16</w:t>
      </w:r>
      <w:r w:rsidR="005B236F">
        <w:fldChar w:fldCharType="end"/>
      </w:r>
      <w:r w:rsidR="00526506">
        <w:t xml:space="preserve"> </w:t>
      </w:r>
      <w:r w:rsidR="00526506">
        <w:fldChar w:fldCharType="end"/>
      </w:r>
      <w:proofErr w:type="spellStart"/>
      <w:r w:rsidR="00526506">
        <w:t>BauG</w:t>
      </w:r>
      <w:proofErr w:type="spellEnd"/>
    </w:p>
    <w:p w:rsidR="00C83B12" w:rsidRPr="00853D04" w:rsidRDefault="00C83B12" w:rsidP="00C83B12">
      <w:pPr>
        <w:pStyle w:val="Litera"/>
        <w:tabs>
          <w:tab w:val="left" w:pos="6521"/>
        </w:tabs>
      </w:pPr>
      <w:r>
        <w:t xml:space="preserve">- </w:t>
      </w:r>
      <w:r w:rsidR="00526506">
        <w:t>Grundstücksteilungen und Nutzungsübertragungen</w:t>
      </w:r>
      <w:r w:rsidR="00526506">
        <w:tab/>
      </w:r>
      <w:r w:rsidR="00526506">
        <w:fldChar w:fldCharType="begin"/>
      </w:r>
      <w:r w:rsidR="00526506">
        <w:instrText xml:space="preserve"> REF _Ref41464513 \h </w:instrText>
      </w:r>
      <w:r w:rsidR="00526506">
        <w:fldChar w:fldCharType="separate"/>
      </w:r>
      <w:r w:rsidR="005B236F">
        <w:fldChar w:fldCharType="begin"/>
      </w:r>
      <w:r w:rsidR="005B236F">
        <w:instrText xml:space="preserve"> REF _Ref41573172 \r \h </w:instrText>
      </w:r>
      <w:r w:rsidR="005B236F">
        <w:fldChar w:fldCharType="separate"/>
      </w:r>
      <w:r w:rsidR="005B236F">
        <w:t>Art. 17</w:t>
      </w:r>
      <w:r w:rsidR="005B236F">
        <w:fldChar w:fldCharType="end"/>
      </w:r>
      <w:r w:rsidR="00526506">
        <w:t xml:space="preserve"> </w:t>
      </w:r>
      <w:r w:rsidR="00526506">
        <w:fldChar w:fldCharType="end"/>
      </w:r>
      <w:proofErr w:type="spellStart"/>
      <w:r>
        <w:t>BauG</w:t>
      </w:r>
      <w:proofErr w:type="spellEnd"/>
    </w:p>
    <w:p w:rsidR="000868FF" w:rsidRDefault="00C83B12" w:rsidP="00C83B12">
      <w:pPr>
        <w:pStyle w:val="Litera"/>
        <w:tabs>
          <w:tab w:val="left" w:pos="7513"/>
        </w:tabs>
      </w:pPr>
      <w:r>
        <w:t xml:space="preserve">- </w:t>
      </w:r>
      <w:r w:rsidR="00E56FB0" w:rsidRPr="00853D04">
        <w:t>Zuständige kommunale Behörde, Anmerkung und Eintrag im Grundbuch</w:t>
      </w:r>
      <w:r w:rsidR="00E56FB0" w:rsidRPr="00853D04">
        <w:tab/>
      </w:r>
      <w:r w:rsidR="00E56FB0" w:rsidRPr="00853D04">
        <w:tab/>
        <w:t>Art.19w KRG</w:t>
      </w:r>
    </w:p>
    <w:p w:rsidR="00E130CB" w:rsidRPr="00375560" w:rsidRDefault="00C83B12" w:rsidP="008373FE">
      <w:pPr>
        <w:pStyle w:val="berschrift5"/>
      </w:pPr>
      <w:bookmarkStart w:id="32" w:name="_Toc45179281"/>
      <w:r>
        <w:t>Ergänzende kommunale Vorschriften</w:t>
      </w:r>
      <w:r w:rsidR="00E130CB" w:rsidRPr="00375560">
        <w:tab/>
      </w:r>
      <w:r w:rsidR="008373FE">
        <w:fldChar w:fldCharType="begin"/>
      </w:r>
      <w:bookmarkStart w:id="33" w:name="_Ref41573171"/>
      <w:bookmarkEnd w:id="33"/>
      <w:r w:rsidR="008373FE">
        <w:instrText xml:space="preserve"> LISTNUM  Artikel \l 1 </w:instrText>
      </w:r>
      <w:r w:rsidR="008373FE">
        <w:fldChar w:fldCharType="end"/>
      </w:r>
      <w:bookmarkEnd w:id="32"/>
    </w:p>
    <w:p w:rsidR="007D1816" w:rsidRDefault="00C83B12" w:rsidP="00CE552B">
      <w:pPr>
        <w:pStyle w:val="Fliesstext123"/>
      </w:pPr>
      <w:r>
        <w:t>Die Frist für die Überbauung von neu einer Bauzone zugewiesenen Grundstücken beträgt [2 – maximal 10] Jahre seit Rechtskraft der Planung.</w:t>
      </w:r>
    </w:p>
    <w:p w:rsidR="00C83B12" w:rsidRDefault="00C83B12" w:rsidP="00CE552B">
      <w:pPr>
        <w:pStyle w:val="Fliesstext123"/>
      </w:pPr>
      <w:r>
        <w:lastRenderedPageBreak/>
        <w:t>Die Frist für die Überbauung von Grundstücken beziehungsweise Grundstücksteilen, die bereits vor dem 1. April 2019 einer Bauzone zugewiesen worden sind und für die im Zonenplan neu eine Bauverpflichtung angeordnet werden, beträgt [2 – maximal 8] Jahre seit rechtskräftiger Anordnung der Bauverpflichtung.</w:t>
      </w:r>
    </w:p>
    <w:p w:rsidR="00C83B12" w:rsidRDefault="00C83B12" w:rsidP="00CE552B">
      <w:pPr>
        <w:pStyle w:val="Fliesstext123"/>
      </w:pPr>
      <w:r>
        <w:t>Wird die Bauverpflichtung gemäss Absatz 1 und 2 nicht fristgerecht erfüllt, stehen dem Gemeind</w:t>
      </w:r>
      <w:r w:rsidR="007F1458">
        <w:t>evorstand als Sanktion neben den im kantonalen Recht vorgesehenen Massnahmen die folgenden weiteren Massnahmen zur Verfügung:</w:t>
      </w:r>
    </w:p>
    <w:p w:rsidR="007F1458" w:rsidRDefault="007F1458" w:rsidP="007F1458">
      <w:pPr>
        <w:pStyle w:val="Literaabc"/>
      </w:pPr>
      <w:r>
        <w:t>Erhebung einer jährlichen Abgabe von säumigen Grundeigentümer resp. von der säumigen Grundeigentümerin, welche im 1. Jahr nach unbenütztem Ablauf der Bauverpflichtungsfrist 1% des Verk</w:t>
      </w:r>
      <w:r w:rsidR="00702B14">
        <w:t>ehr</w:t>
      </w:r>
      <w:r>
        <w:t xml:space="preserve">swertes des </w:t>
      </w:r>
      <w:proofErr w:type="spellStart"/>
      <w:r>
        <w:t>eingezonten</w:t>
      </w:r>
      <w:proofErr w:type="spellEnd"/>
      <w:r>
        <w:t xml:space="preserve"> Landes beträgt und sich in der Folge jährlich um einen Prozentpunkt erhöht, dies bis maximal 10%</w:t>
      </w:r>
      <w:r w:rsidR="00457E0F">
        <w:t>;</w:t>
      </w:r>
    </w:p>
    <w:p w:rsidR="007F1458" w:rsidRDefault="007F1458" w:rsidP="007F1458">
      <w:pPr>
        <w:pStyle w:val="Literaabc"/>
      </w:pPr>
      <w:r>
        <w:t>Erhebung einer erhöhten Mehrwertabgabe. Die Erhöhung beträgt pro Jahr seit unbenütztem Ablauf der Bauverpflichtungsfrist 5% des der Veranlagung der Mehrwertabgabe zugrunde gelegten Bodenmehrwertes, bis maximal 60%.</w:t>
      </w:r>
    </w:p>
    <w:p w:rsidR="007F1458" w:rsidRDefault="007F1458" w:rsidP="007F1458">
      <w:pPr>
        <w:pStyle w:val="Literaabc"/>
      </w:pPr>
      <w:r>
        <w:t>…</w:t>
      </w:r>
    </w:p>
    <w:p w:rsidR="007D1816" w:rsidRPr="00375560" w:rsidRDefault="007F1458" w:rsidP="008373FE">
      <w:pPr>
        <w:pStyle w:val="berschrift5"/>
      </w:pPr>
      <w:bookmarkStart w:id="34" w:name="_Toc45179282"/>
      <w:r>
        <w:t>Grundstücksteilungen und Nutzungsübertragungen</w:t>
      </w:r>
      <w:bookmarkStart w:id="35" w:name="_Ref27146314"/>
      <w:r w:rsidR="007D1816" w:rsidRPr="00375560">
        <w:tab/>
      </w:r>
      <w:bookmarkEnd w:id="35"/>
      <w:r w:rsidR="008373FE">
        <w:fldChar w:fldCharType="begin"/>
      </w:r>
      <w:bookmarkStart w:id="36" w:name="_Ref41573172"/>
      <w:bookmarkEnd w:id="36"/>
      <w:r w:rsidR="008373FE">
        <w:instrText xml:space="preserve"> LISTNUM  Artikel \l 1 </w:instrText>
      </w:r>
      <w:r w:rsidR="008373FE">
        <w:fldChar w:fldCharType="end"/>
      </w:r>
      <w:bookmarkEnd w:id="34"/>
    </w:p>
    <w:p w:rsidR="007D1816" w:rsidRDefault="007F1458" w:rsidP="007F1458">
      <w:pPr>
        <w:pStyle w:val="Fliesstext123"/>
      </w:pPr>
      <w:r>
        <w:t>Grundstücksteilungen und Nutzungsübertragungen innerhalb der Bauzonen sind unzulässig, wenn sie geeignet sind, die Umsetzung der Vorschriften über die Baulandmobilisierung (Artikel 19c ff. KRG) oder der Vorschrift über die Mindestausschöpfung des Nutzungsmasses ([</w:t>
      </w:r>
      <w:r w:rsidR="00526506">
        <w:fldChar w:fldCharType="begin"/>
      </w:r>
      <w:r w:rsidR="00526506">
        <w:instrText xml:space="preserve"> REF _Ref41464572 \h </w:instrText>
      </w:r>
      <w:r w:rsidR="00526506">
        <w:fldChar w:fldCharType="separate"/>
      </w:r>
      <w:r w:rsidR="005B236F">
        <w:fldChar w:fldCharType="begin"/>
      </w:r>
      <w:r w:rsidR="005B236F">
        <w:instrText xml:space="preserve"> REF _Ref41573173 \r \h </w:instrText>
      </w:r>
      <w:r w:rsidR="005B236F">
        <w:fldChar w:fldCharType="separate"/>
      </w:r>
      <w:r w:rsidR="005B236F">
        <w:t>Art. 26</w:t>
      </w:r>
      <w:r w:rsidR="005B236F">
        <w:fldChar w:fldCharType="end"/>
      </w:r>
      <w:r w:rsidR="00526506">
        <w:t xml:space="preserve"> </w:t>
      </w:r>
      <w:r w:rsidR="00526506">
        <w:fldChar w:fldCharType="end"/>
      </w:r>
      <w:proofErr w:type="spellStart"/>
      <w:r>
        <w:t>MBauG</w:t>
      </w:r>
      <w:proofErr w:type="spellEnd"/>
      <w:r>
        <w:t>]) zu vereiteln oder zu erschweren.</w:t>
      </w:r>
    </w:p>
    <w:p w:rsidR="007F1458" w:rsidRDefault="007F1458" w:rsidP="007F1458">
      <w:pPr>
        <w:pStyle w:val="Fliesstext123"/>
      </w:pPr>
      <w:r>
        <w:t>Grundstücksteilungen und Nutzungsübertragungen innerhalb der Bauzone bedürfen der Zustimmung durch die Baubehörde.</w:t>
      </w:r>
    </w:p>
    <w:p w:rsidR="004202E7" w:rsidRDefault="004202E7" w:rsidP="004202E7">
      <w:pPr>
        <w:pStyle w:val="berschrift2"/>
        <w:ind w:left="851" w:hanging="851"/>
      </w:pPr>
      <w:bookmarkStart w:id="37" w:name="_Toc27146640"/>
      <w:bookmarkStart w:id="38" w:name="_Toc45179283"/>
      <w:r w:rsidRPr="004202E7">
        <w:t>Mehrwertabgabe</w:t>
      </w:r>
      <w:bookmarkEnd w:id="37"/>
      <w:bookmarkEnd w:id="38"/>
    </w:p>
    <w:p w:rsidR="008F38D6" w:rsidRPr="00375560" w:rsidRDefault="008F38D6" w:rsidP="008373FE">
      <w:pPr>
        <w:pStyle w:val="berschrift5"/>
      </w:pPr>
      <w:bookmarkStart w:id="39" w:name="_Toc45179284"/>
      <w:r>
        <w:t>Massgebende Vorschriften</w:t>
      </w:r>
      <w:r w:rsidRPr="00375560">
        <w:tab/>
      </w:r>
      <w:r w:rsidR="008373FE">
        <w:fldChar w:fldCharType="begin"/>
      </w:r>
      <w:r w:rsidR="008373FE">
        <w:instrText xml:space="preserve"> LISTNUM  Artikel \l 1 </w:instrText>
      </w:r>
      <w:r w:rsidR="008373FE">
        <w:fldChar w:fldCharType="end"/>
      </w:r>
      <w:bookmarkEnd w:id="39"/>
    </w:p>
    <w:p w:rsidR="008F38D6" w:rsidRPr="008F38D6" w:rsidRDefault="008F38D6" w:rsidP="007F1458">
      <w:pPr>
        <w:pStyle w:val="Fliesstext123"/>
      </w:pPr>
      <w:r w:rsidRPr="008F38D6">
        <w:t>Der Vollzug der Mehrwertabgabe durch die Gemeinde erfolgt nach den folgenden Vorschriften:</w:t>
      </w:r>
    </w:p>
    <w:p w:rsidR="00596990" w:rsidRPr="008F38D6" w:rsidRDefault="007F1458" w:rsidP="00AA4CED">
      <w:pPr>
        <w:pStyle w:val="Litera"/>
        <w:tabs>
          <w:tab w:val="left" w:pos="7371"/>
          <w:tab w:val="left" w:pos="7797"/>
        </w:tabs>
      </w:pPr>
      <w:r w:rsidRPr="007F1458">
        <w:t>-</w:t>
      </w:r>
      <w:r>
        <w:t xml:space="preserve"> </w:t>
      </w:r>
      <w:r w:rsidR="00596990" w:rsidRPr="008F38D6">
        <w:t>Abgabepflicht</w:t>
      </w:r>
      <w:r w:rsidR="00596990" w:rsidRPr="008F38D6">
        <w:tab/>
      </w:r>
      <w:r w:rsidR="00596990" w:rsidRPr="008F38D6">
        <w:tab/>
        <w:t>Art. 19i KRG</w:t>
      </w:r>
    </w:p>
    <w:p w:rsidR="00E56FB0" w:rsidRPr="008F38D6" w:rsidRDefault="007F1458" w:rsidP="00A72CB9">
      <w:pPr>
        <w:pStyle w:val="Litera"/>
        <w:tabs>
          <w:tab w:val="left" w:pos="7230"/>
        </w:tabs>
      </w:pPr>
      <w:r>
        <w:t xml:space="preserve">- </w:t>
      </w:r>
      <w:r w:rsidR="00E56FB0" w:rsidRPr="008F38D6">
        <w:t>Abgabetatbestände</w:t>
      </w:r>
      <w:r w:rsidR="00E56FB0" w:rsidRPr="008F38D6">
        <w:tab/>
      </w:r>
      <w:r w:rsidR="00E56FB0" w:rsidRPr="008F38D6">
        <w:tab/>
        <w:t>Art. 19j KRG</w:t>
      </w:r>
    </w:p>
    <w:p w:rsidR="00E56FB0" w:rsidRPr="008F38D6" w:rsidRDefault="007F1458" w:rsidP="00A72CB9">
      <w:pPr>
        <w:pStyle w:val="Litera"/>
        <w:tabs>
          <w:tab w:val="left" w:pos="7513"/>
        </w:tabs>
      </w:pPr>
      <w:r>
        <w:t xml:space="preserve">- </w:t>
      </w:r>
      <w:r w:rsidR="00E56FB0" w:rsidRPr="008F38D6">
        <w:t>Entstehung und Bemessung</w:t>
      </w:r>
      <w:r>
        <w:t xml:space="preserve"> der Mehrwertabgabe</w:t>
      </w:r>
      <w:r w:rsidR="00E56FB0" w:rsidRPr="008F38D6">
        <w:t>, Kosten des Gutachtens</w:t>
      </w:r>
      <w:r w:rsidR="00E56FB0" w:rsidRPr="008F38D6">
        <w:tab/>
      </w:r>
      <w:r w:rsidR="00E56FB0" w:rsidRPr="008F38D6">
        <w:tab/>
        <w:t>Art. 19k KRG</w:t>
      </w:r>
    </w:p>
    <w:p w:rsidR="00D506BD" w:rsidRPr="008F38D6" w:rsidRDefault="007F1458" w:rsidP="00A72CB9">
      <w:pPr>
        <w:pStyle w:val="Litera"/>
        <w:tabs>
          <w:tab w:val="left" w:pos="7797"/>
        </w:tabs>
      </w:pPr>
      <w:r>
        <w:t>- Höhe der Abgabe</w:t>
      </w:r>
      <w:r>
        <w:tab/>
      </w:r>
      <w:r w:rsidR="00E56FB0" w:rsidRPr="008F38D6">
        <w:t>Art. 19l KRG</w:t>
      </w:r>
    </w:p>
    <w:p w:rsidR="00E56FB0" w:rsidRPr="008F38D6" w:rsidRDefault="007F1458" w:rsidP="00A72CB9">
      <w:pPr>
        <w:pStyle w:val="Litera"/>
        <w:tabs>
          <w:tab w:val="left" w:pos="7797"/>
        </w:tabs>
      </w:pPr>
      <w:r>
        <w:t xml:space="preserve">- </w:t>
      </w:r>
      <w:r w:rsidR="00E56FB0" w:rsidRPr="008F38D6">
        <w:t>Veranlagung, Teuerung</w:t>
      </w:r>
      <w:r w:rsidR="00E56FB0" w:rsidRPr="008F38D6">
        <w:tab/>
      </w:r>
      <w:r w:rsidR="00E56FB0" w:rsidRPr="008F38D6">
        <w:tab/>
        <w:t>Art.19m KRG</w:t>
      </w:r>
    </w:p>
    <w:p w:rsidR="00E56FB0" w:rsidRPr="008F38D6" w:rsidRDefault="007F1458" w:rsidP="00A72CB9">
      <w:pPr>
        <w:pStyle w:val="Litera"/>
        <w:tabs>
          <w:tab w:val="left" w:pos="7797"/>
        </w:tabs>
      </w:pPr>
      <w:r>
        <w:t xml:space="preserve">- </w:t>
      </w:r>
      <w:r w:rsidR="00E56FB0" w:rsidRPr="008F38D6">
        <w:t>Fälligkeit der Abgabe</w:t>
      </w:r>
      <w:r w:rsidR="00E56FB0" w:rsidRPr="008F38D6">
        <w:tab/>
      </w:r>
      <w:r w:rsidR="00E56FB0" w:rsidRPr="008F38D6">
        <w:tab/>
        <w:t>Art. 19n KRG</w:t>
      </w:r>
    </w:p>
    <w:p w:rsidR="00E56FB0" w:rsidRPr="008F38D6" w:rsidRDefault="007F1458" w:rsidP="00A72CB9">
      <w:pPr>
        <w:pStyle w:val="Litera"/>
        <w:tabs>
          <w:tab w:val="left" w:pos="7797"/>
        </w:tabs>
      </w:pPr>
      <w:r>
        <w:t xml:space="preserve">- </w:t>
      </w:r>
      <w:r w:rsidR="00E56FB0" w:rsidRPr="008F38D6">
        <w:t>Bezug der fälligen Abgabe</w:t>
      </w:r>
      <w:r w:rsidR="00E56FB0" w:rsidRPr="008F38D6">
        <w:tab/>
      </w:r>
      <w:r w:rsidR="00E56FB0" w:rsidRPr="008F38D6">
        <w:tab/>
        <w:t>Art. 19o KRG</w:t>
      </w:r>
    </w:p>
    <w:p w:rsidR="00E56FB0" w:rsidRPr="008F38D6" w:rsidRDefault="007F1458" w:rsidP="00A72CB9">
      <w:pPr>
        <w:pStyle w:val="Litera"/>
        <w:tabs>
          <w:tab w:val="left" w:pos="7797"/>
        </w:tabs>
      </w:pPr>
      <w:r>
        <w:t xml:space="preserve">- </w:t>
      </w:r>
      <w:r w:rsidR="00E56FB0" w:rsidRPr="008F38D6">
        <w:t>Zuweisung der Erträge</w:t>
      </w:r>
      <w:r w:rsidR="00E56FB0" w:rsidRPr="008F38D6">
        <w:tab/>
      </w:r>
      <w:r w:rsidR="00E56FB0" w:rsidRPr="008F38D6">
        <w:tab/>
        <w:t>Art. 19p KRG</w:t>
      </w:r>
    </w:p>
    <w:p w:rsidR="00E56FB0" w:rsidRPr="008F38D6" w:rsidRDefault="00A72CB9" w:rsidP="00A72CB9">
      <w:pPr>
        <w:pStyle w:val="Litera"/>
        <w:tabs>
          <w:tab w:val="left" w:pos="7797"/>
        </w:tabs>
      </w:pPr>
      <w:r>
        <w:t xml:space="preserve">- </w:t>
      </w:r>
      <w:r w:rsidR="00E56FB0" w:rsidRPr="008F38D6">
        <w:t>Verwendungszweck des kantonalen Fonds</w:t>
      </w:r>
      <w:r w:rsidR="00E56FB0" w:rsidRPr="008F38D6">
        <w:tab/>
      </w:r>
      <w:r w:rsidR="00E56FB0" w:rsidRPr="008F38D6">
        <w:tab/>
        <w:t>Art. 19q KRG</w:t>
      </w:r>
    </w:p>
    <w:p w:rsidR="00E56FB0" w:rsidRPr="008F38D6" w:rsidRDefault="00A72CB9" w:rsidP="00A72CB9">
      <w:pPr>
        <w:pStyle w:val="Litera"/>
        <w:tabs>
          <w:tab w:val="left" w:pos="7797"/>
        </w:tabs>
      </w:pPr>
      <w:r>
        <w:t xml:space="preserve">- </w:t>
      </w:r>
      <w:r w:rsidR="00E56FB0" w:rsidRPr="008F38D6">
        <w:t>Verwendungszweck des kommunalen Fonds</w:t>
      </w:r>
      <w:r w:rsidR="00E56FB0" w:rsidRPr="008F38D6">
        <w:tab/>
      </w:r>
      <w:r w:rsidR="00E56FB0" w:rsidRPr="008F38D6">
        <w:tab/>
        <w:t>Art. 19r KRG</w:t>
      </w:r>
    </w:p>
    <w:p w:rsidR="00A72CB9" w:rsidRDefault="00A72CB9" w:rsidP="007F1458">
      <w:pPr>
        <w:pStyle w:val="Litera"/>
      </w:pPr>
      <w:r>
        <w:t xml:space="preserve">- </w:t>
      </w:r>
      <w:r w:rsidR="00E56FB0" w:rsidRPr="008F38D6">
        <w:t>Entschädigung von Planungsnachteilen:</w:t>
      </w:r>
    </w:p>
    <w:p w:rsidR="00E56FB0" w:rsidRPr="008F38D6" w:rsidRDefault="00E56FB0" w:rsidP="00D23179">
      <w:pPr>
        <w:pStyle w:val="Litera"/>
        <w:numPr>
          <w:ilvl w:val="0"/>
          <w:numId w:val="10"/>
        </w:numPr>
        <w:tabs>
          <w:tab w:val="left" w:pos="7797"/>
        </w:tabs>
      </w:pPr>
      <w:r w:rsidRPr="008F38D6">
        <w:t>Materielle Enteignung</w:t>
      </w:r>
      <w:r w:rsidRPr="008F38D6">
        <w:tab/>
      </w:r>
      <w:r w:rsidRPr="008F38D6">
        <w:tab/>
        <w:t>Art. 19s KRG</w:t>
      </w:r>
    </w:p>
    <w:p w:rsidR="00E56FB0" w:rsidRPr="008F38D6" w:rsidRDefault="00E56FB0" w:rsidP="00D23179">
      <w:pPr>
        <w:pStyle w:val="Litera"/>
        <w:numPr>
          <w:ilvl w:val="0"/>
          <w:numId w:val="10"/>
        </w:numPr>
        <w:tabs>
          <w:tab w:val="left" w:pos="7797"/>
        </w:tabs>
      </w:pPr>
      <w:r w:rsidRPr="008F38D6">
        <w:lastRenderedPageBreak/>
        <w:t>Vergütung von Erschliessungsaufwendungen</w:t>
      </w:r>
      <w:r w:rsidRPr="008F38D6">
        <w:tab/>
      </w:r>
      <w:r w:rsidRPr="008F38D6">
        <w:tab/>
        <w:t>Art. 19t KRG</w:t>
      </w:r>
    </w:p>
    <w:p w:rsidR="00E56FB0" w:rsidRPr="008F38D6" w:rsidRDefault="00E56FB0" w:rsidP="00D23179">
      <w:pPr>
        <w:pStyle w:val="Litera"/>
        <w:numPr>
          <w:ilvl w:val="0"/>
          <w:numId w:val="10"/>
        </w:numPr>
        <w:tabs>
          <w:tab w:val="left" w:pos="7797"/>
        </w:tabs>
      </w:pPr>
      <w:r w:rsidRPr="008F38D6">
        <w:t>Rückerstattung geleisteter Mehrwertzahlungen</w:t>
      </w:r>
      <w:r w:rsidR="00D506BD" w:rsidRPr="008F38D6">
        <w:tab/>
      </w:r>
      <w:r w:rsidR="00D506BD" w:rsidRPr="008F38D6">
        <w:tab/>
        <w:t>Art. 19u KRG</w:t>
      </w:r>
    </w:p>
    <w:p w:rsidR="00D506BD" w:rsidRDefault="00A72CB9" w:rsidP="00A72CB9">
      <w:pPr>
        <w:pStyle w:val="Litera"/>
      </w:pPr>
      <w:r w:rsidRPr="00A72CB9">
        <w:t>-</w:t>
      </w:r>
      <w:r>
        <w:t xml:space="preserve"> Finanzierungsansprüche der Gemeinde gegenüber dem kantonalen Fonds</w:t>
      </w:r>
      <w:r>
        <w:tab/>
        <w:t>Art. 19v KRG</w:t>
      </w:r>
    </w:p>
    <w:p w:rsidR="00A72CB9" w:rsidRDefault="00A72CB9" w:rsidP="007F1458">
      <w:pPr>
        <w:pStyle w:val="Litera"/>
      </w:pPr>
      <w:r>
        <w:t>- Ergänzende kommunale Vorschriften:</w:t>
      </w:r>
    </w:p>
    <w:p w:rsidR="00A72CB9" w:rsidRDefault="00752C5A" w:rsidP="00D23179">
      <w:pPr>
        <w:pStyle w:val="Litera"/>
        <w:numPr>
          <w:ilvl w:val="0"/>
          <w:numId w:val="11"/>
        </w:numPr>
        <w:tabs>
          <w:tab w:val="left" w:pos="6521"/>
        </w:tabs>
      </w:pPr>
      <w:r>
        <w:t>Zusätzliche Abgabetatbestände</w:t>
      </w:r>
      <w:r>
        <w:tab/>
      </w:r>
      <w:r>
        <w:fldChar w:fldCharType="begin"/>
      </w:r>
      <w:r>
        <w:instrText xml:space="preserve"> REF _Ref41464827 \h </w:instrText>
      </w:r>
      <w:r>
        <w:fldChar w:fldCharType="separate"/>
      </w:r>
      <w:r w:rsidR="005B236F">
        <w:fldChar w:fldCharType="begin"/>
      </w:r>
      <w:r w:rsidR="005B236F">
        <w:instrText xml:space="preserve"> REF _Ref41573174 \r \h </w:instrText>
      </w:r>
      <w:r w:rsidR="005B236F">
        <w:fldChar w:fldCharType="separate"/>
      </w:r>
      <w:r w:rsidR="005B236F">
        <w:t>Art. 19</w:t>
      </w:r>
      <w:r w:rsidR="005B236F">
        <w:fldChar w:fldCharType="end"/>
      </w:r>
      <w:r>
        <w:t xml:space="preserve"> </w:t>
      </w:r>
      <w:r>
        <w:fldChar w:fldCharType="end"/>
      </w:r>
      <w:proofErr w:type="spellStart"/>
      <w:r w:rsidR="00A72CB9">
        <w:t>BauG</w:t>
      </w:r>
      <w:proofErr w:type="spellEnd"/>
    </w:p>
    <w:p w:rsidR="00A72CB9" w:rsidRDefault="00752C5A" w:rsidP="00D23179">
      <w:pPr>
        <w:pStyle w:val="Litera"/>
        <w:numPr>
          <w:ilvl w:val="0"/>
          <w:numId w:val="11"/>
        </w:numPr>
        <w:tabs>
          <w:tab w:val="left" w:pos="6521"/>
        </w:tabs>
      </w:pPr>
      <w:r>
        <w:t>Höhe der Abgabe</w:t>
      </w:r>
      <w:r>
        <w:tab/>
      </w:r>
      <w:r>
        <w:fldChar w:fldCharType="begin"/>
      </w:r>
      <w:r>
        <w:instrText xml:space="preserve"> REF _Ref41464836 \h </w:instrText>
      </w:r>
      <w:r>
        <w:fldChar w:fldCharType="separate"/>
      </w:r>
      <w:r w:rsidR="005B236F">
        <w:fldChar w:fldCharType="begin"/>
      </w:r>
      <w:r w:rsidR="005B236F">
        <w:instrText xml:space="preserve"> REF _Ref41573175 \r \h </w:instrText>
      </w:r>
      <w:r w:rsidR="005B236F">
        <w:fldChar w:fldCharType="separate"/>
      </w:r>
      <w:r w:rsidR="005B236F">
        <w:t>Art. 20</w:t>
      </w:r>
      <w:r w:rsidR="005B236F">
        <w:fldChar w:fldCharType="end"/>
      </w:r>
      <w:r>
        <w:t xml:space="preserve"> </w:t>
      </w:r>
      <w:r>
        <w:fldChar w:fldCharType="end"/>
      </w:r>
      <w:proofErr w:type="spellStart"/>
      <w:r w:rsidR="00A72CB9">
        <w:t>BauG</w:t>
      </w:r>
      <w:proofErr w:type="spellEnd"/>
    </w:p>
    <w:p w:rsidR="00A72CB9" w:rsidRPr="008F38D6" w:rsidRDefault="00752C5A" w:rsidP="00D23179">
      <w:pPr>
        <w:pStyle w:val="Litera"/>
        <w:numPr>
          <w:ilvl w:val="0"/>
          <w:numId w:val="11"/>
        </w:numPr>
        <w:tabs>
          <w:tab w:val="left" w:pos="6521"/>
        </w:tabs>
      </w:pPr>
      <w:r>
        <w:t>Verwendungszweck</w:t>
      </w:r>
      <w:r>
        <w:tab/>
      </w:r>
      <w:r>
        <w:fldChar w:fldCharType="begin"/>
      </w:r>
      <w:r>
        <w:instrText xml:space="preserve"> REF _Ref41464845 \h </w:instrText>
      </w:r>
      <w:r>
        <w:fldChar w:fldCharType="separate"/>
      </w:r>
      <w:r w:rsidR="005B236F">
        <w:fldChar w:fldCharType="begin"/>
      </w:r>
      <w:r w:rsidR="005B236F">
        <w:instrText xml:space="preserve"> REF _Ref41573176 \r \h </w:instrText>
      </w:r>
      <w:r w:rsidR="005B236F">
        <w:fldChar w:fldCharType="separate"/>
      </w:r>
      <w:r w:rsidR="005B236F">
        <w:t>Art. 21</w:t>
      </w:r>
      <w:r w:rsidR="005B236F">
        <w:fldChar w:fldCharType="end"/>
      </w:r>
      <w:r>
        <w:t xml:space="preserve"> </w:t>
      </w:r>
      <w:r>
        <w:fldChar w:fldCharType="end"/>
      </w:r>
      <w:proofErr w:type="spellStart"/>
      <w:r w:rsidR="00A72CB9">
        <w:t>BauG</w:t>
      </w:r>
      <w:proofErr w:type="spellEnd"/>
    </w:p>
    <w:p w:rsidR="00D506BD" w:rsidRPr="008F38D6" w:rsidRDefault="00D506BD" w:rsidP="00A72CB9">
      <w:pPr>
        <w:pStyle w:val="Litera"/>
        <w:tabs>
          <w:tab w:val="left" w:pos="7797"/>
        </w:tabs>
      </w:pPr>
      <w:r w:rsidRPr="008F38D6">
        <w:t>Zuständige kommunale Behörde, Anmerkung und Eintrag im Grundbuch</w:t>
      </w:r>
      <w:r w:rsidRPr="008F38D6">
        <w:tab/>
      </w:r>
      <w:r w:rsidRPr="008F38D6">
        <w:tab/>
        <w:t>Art.19w KRG</w:t>
      </w:r>
    </w:p>
    <w:p w:rsidR="00A72CB9" w:rsidRPr="00375560" w:rsidRDefault="00A72CB9" w:rsidP="008373FE">
      <w:pPr>
        <w:pStyle w:val="berschrift5"/>
        <w:numPr>
          <w:ilvl w:val="4"/>
          <w:numId w:val="2"/>
        </w:numPr>
      </w:pPr>
      <w:bookmarkStart w:id="40" w:name="_Ref41398909"/>
      <w:bookmarkStart w:id="41" w:name="_Ref41398963"/>
      <w:bookmarkStart w:id="42" w:name="_Ref41399487"/>
      <w:bookmarkStart w:id="43" w:name="_Ref41399626"/>
      <w:bookmarkStart w:id="44" w:name="_Toc45179285"/>
      <w:r>
        <w:t>Zusätzliche Abgabetatbestände</w:t>
      </w:r>
      <w:r w:rsidRPr="00375560">
        <w:tab/>
      </w:r>
      <w:bookmarkEnd w:id="40"/>
      <w:bookmarkEnd w:id="41"/>
      <w:bookmarkEnd w:id="42"/>
      <w:bookmarkEnd w:id="43"/>
      <w:r w:rsidR="008373FE">
        <w:fldChar w:fldCharType="begin"/>
      </w:r>
      <w:bookmarkStart w:id="45" w:name="_Ref41573174"/>
      <w:bookmarkEnd w:id="45"/>
      <w:r w:rsidR="008373FE">
        <w:instrText xml:space="preserve"> LISTNUM  Artikel \l 1 </w:instrText>
      </w:r>
      <w:r w:rsidR="008373FE">
        <w:fldChar w:fldCharType="end"/>
      </w:r>
      <w:bookmarkEnd w:id="44"/>
    </w:p>
    <w:p w:rsidR="004202E7" w:rsidRDefault="00A72CB9" w:rsidP="00A72CB9">
      <w:pPr>
        <w:pStyle w:val="Fliesstext123"/>
      </w:pPr>
      <w:r>
        <w:t xml:space="preserve">Zusätzlich zum Abgabetatbestand der </w:t>
      </w:r>
      <w:proofErr w:type="spellStart"/>
      <w:r>
        <w:t>Einzonung</w:t>
      </w:r>
      <w:proofErr w:type="spellEnd"/>
      <w:r>
        <w:t xml:space="preserve"> gemäss kantonalem Recht erhebt die Gemeinde bei den folgenden weiteren Planungsmassnahmen eine Mehrwertabgabe:</w:t>
      </w:r>
    </w:p>
    <w:p w:rsidR="00A72CB9" w:rsidRDefault="00A72CB9" w:rsidP="00A72CB9">
      <w:pPr>
        <w:pStyle w:val="Literaabc"/>
      </w:pPr>
      <w:proofErr w:type="spellStart"/>
      <w:r>
        <w:t>Umzonung</w:t>
      </w:r>
      <w:proofErr w:type="spellEnd"/>
      <w:r>
        <w:t xml:space="preserve"> von Grundstücken von einer Bauzone zu einer anderen Bauzone oder Änderungen der zulässigen Art der Bauzonennutzung (</w:t>
      </w:r>
      <w:proofErr w:type="spellStart"/>
      <w:r>
        <w:t>Umzonung</w:t>
      </w:r>
      <w:proofErr w:type="spellEnd"/>
      <w:r>
        <w:t>);</w:t>
      </w:r>
    </w:p>
    <w:p w:rsidR="00A72CB9" w:rsidRDefault="00A72CB9" w:rsidP="00A72CB9">
      <w:pPr>
        <w:pStyle w:val="Literaabc"/>
      </w:pPr>
      <w:r>
        <w:t>Änderung der Vorschriften über das Mass der Nutzung in der Bauzone (</w:t>
      </w:r>
      <w:proofErr w:type="spellStart"/>
      <w:r>
        <w:t>Aufzonung</w:t>
      </w:r>
      <w:proofErr w:type="spellEnd"/>
      <w:r>
        <w:t>), sofern sich die Nutzungsflächen für das Wohnen oder Arbeiten um mehr als [20% - 50%] erhöhen;</w:t>
      </w:r>
    </w:p>
    <w:p w:rsidR="00A72CB9" w:rsidRDefault="00A72CB9" w:rsidP="00A72CB9">
      <w:pPr>
        <w:pStyle w:val="Literaabc"/>
      </w:pPr>
      <w:r>
        <w:t>Zuweisung von Land zu Camping-, Golfplatz-, Materialabbau- oder Deponiezonen;</w:t>
      </w:r>
    </w:p>
    <w:p w:rsidR="00A72CB9" w:rsidRDefault="00A72CB9" w:rsidP="00A72CB9">
      <w:pPr>
        <w:pStyle w:val="Literaabc"/>
      </w:pPr>
      <w:r>
        <w:t>Festlegungen in Generellen Erschliessungsplänen, welche wertvermehrende Auswirkungen für Grundstücke entfalten;</w:t>
      </w:r>
    </w:p>
    <w:p w:rsidR="00A72CB9" w:rsidRDefault="00A72CB9" w:rsidP="00A72CB9">
      <w:pPr>
        <w:pStyle w:val="Literaabc"/>
      </w:pPr>
      <w:r>
        <w:t xml:space="preserve">Einstufung von Bauten </w:t>
      </w:r>
      <w:r w:rsidR="00C2095B">
        <w:t>im Generellen Gestaltungsplan als ortsbildprägend im Sinne von Ar. 35a KRVO.</w:t>
      </w:r>
    </w:p>
    <w:p w:rsidR="00C2095B" w:rsidRDefault="00C2095B" w:rsidP="00A72CB9">
      <w:pPr>
        <w:pStyle w:val="Literaabc"/>
      </w:pPr>
      <w:r>
        <w:t>…</w:t>
      </w:r>
    </w:p>
    <w:p w:rsidR="00C2095B" w:rsidRDefault="00C2095B" w:rsidP="00C2095B">
      <w:pPr>
        <w:pStyle w:val="Fliesstext123"/>
      </w:pPr>
      <w:r>
        <w:t>Bei den Abgabetatbeständen nach Absatz 1 sind Mehrwerte von weniger als [Fr. 10 000 – Fr. 30 000] pro Grundstück von der Abgabepflicht befreit.</w:t>
      </w:r>
    </w:p>
    <w:p w:rsidR="00C2095B" w:rsidRDefault="00C2095B" w:rsidP="00C2095B">
      <w:pPr>
        <w:pStyle w:val="Fliesstext123"/>
      </w:pPr>
      <w:r>
        <w:t>Für die Entstehung und Bemessung der Abgabe sowie für deren Veranlagung, Anpassung an die Teuerung, Fälligkeit und Bezug gelten sinngemäss die entsprechenden Bestimmungen des kantonalen Rechts.</w:t>
      </w:r>
      <w:r w:rsidR="002E1160">
        <w:t xml:space="preserve"> Die Abgabe kann auch ver</w:t>
      </w:r>
      <w:r w:rsidR="00227E30">
        <w:t>traglich vereinbart werden</w:t>
      </w:r>
      <w:r w:rsidR="002E1160">
        <w:t>.</w:t>
      </w:r>
    </w:p>
    <w:p w:rsidR="00685D66" w:rsidRPr="00375560" w:rsidRDefault="00685D66" w:rsidP="008373FE">
      <w:pPr>
        <w:pStyle w:val="berschrift5"/>
      </w:pPr>
      <w:bookmarkStart w:id="46" w:name="_Toc45179286"/>
      <w:r w:rsidRPr="00685D66">
        <w:t>Höhe der Abgabe</w:t>
      </w:r>
      <w:bookmarkStart w:id="47" w:name="_Ref27146381"/>
      <w:r w:rsidRPr="00375560">
        <w:tab/>
      </w:r>
      <w:bookmarkEnd w:id="47"/>
      <w:r w:rsidR="008373FE">
        <w:fldChar w:fldCharType="begin"/>
      </w:r>
      <w:bookmarkStart w:id="48" w:name="_Ref41573175"/>
      <w:bookmarkEnd w:id="48"/>
      <w:r w:rsidR="008373FE">
        <w:instrText xml:space="preserve"> LISTNUM  Artikel \l 1 </w:instrText>
      </w:r>
      <w:r w:rsidR="008373FE">
        <w:fldChar w:fldCharType="end"/>
      </w:r>
      <w:bookmarkEnd w:id="46"/>
    </w:p>
    <w:p w:rsidR="00685D66" w:rsidRDefault="00685D66" w:rsidP="00C2095B">
      <w:pPr>
        <w:pStyle w:val="Fliesstext123"/>
      </w:pPr>
      <w:r>
        <w:t>Die Höhe der Abgabe beträgt:</w:t>
      </w:r>
    </w:p>
    <w:p w:rsidR="00685D66" w:rsidRDefault="00685D66" w:rsidP="00D23179">
      <w:pPr>
        <w:pStyle w:val="Literaabc"/>
        <w:numPr>
          <w:ilvl w:val="8"/>
          <w:numId w:val="12"/>
        </w:numPr>
      </w:pPr>
      <w:r>
        <w:t xml:space="preserve">bei </w:t>
      </w:r>
      <w:proofErr w:type="spellStart"/>
      <w:r>
        <w:t>Einzonungen</w:t>
      </w:r>
      <w:proofErr w:type="spellEnd"/>
      <w:r>
        <w:t xml:space="preserve">: </w:t>
      </w:r>
      <w:r w:rsidR="00C2095B">
        <w:t>[30% - 50%]</w:t>
      </w:r>
      <w:r>
        <w:t xml:space="preserve"> des Mehrwerts;</w:t>
      </w:r>
    </w:p>
    <w:p w:rsidR="00A70B52" w:rsidRDefault="00685D66" w:rsidP="00C2095B">
      <w:pPr>
        <w:pStyle w:val="Literaabc"/>
      </w:pPr>
      <w:r>
        <w:t xml:space="preserve">bei </w:t>
      </w:r>
      <w:proofErr w:type="spellStart"/>
      <w:r>
        <w:t>Einzonungen</w:t>
      </w:r>
      <w:proofErr w:type="spellEnd"/>
      <w:r>
        <w:t xml:space="preserve"> für Nutzungen, für die ein besonderes öffentliches Interesse besteht: 20% des Mehrwerts</w:t>
      </w:r>
      <w:r w:rsidR="00C2095B">
        <w:t xml:space="preserve"> [20% - 30%, je nach Grösse des öffentlichen Interesses];</w:t>
      </w:r>
    </w:p>
    <w:p w:rsidR="00C2095B" w:rsidRDefault="00C2095B" w:rsidP="00C2095B">
      <w:pPr>
        <w:pStyle w:val="Literaabc"/>
      </w:pPr>
      <w:r>
        <w:t xml:space="preserve">bei den zusätzlichen Abgabetatbeständen nach </w:t>
      </w:r>
      <w:r w:rsidR="00526506">
        <w:fldChar w:fldCharType="begin"/>
      </w:r>
      <w:r w:rsidR="00526506">
        <w:instrText xml:space="preserve"> REF _Ref41464631 \h </w:instrText>
      </w:r>
      <w:r w:rsidR="00526506">
        <w:fldChar w:fldCharType="separate"/>
      </w:r>
      <w:r w:rsidR="005B236F">
        <w:fldChar w:fldCharType="begin"/>
      </w:r>
      <w:r w:rsidR="005B236F">
        <w:instrText xml:space="preserve"> REF _Ref41573174 \r \h </w:instrText>
      </w:r>
      <w:r w:rsidR="005B236F">
        <w:fldChar w:fldCharType="separate"/>
      </w:r>
      <w:r w:rsidR="005B236F">
        <w:t>Art. 19</w:t>
      </w:r>
      <w:r w:rsidR="005B236F">
        <w:fldChar w:fldCharType="end"/>
      </w:r>
      <w:r w:rsidR="00526506">
        <w:t xml:space="preserve"> </w:t>
      </w:r>
      <w:r w:rsidR="00526506">
        <w:fldChar w:fldCharType="end"/>
      </w:r>
      <w:r>
        <w:t>dieses Gesetzes: [10% - 50%] des Mehrwerts;</w:t>
      </w:r>
    </w:p>
    <w:p w:rsidR="00C2095B" w:rsidRDefault="00C2095B" w:rsidP="00C2095B">
      <w:pPr>
        <w:pStyle w:val="Literaabc"/>
      </w:pPr>
      <w:r>
        <w:lastRenderedPageBreak/>
        <w:t xml:space="preserve">bei den zusätzlichen Abgabetatbeständen nach </w:t>
      </w:r>
      <w:r w:rsidR="005B236F">
        <w:fldChar w:fldCharType="begin"/>
      </w:r>
      <w:r w:rsidR="005B236F">
        <w:instrText xml:space="preserve"> REF _Ref41573174 \r \h </w:instrText>
      </w:r>
      <w:r w:rsidR="005B236F">
        <w:fldChar w:fldCharType="separate"/>
      </w:r>
      <w:r w:rsidR="005B236F">
        <w:t>Art. 19</w:t>
      </w:r>
      <w:r w:rsidR="005B236F">
        <w:fldChar w:fldCharType="end"/>
      </w:r>
      <w:r w:rsidR="005B236F">
        <w:t xml:space="preserve"> </w:t>
      </w:r>
      <w:r>
        <w:t>dieses Gesetzes, sofern an der Planungsmassnahme ein besonderes öffentliches Interesse besteht: [0% - 10%] des Mehrwerts.</w:t>
      </w:r>
    </w:p>
    <w:p w:rsidR="00C2095B" w:rsidRPr="00375560" w:rsidRDefault="00C2095B" w:rsidP="008373FE">
      <w:pPr>
        <w:pStyle w:val="berschrift5"/>
      </w:pPr>
      <w:bookmarkStart w:id="49" w:name="_Toc45179287"/>
      <w:r>
        <w:t>Verwendungszweck</w:t>
      </w:r>
      <w:bookmarkStart w:id="50" w:name="_Ref41398925"/>
      <w:r w:rsidRPr="00375560">
        <w:tab/>
      </w:r>
      <w:bookmarkEnd w:id="50"/>
      <w:r w:rsidR="008373FE">
        <w:fldChar w:fldCharType="begin"/>
      </w:r>
      <w:bookmarkStart w:id="51" w:name="_Ref41573176"/>
      <w:bookmarkEnd w:id="51"/>
      <w:r w:rsidR="008373FE">
        <w:instrText xml:space="preserve"> LISTNUM  Artikel \l 1 </w:instrText>
      </w:r>
      <w:r w:rsidR="008373FE">
        <w:fldChar w:fldCharType="end"/>
      </w:r>
      <w:bookmarkEnd w:id="49"/>
    </w:p>
    <w:p w:rsidR="00C2095B" w:rsidRDefault="00C2095B" w:rsidP="00C2095B">
      <w:pPr>
        <w:pStyle w:val="Fliesstext123"/>
      </w:pPr>
      <w:r>
        <w:t xml:space="preserve">Neben den </w:t>
      </w:r>
      <w:r w:rsidR="00F67DF5">
        <w:t xml:space="preserve">in </w:t>
      </w:r>
      <w:r>
        <w:t>Art. 19r KRG aufgeführten Verwendungszwecken können die Mittel im kommunalen Fonds für die folgenden Zwecke verwendet werden:</w:t>
      </w:r>
    </w:p>
    <w:p w:rsidR="00457E0F" w:rsidRDefault="00457E0F" w:rsidP="00D23179">
      <w:pPr>
        <w:pStyle w:val="Literaabc"/>
        <w:numPr>
          <w:ilvl w:val="8"/>
          <w:numId w:val="13"/>
        </w:numPr>
      </w:pPr>
      <w:r>
        <w:t>…</w:t>
      </w:r>
    </w:p>
    <w:p w:rsidR="00457E0F" w:rsidRDefault="00457E0F" w:rsidP="00D23179">
      <w:pPr>
        <w:pStyle w:val="Literaabc"/>
        <w:numPr>
          <w:ilvl w:val="8"/>
          <w:numId w:val="13"/>
        </w:numPr>
      </w:pPr>
      <w:r>
        <w:t>…</w:t>
      </w:r>
    </w:p>
    <w:p w:rsidR="00457E0F" w:rsidRDefault="00457E0F" w:rsidP="00D23179">
      <w:pPr>
        <w:pStyle w:val="Literaabc"/>
        <w:numPr>
          <w:ilvl w:val="8"/>
          <w:numId w:val="13"/>
        </w:numPr>
      </w:pPr>
      <w:r>
        <w:t>…</w:t>
      </w:r>
    </w:p>
    <w:p w:rsidR="00A57715" w:rsidRDefault="00D443E4" w:rsidP="00A70B52">
      <w:pPr>
        <w:pStyle w:val="berschrift2"/>
        <w:spacing w:after="60"/>
        <w:ind w:left="851" w:hanging="851"/>
      </w:pPr>
      <w:bookmarkStart w:id="52" w:name="_Toc27146641"/>
      <w:bookmarkStart w:id="53" w:name="_Toc45179288"/>
      <w:r w:rsidRPr="00375560">
        <w:t>Zonenplan</w:t>
      </w:r>
      <w:bookmarkEnd w:id="52"/>
      <w:bookmarkEnd w:id="53"/>
    </w:p>
    <w:p w:rsidR="00726BAE" w:rsidRPr="00726BAE" w:rsidRDefault="00726BAE" w:rsidP="00CC14AB">
      <w:pPr>
        <w:pStyle w:val="Fliesstext123"/>
        <w:numPr>
          <w:ilvl w:val="0"/>
          <w:numId w:val="0"/>
        </w:numPr>
        <w:ind w:left="284" w:hanging="284"/>
      </w:pPr>
    </w:p>
    <w:p w:rsidR="00D443E4" w:rsidRPr="00672739" w:rsidRDefault="00D443E4" w:rsidP="00D23179">
      <w:pPr>
        <w:pStyle w:val="berschrift3"/>
        <w:numPr>
          <w:ilvl w:val="2"/>
          <w:numId w:val="3"/>
        </w:numPr>
      </w:pPr>
      <w:bookmarkStart w:id="54" w:name="_Toc27146642"/>
      <w:bookmarkStart w:id="55" w:name="_Toc45179289"/>
      <w:r w:rsidRPr="00672739">
        <w:t>Allgemeines</w:t>
      </w:r>
      <w:bookmarkEnd w:id="54"/>
      <w:bookmarkEnd w:id="55"/>
    </w:p>
    <w:p w:rsidR="00D443E4" w:rsidRPr="00375560" w:rsidRDefault="00D443E4" w:rsidP="008373FE">
      <w:pPr>
        <w:pStyle w:val="berschrift5"/>
      </w:pPr>
      <w:bookmarkStart w:id="56" w:name="_Toc45179290"/>
      <w:r w:rsidRPr="00375560">
        <w:t>Festlegungen</w:t>
      </w:r>
      <w:r w:rsidRPr="00375560">
        <w:tab/>
      </w:r>
      <w:r w:rsidR="008373FE">
        <w:fldChar w:fldCharType="begin"/>
      </w:r>
      <w:r w:rsidR="008373FE">
        <w:instrText xml:space="preserve"> LISTNUM  Artikel \l 1 </w:instrText>
      </w:r>
      <w:r w:rsidR="008373FE">
        <w:fldChar w:fldCharType="end"/>
      </w:r>
      <w:bookmarkEnd w:id="56"/>
    </w:p>
    <w:p w:rsidR="00D443E4" w:rsidRPr="00375560" w:rsidRDefault="00D443E4" w:rsidP="00A70B52">
      <w:pPr>
        <w:pStyle w:val="Fliesstext123"/>
      </w:pPr>
      <w:r w:rsidRPr="00375560">
        <w:t>Der Zonenplan beinhaltet folgende Zonenarten und Festlegungen:</w:t>
      </w:r>
    </w:p>
    <w:p w:rsidR="00C53538" w:rsidRPr="00D74FCE" w:rsidRDefault="00055A6C" w:rsidP="00457E0F">
      <w:pPr>
        <w:pStyle w:val="Literaabc"/>
        <w:tabs>
          <w:tab w:val="left" w:pos="6521"/>
          <w:tab w:val="left" w:pos="7797"/>
        </w:tabs>
      </w:pPr>
      <w:r w:rsidRPr="00D74FCE">
        <w:t>Bauzonen</w:t>
      </w:r>
      <w:r w:rsidR="00457E0F">
        <w:tab/>
      </w:r>
    </w:p>
    <w:p w:rsidR="00752C5A" w:rsidRDefault="00457E0F" w:rsidP="00B9685A">
      <w:pPr>
        <w:pStyle w:val="Litera"/>
        <w:tabs>
          <w:tab w:val="left" w:pos="6521"/>
          <w:tab w:val="left" w:pos="8222"/>
        </w:tabs>
      </w:pPr>
      <w:r>
        <w:t xml:space="preserve">[- </w:t>
      </w:r>
      <w:r w:rsidR="00752C5A">
        <w:t>Zentrumszone</w:t>
      </w:r>
      <w:r w:rsidR="00752C5A">
        <w:tab/>
      </w:r>
      <w:r w:rsidR="00752C5A">
        <w:tab/>
      </w:r>
      <w:r w:rsidR="005B236F">
        <w:fldChar w:fldCharType="begin"/>
      </w:r>
      <w:r w:rsidR="005B236F">
        <w:instrText xml:space="preserve"> REF _Ref41573177 \r \h </w:instrText>
      </w:r>
      <w:r w:rsidR="005B236F">
        <w:fldChar w:fldCharType="separate"/>
      </w:r>
      <w:r w:rsidR="005B236F">
        <w:t>Art. 33</w:t>
      </w:r>
      <w:r w:rsidR="005B236F">
        <w:fldChar w:fldCharType="end"/>
      </w:r>
    </w:p>
    <w:p w:rsidR="00752C5A" w:rsidRDefault="00752C5A" w:rsidP="00B9685A">
      <w:pPr>
        <w:pStyle w:val="Litera"/>
        <w:tabs>
          <w:tab w:val="left" w:pos="6521"/>
          <w:tab w:val="left" w:pos="8222"/>
        </w:tabs>
      </w:pPr>
      <w:r>
        <w:t>- Kernzone</w:t>
      </w:r>
      <w:r>
        <w:tab/>
      </w:r>
      <w:r>
        <w:tab/>
      </w:r>
      <w:r w:rsidR="005B236F">
        <w:fldChar w:fldCharType="begin"/>
      </w:r>
      <w:r w:rsidR="005B236F">
        <w:instrText xml:space="preserve"> REF _Ref41573187 \r \h </w:instrText>
      </w:r>
      <w:r w:rsidR="005B236F">
        <w:fldChar w:fldCharType="separate"/>
      </w:r>
      <w:r w:rsidR="005B236F">
        <w:t>Art. 34</w:t>
      </w:r>
      <w:r w:rsidR="005B236F">
        <w:fldChar w:fldCharType="end"/>
      </w:r>
    </w:p>
    <w:p w:rsidR="00752C5A" w:rsidRDefault="00752C5A" w:rsidP="00B9685A">
      <w:pPr>
        <w:pStyle w:val="Litera"/>
        <w:tabs>
          <w:tab w:val="left" w:pos="6521"/>
          <w:tab w:val="left" w:pos="8222"/>
        </w:tabs>
      </w:pPr>
      <w:r>
        <w:t xml:space="preserve">- Dorfkernzone / </w:t>
      </w:r>
      <w:proofErr w:type="spellStart"/>
      <w:r>
        <w:t>Dorfzone</w:t>
      </w:r>
      <w:proofErr w:type="spellEnd"/>
      <w:r>
        <w:tab/>
      </w:r>
      <w:r>
        <w:tab/>
      </w:r>
      <w:r w:rsidR="005B236F">
        <w:fldChar w:fldCharType="begin"/>
      </w:r>
      <w:r w:rsidR="005B236F">
        <w:instrText xml:space="preserve"> REF _Ref41573195 \r \h </w:instrText>
      </w:r>
      <w:r w:rsidR="005B236F">
        <w:fldChar w:fldCharType="separate"/>
      </w:r>
      <w:r w:rsidR="005B236F">
        <w:t>Art. 35</w:t>
      </w:r>
      <w:r w:rsidR="005B236F">
        <w:fldChar w:fldCharType="end"/>
      </w:r>
    </w:p>
    <w:p w:rsidR="00752C5A" w:rsidRDefault="00752C5A" w:rsidP="00B9685A">
      <w:pPr>
        <w:pStyle w:val="Litera"/>
        <w:tabs>
          <w:tab w:val="left" w:pos="6521"/>
          <w:tab w:val="left" w:pos="8222"/>
        </w:tabs>
      </w:pPr>
      <w:r>
        <w:t>- Kernerweiterungszone / Dorferweiterungszone</w:t>
      </w:r>
      <w:r>
        <w:tab/>
      </w:r>
      <w:r>
        <w:tab/>
      </w:r>
      <w:r w:rsidR="005B236F">
        <w:fldChar w:fldCharType="begin"/>
      </w:r>
      <w:r w:rsidR="005B236F">
        <w:instrText xml:space="preserve"> REF _Ref41573203 \r \h </w:instrText>
      </w:r>
      <w:r w:rsidR="005B236F">
        <w:fldChar w:fldCharType="separate"/>
      </w:r>
      <w:r w:rsidR="005B236F">
        <w:t>Art. 36</w:t>
      </w:r>
      <w:r w:rsidR="005B236F">
        <w:fldChar w:fldCharType="end"/>
      </w:r>
    </w:p>
    <w:p w:rsidR="00752C5A" w:rsidRDefault="00752C5A" w:rsidP="00B9685A">
      <w:pPr>
        <w:pStyle w:val="Litera"/>
        <w:tabs>
          <w:tab w:val="left" w:pos="6521"/>
          <w:tab w:val="left" w:pos="8222"/>
        </w:tabs>
      </w:pPr>
      <w:r>
        <w:t>- Wohnzone</w:t>
      </w:r>
      <w:r>
        <w:tab/>
      </w:r>
      <w:r>
        <w:tab/>
      </w:r>
      <w:r w:rsidR="005B236F">
        <w:fldChar w:fldCharType="begin"/>
      </w:r>
      <w:r w:rsidR="005B236F">
        <w:instrText xml:space="preserve"> REF _Ref41573211 \r \h </w:instrText>
      </w:r>
      <w:r w:rsidR="005B236F">
        <w:fldChar w:fldCharType="separate"/>
      </w:r>
      <w:r w:rsidR="005B236F">
        <w:t>Art. 37</w:t>
      </w:r>
      <w:r w:rsidR="005B236F">
        <w:fldChar w:fldCharType="end"/>
      </w:r>
    </w:p>
    <w:p w:rsidR="00752C5A" w:rsidRDefault="00752C5A" w:rsidP="00B9685A">
      <w:pPr>
        <w:pStyle w:val="Litera"/>
        <w:tabs>
          <w:tab w:val="left" w:pos="6521"/>
          <w:tab w:val="left" w:pos="8222"/>
        </w:tabs>
      </w:pPr>
      <w:r>
        <w:t>- Wohnmischzone</w:t>
      </w:r>
      <w:r>
        <w:tab/>
      </w:r>
      <w:r>
        <w:tab/>
      </w:r>
      <w:r w:rsidR="005B236F">
        <w:fldChar w:fldCharType="begin"/>
      </w:r>
      <w:r w:rsidR="005B236F">
        <w:instrText xml:space="preserve"> REF _Ref41573219 \r \h </w:instrText>
      </w:r>
      <w:r w:rsidR="005B236F">
        <w:fldChar w:fldCharType="separate"/>
      </w:r>
      <w:r w:rsidR="005B236F">
        <w:t>Art. 38</w:t>
      </w:r>
      <w:r w:rsidR="005B236F">
        <w:fldChar w:fldCharType="end"/>
      </w:r>
    </w:p>
    <w:p w:rsidR="00752C5A" w:rsidRDefault="00752C5A" w:rsidP="00B9685A">
      <w:pPr>
        <w:pStyle w:val="Litera"/>
        <w:tabs>
          <w:tab w:val="left" w:pos="6521"/>
          <w:tab w:val="left" w:pos="8222"/>
        </w:tabs>
      </w:pPr>
      <w:r>
        <w:t>- Gewerbemischzone</w:t>
      </w:r>
      <w:r>
        <w:tab/>
      </w:r>
      <w:r>
        <w:tab/>
      </w:r>
      <w:r w:rsidR="005B236F">
        <w:fldChar w:fldCharType="begin"/>
      </w:r>
      <w:r w:rsidR="005B236F">
        <w:instrText xml:space="preserve"> REF _Ref41573231 \r \h </w:instrText>
      </w:r>
      <w:r w:rsidR="005B236F">
        <w:fldChar w:fldCharType="separate"/>
      </w:r>
      <w:r w:rsidR="005B236F">
        <w:t>Art. 39</w:t>
      </w:r>
      <w:r w:rsidR="005B236F">
        <w:fldChar w:fldCharType="end"/>
      </w:r>
    </w:p>
    <w:p w:rsidR="00752C5A" w:rsidRDefault="00752C5A" w:rsidP="00B9685A">
      <w:pPr>
        <w:pStyle w:val="Litera"/>
        <w:tabs>
          <w:tab w:val="left" w:pos="6521"/>
          <w:tab w:val="left" w:pos="8222"/>
        </w:tabs>
      </w:pPr>
      <w:r>
        <w:t>- Gewerbezone / Industriezone</w:t>
      </w:r>
      <w:r>
        <w:tab/>
      </w:r>
      <w:r>
        <w:tab/>
      </w:r>
      <w:r w:rsidR="005B236F">
        <w:fldChar w:fldCharType="begin"/>
      </w:r>
      <w:r w:rsidR="005B236F">
        <w:instrText xml:space="preserve"> REF _Ref41573242 \r \h </w:instrText>
      </w:r>
      <w:r w:rsidR="005B236F">
        <w:fldChar w:fldCharType="separate"/>
      </w:r>
      <w:r w:rsidR="005B236F">
        <w:t>Art. 40</w:t>
      </w:r>
      <w:r w:rsidR="005B236F">
        <w:fldChar w:fldCharType="end"/>
      </w:r>
    </w:p>
    <w:p w:rsidR="00752C5A" w:rsidRDefault="00752C5A" w:rsidP="00B9685A">
      <w:pPr>
        <w:pStyle w:val="Litera"/>
        <w:tabs>
          <w:tab w:val="left" w:pos="6521"/>
          <w:tab w:val="left" w:pos="8222"/>
        </w:tabs>
      </w:pPr>
      <w:r>
        <w:t>- Lagerzone / Materialumschlagszone</w:t>
      </w:r>
      <w:r>
        <w:tab/>
      </w:r>
      <w:r>
        <w:tab/>
      </w:r>
      <w:r w:rsidR="005B236F">
        <w:fldChar w:fldCharType="begin"/>
      </w:r>
      <w:r w:rsidR="005B236F">
        <w:instrText xml:space="preserve"> REF _Ref41573250 \r \h </w:instrText>
      </w:r>
      <w:r w:rsidR="005B236F">
        <w:fldChar w:fldCharType="separate"/>
      </w:r>
      <w:r w:rsidR="005B236F">
        <w:t>Art. 41</w:t>
      </w:r>
      <w:r w:rsidR="005B236F">
        <w:fldChar w:fldCharType="end"/>
      </w:r>
    </w:p>
    <w:p w:rsidR="00752C5A" w:rsidRDefault="00752C5A" w:rsidP="00B9685A">
      <w:pPr>
        <w:pStyle w:val="Litera"/>
        <w:tabs>
          <w:tab w:val="left" w:pos="6521"/>
          <w:tab w:val="left" w:pos="8222"/>
        </w:tabs>
      </w:pPr>
      <w:r>
        <w:t xml:space="preserve">- Hotelzone / </w:t>
      </w:r>
      <w:proofErr w:type="spellStart"/>
      <w:r>
        <w:t>Kurzone</w:t>
      </w:r>
      <w:proofErr w:type="spellEnd"/>
      <w:r>
        <w:tab/>
      </w:r>
      <w:r>
        <w:tab/>
      </w:r>
      <w:r w:rsidR="005B236F">
        <w:fldChar w:fldCharType="begin"/>
      </w:r>
      <w:r w:rsidR="005B236F">
        <w:instrText xml:space="preserve"> REF _Ref41573260 \r \h </w:instrText>
      </w:r>
      <w:r w:rsidR="005B236F">
        <w:fldChar w:fldCharType="separate"/>
      </w:r>
      <w:r w:rsidR="005B236F">
        <w:t>Art. 42</w:t>
      </w:r>
      <w:r w:rsidR="005B236F">
        <w:fldChar w:fldCharType="end"/>
      </w:r>
    </w:p>
    <w:p w:rsidR="00752C5A" w:rsidRDefault="00752C5A" w:rsidP="00B9685A">
      <w:pPr>
        <w:pStyle w:val="Litera"/>
        <w:tabs>
          <w:tab w:val="left" w:pos="6521"/>
          <w:tab w:val="left" w:pos="8222"/>
        </w:tabs>
      </w:pPr>
      <w:r>
        <w:t>- Zone für Kleinbauten und Anbauten</w:t>
      </w:r>
      <w:r>
        <w:tab/>
      </w:r>
      <w:r>
        <w:tab/>
      </w:r>
      <w:r w:rsidR="005B236F">
        <w:fldChar w:fldCharType="begin"/>
      </w:r>
      <w:r w:rsidR="005B236F">
        <w:instrText xml:space="preserve"> REF _Ref41573267 \r \h </w:instrText>
      </w:r>
      <w:r w:rsidR="005B236F">
        <w:fldChar w:fldCharType="separate"/>
      </w:r>
      <w:r w:rsidR="005B236F">
        <w:t>Art. 43</w:t>
      </w:r>
      <w:r w:rsidR="005B236F">
        <w:fldChar w:fldCharType="end"/>
      </w:r>
    </w:p>
    <w:p w:rsidR="00752C5A" w:rsidRDefault="00752C5A" w:rsidP="00B9685A">
      <w:pPr>
        <w:pStyle w:val="Litera"/>
        <w:tabs>
          <w:tab w:val="left" w:pos="6521"/>
          <w:tab w:val="left" w:pos="8222"/>
        </w:tabs>
      </w:pPr>
      <w:r>
        <w:t>- Zone für Sportbauten und Sportanlagen</w:t>
      </w:r>
      <w:r>
        <w:tab/>
      </w:r>
      <w:r>
        <w:tab/>
      </w:r>
      <w:r w:rsidR="005B236F">
        <w:fldChar w:fldCharType="begin"/>
      </w:r>
      <w:r w:rsidR="005B236F">
        <w:instrText xml:space="preserve"> REF _Ref41573276 \r \h </w:instrText>
      </w:r>
      <w:r w:rsidR="005B236F">
        <w:fldChar w:fldCharType="separate"/>
      </w:r>
      <w:r w:rsidR="005B236F">
        <w:t>Art. 44</w:t>
      </w:r>
      <w:r w:rsidR="005B236F">
        <w:fldChar w:fldCharType="end"/>
      </w:r>
    </w:p>
    <w:p w:rsidR="00752C5A" w:rsidRDefault="00752C5A" w:rsidP="00752C5A">
      <w:pPr>
        <w:pStyle w:val="Litera"/>
        <w:tabs>
          <w:tab w:val="left" w:pos="6521"/>
          <w:tab w:val="left" w:pos="8222"/>
        </w:tabs>
      </w:pPr>
      <w:r>
        <w:t>- Parkierungszone</w:t>
      </w:r>
      <w:r>
        <w:tab/>
      </w:r>
      <w:r>
        <w:tab/>
      </w:r>
      <w:r w:rsidR="005B236F">
        <w:fldChar w:fldCharType="begin"/>
      </w:r>
      <w:r w:rsidR="005B236F">
        <w:instrText xml:space="preserve"> REF _Ref41573283 \r \h </w:instrText>
      </w:r>
      <w:r w:rsidR="005B236F">
        <w:fldChar w:fldCharType="separate"/>
      </w:r>
      <w:r w:rsidR="005B236F">
        <w:t>Art. 45</w:t>
      </w:r>
      <w:r w:rsidR="005B236F">
        <w:fldChar w:fldCharType="end"/>
      </w:r>
    </w:p>
    <w:p w:rsidR="00055A6C" w:rsidRPr="00D74FCE" w:rsidRDefault="00752C5A" w:rsidP="00752C5A">
      <w:pPr>
        <w:pStyle w:val="Litera"/>
        <w:tabs>
          <w:tab w:val="left" w:pos="6521"/>
          <w:tab w:val="left" w:pos="8222"/>
        </w:tabs>
      </w:pPr>
      <w:r>
        <w:t>- Schrebergartenzone</w:t>
      </w:r>
      <w:r>
        <w:tab/>
      </w:r>
      <w:r>
        <w:tab/>
      </w:r>
      <w:r w:rsidR="005B236F">
        <w:fldChar w:fldCharType="begin"/>
      </w:r>
      <w:r w:rsidR="005B236F">
        <w:instrText xml:space="preserve"> REF _Ref41573290 \r \h </w:instrText>
      </w:r>
      <w:r w:rsidR="005B236F">
        <w:fldChar w:fldCharType="separate"/>
      </w:r>
      <w:r w:rsidR="005B236F">
        <w:t>Art. 46</w:t>
      </w:r>
      <w:r w:rsidR="005B236F">
        <w:fldChar w:fldCharType="end"/>
      </w:r>
      <w:r w:rsidR="002A696D">
        <w:fldChar w:fldCharType="begin"/>
      </w:r>
      <w:r w:rsidR="002A696D">
        <w:instrText xml:space="preserve"> REF _Ref41399688 \h </w:instrText>
      </w:r>
      <w:r w:rsidR="002A696D">
        <w:fldChar w:fldCharType="end"/>
      </w:r>
    </w:p>
    <w:p w:rsidR="00457E0F" w:rsidRDefault="00457E0F" w:rsidP="00457E0F">
      <w:pPr>
        <w:pStyle w:val="Litera"/>
        <w:tabs>
          <w:tab w:val="left" w:pos="6521"/>
          <w:tab w:val="left" w:pos="7797"/>
        </w:tabs>
      </w:pPr>
      <w:r>
        <w:t>- Zone für öffentliche Bauten und Anlagen</w:t>
      </w:r>
      <w:r>
        <w:tab/>
        <w:t>Art. 28 KRG</w:t>
      </w:r>
    </w:p>
    <w:p w:rsidR="00457E0F" w:rsidRDefault="00457E0F" w:rsidP="00457E0F">
      <w:pPr>
        <w:pStyle w:val="Litera"/>
        <w:tabs>
          <w:tab w:val="left" w:pos="6521"/>
          <w:tab w:val="left" w:pos="7797"/>
        </w:tabs>
      </w:pPr>
      <w:r>
        <w:t xml:space="preserve">- Zone für touristische Einrichtungen </w:t>
      </w:r>
      <w:r>
        <w:tab/>
        <w:t>Art. 29 KRG</w:t>
      </w:r>
    </w:p>
    <w:p w:rsidR="00457E0F" w:rsidRDefault="00457E0F" w:rsidP="00457E0F">
      <w:pPr>
        <w:pStyle w:val="Litera"/>
        <w:tabs>
          <w:tab w:val="left" w:pos="6521"/>
          <w:tab w:val="left" w:pos="7797"/>
        </w:tabs>
      </w:pPr>
      <w:r>
        <w:t>- Zone für Grünflächen</w:t>
      </w:r>
      <w:r>
        <w:tab/>
        <w:t>Art. 30 KRG</w:t>
      </w:r>
    </w:p>
    <w:p w:rsidR="00457E0F" w:rsidRPr="00D74FCE" w:rsidRDefault="00457E0F" w:rsidP="00457E0F">
      <w:pPr>
        <w:pStyle w:val="Litera"/>
        <w:tabs>
          <w:tab w:val="left" w:pos="6521"/>
          <w:tab w:val="left" w:pos="7797"/>
        </w:tabs>
      </w:pPr>
      <w:r>
        <w:t>- Erhaltungszonen</w:t>
      </w:r>
      <w:r>
        <w:tab/>
        <w:t>Art. 31 KRG]</w:t>
      </w:r>
    </w:p>
    <w:p w:rsidR="00055A6C" w:rsidRPr="00D74FCE" w:rsidRDefault="00055A6C" w:rsidP="00457E0F">
      <w:pPr>
        <w:pStyle w:val="Literaabc"/>
      </w:pPr>
      <w:r w:rsidRPr="00D74FCE">
        <w:t>Landwirtschaftszonen</w:t>
      </w:r>
    </w:p>
    <w:p w:rsidR="004C2F4C" w:rsidRDefault="004340AA" w:rsidP="004340AA">
      <w:pPr>
        <w:pStyle w:val="Litera"/>
        <w:tabs>
          <w:tab w:val="left" w:pos="6521"/>
          <w:tab w:val="left" w:pos="7797"/>
        </w:tabs>
      </w:pPr>
      <w:r>
        <w:t>[- Landwirtschaftszone</w:t>
      </w:r>
      <w:r>
        <w:tab/>
        <w:t>Art. 32 KRG</w:t>
      </w:r>
    </w:p>
    <w:p w:rsidR="00752C5A" w:rsidRDefault="004340AA" w:rsidP="00752C5A">
      <w:pPr>
        <w:pStyle w:val="Litera"/>
        <w:tabs>
          <w:tab w:val="left" w:pos="6521"/>
          <w:tab w:val="left" w:pos="8222"/>
        </w:tabs>
      </w:pPr>
      <w:r>
        <w:t>-</w:t>
      </w:r>
      <w:r w:rsidR="00752C5A">
        <w:t xml:space="preserve"> Intensivlandwirtschaftszone</w:t>
      </w:r>
      <w:r w:rsidR="00752C5A">
        <w:tab/>
      </w:r>
      <w:r w:rsidR="00752C5A">
        <w:tab/>
      </w:r>
      <w:r w:rsidR="005B236F">
        <w:fldChar w:fldCharType="begin"/>
      </w:r>
      <w:r w:rsidR="005B236F">
        <w:instrText xml:space="preserve"> REF _Ref41573299 \r \h </w:instrText>
      </w:r>
      <w:r w:rsidR="005B236F">
        <w:fldChar w:fldCharType="separate"/>
      </w:r>
      <w:r w:rsidR="005B236F">
        <w:t>Art. 47</w:t>
      </w:r>
      <w:r w:rsidR="005B236F">
        <w:fldChar w:fldCharType="end"/>
      </w:r>
    </w:p>
    <w:p w:rsidR="00752C5A" w:rsidRDefault="00752C5A" w:rsidP="00752C5A">
      <w:pPr>
        <w:pStyle w:val="Litera"/>
        <w:tabs>
          <w:tab w:val="left" w:pos="6521"/>
          <w:tab w:val="left" w:pos="8222"/>
        </w:tabs>
      </w:pPr>
      <w:r>
        <w:lastRenderedPageBreak/>
        <w:t>- Zone für landwirtschaftliche Bauten</w:t>
      </w:r>
      <w:r>
        <w:tab/>
      </w:r>
      <w:r>
        <w:tab/>
      </w:r>
      <w:r w:rsidR="005B236F">
        <w:fldChar w:fldCharType="begin"/>
      </w:r>
      <w:r w:rsidR="005B236F">
        <w:instrText xml:space="preserve"> REF _Ref41573309 \r \h </w:instrText>
      </w:r>
      <w:r w:rsidR="005B236F">
        <w:fldChar w:fldCharType="separate"/>
      </w:r>
      <w:r w:rsidR="005B236F">
        <w:t>Art. 48</w:t>
      </w:r>
      <w:r w:rsidR="005B236F">
        <w:fldChar w:fldCharType="end"/>
      </w:r>
    </w:p>
    <w:p w:rsidR="004340AA" w:rsidRPr="00D74FCE" w:rsidRDefault="00752C5A" w:rsidP="00752C5A">
      <w:pPr>
        <w:pStyle w:val="Litera"/>
        <w:tabs>
          <w:tab w:val="left" w:pos="6521"/>
          <w:tab w:val="left" w:pos="8222"/>
        </w:tabs>
      </w:pPr>
      <w:r>
        <w:t xml:space="preserve">- </w:t>
      </w:r>
      <w:proofErr w:type="spellStart"/>
      <w:r>
        <w:t>Rebwirtschaftszone</w:t>
      </w:r>
      <w:proofErr w:type="spellEnd"/>
      <w:r>
        <w:tab/>
      </w:r>
      <w:r>
        <w:tab/>
      </w:r>
      <w:r w:rsidR="005B236F">
        <w:fldChar w:fldCharType="begin"/>
      </w:r>
      <w:r w:rsidR="005B236F">
        <w:instrText xml:space="preserve"> REF _Ref41573319 \r \h </w:instrText>
      </w:r>
      <w:r w:rsidR="005B236F">
        <w:fldChar w:fldCharType="separate"/>
      </w:r>
      <w:r w:rsidR="005B236F">
        <w:t>Art. 49</w:t>
      </w:r>
      <w:r w:rsidR="005B236F">
        <w:fldChar w:fldCharType="end"/>
      </w:r>
      <w:r>
        <w:t>]</w:t>
      </w:r>
    </w:p>
    <w:p w:rsidR="00055A6C" w:rsidRPr="00D74FCE" w:rsidRDefault="00055A6C" w:rsidP="00457E0F">
      <w:pPr>
        <w:pStyle w:val="Literaabc"/>
      </w:pPr>
      <w:r w:rsidRPr="00D74FCE">
        <w:t>Schutzzonen</w:t>
      </w:r>
    </w:p>
    <w:p w:rsidR="00055A6C" w:rsidRPr="00D74FCE" w:rsidRDefault="004340AA" w:rsidP="004340AA">
      <w:pPr>
        <w:pStyle w:val="Litera"/>
        <w:tabs>
          <w:tab w:val="left" w:pos="6521"/>
          <w:tab w:val="left" w:pos="7797"/>
        </w:tabs>
      </w:pPr>
      <w:r>
        <w:t>[- Naturschutzzone</w:t>
      </w:r>
      <w:r>
        <w:tab/>
        <w:t>Art. 33 KRG</w:t>
      </w:r>
    </w:p>
    <w:p w:rsidR="004340AA" w:rsidRPr="00D74FCE" w:rsidRDefault="004340AA" w:rsidP="004340AA">
      <w:pPr>
        <w:pStyle w:val="Litera"/>
        <w:tabs>
          <w:tab w:val="left" w:pos="6521"/>
          <w:tab w:val="left" w:pos="7797"/>
        </w:tabs>
      </w:pPr>
      <w:r>
        <w:t>- Landschaftsschutzzone</w:t>
      </w:r>
      <w:r>
        <w:tab/>
        <w:t>Art. 34 KRG</w:t>
      </w:r>
    </w:p>
    <w:p w:rsidR="00E26E65" w:rsidRDefault="004340AA" w:rsidP="002A696D">
      <w:pPr>
        <w:pStyle w:val="Litera"/>
        <w:tabs>
          <w:tab w:val="left" w:pos="6521"/>
          <w:tab w:val="left" w:pos="7797"/>
        </w:tabs>
      </w:pPr>
      <w:r>
        <w:t>- Freihaltezone</w:t>
      </w:r>
      <w:r w:rsidR="00B9685A">
        <w:tab/>
      </w:r>
      <w:r>
        <w:t>Art. 35 KRG</w:t>
      </w:r>
    </w:p>
    <w:p w:rsidR="004340AA" w:rsidRPr="00D74FCE" w:rsidRDefault="004340AA" w:rsidP="002A696D">
      <w:pPr>
        <w:pStyle w:val="Litera"/>
        <w:tabs>
          <w:tab w:val="left" w:pos="6521"/>
          <w:tab w:val="left" w:pos="7797"/>
        </w:tabs>
      </w:pPr>
      <w:r>
        <w:t>- Archäologiezone, Archäologische Schutzzone</w:t>
      </w:r>
      <w:r>
        <w:tab/>
        <w:t>Art. 36 KRG</w:t>
      </w:r>
    </w:p>
    <w:p w:rsidR="00055A6C" w:rsidRPr="00D74FCE" w:rsidRDefault="004340AA" w:rsidP="002A696D">
      <w:pPr>
        <w:pStyle w:val="Litera"/>
        <w:tabs>
          <w:tab w:val="left" w:pos="6521"/>
          <w:tab w:val="left" w:pos="7797"/>
        </w:tabs>
      </w:pPr>
      <w:r>
        <w:t>- Grundwasser- und Quellschutzzone</w:t>
      </w:r>
      <w:r>
        <w:tab/>
        <w:t>Art. 37 KRG</w:t>
      </w:r>
    </w:p>
    <w:p w:rsidR="004C2F4C" w:rsidRPr="00D74FCE" w:rsidRDefault="004340AA" w:rsidP="002A696D">
      <w:pPr>
        <w:pStyle w:val="Litera"/>
        <w:tabs>
          <w:tab w:val="left" w:pos="6521"/>
          <w:tab w:val="left" w:pos="7797"/>
        </w:tabs>
      </w:pPr>
      <w:r>
        <w:t>- Gewässerraumzone</w:t>
      </w:r>
      <w:r>
        <w:tab/>
        <w:t>Art. 37a KRG</w:t>
      </w:r>
    </w:p>
    <w:p w:rsidR="00752C5A" w:rsidRDefault="004340AA" w:rsidP="00752C5A">
      <w:pPr>
        <w:pStyle w:val="Litera"/>
        <w:tabs>
          <w:tab w:val="left" w:pos="6521"/>
          <w:tab w:val="left" w:pos="8222"/>
        </w:tabs>
      </w:pPr>
      <w:r>
        <w:t>-</w:t>
      </w:r>
      <w:r w:rsidR="00752C5A">
        <w:t xml:space="preserve"> Wildruhezone</w:t>
      </w:r>
      <w:r w:rsidR="00752C5A">
        <w:tab/>
      </w:r>
      <w:r w:rsidR="00752C5A">
        <w:tab/>
      </w:r>
      <w:r w:rsidR="005B236F">
        <w:fldChar w:fldCharType="begin"/>
      </w:r>
      <w:r w:rsidR="005B236F">
        <w:instrText xml:space="preserve"> REF _Ref41573332 \r \h </w:instrText>
      </w:r>
      <w:r w:rsidR="005B236F">
        <w:fldChar w:fldCharType="separate"/>
      </w:r>
      <w:r w:rsidR="005B236F">
        <w:t>Art. 50</w:t>
      </w:r>
      <w:r w:rsidR="005B236F">
        <w:fldChar w:fldCharType="end"/>
      </w:r>
    </w:p>
    <w:p w:rsidR="00752C5A" w:rsidRDefault="00752C5A" w:rsidP="00752C5A">
      <w:pPr>
        <w:pStyle w:val="Litera"/>
        <w:tabs>
          <w:tab w:val="left" w:pos="6521"/>
          <w:tab w:val="left" w:pos="8222"/>
        </w:tabs>
      </w:pPr>
      <w:r>
        <w:t>- Zone Wildtierkorridor</w:t>
      </w:r>
      <w:r>
        <w:tab/>
      </w:r>
      <w:r>
        <w:tab/>
      </w:r>
      <w:r w:rsidR="005B236F">
        <w:fldChar w:fldCharType="begin"/>
      </w:r>
      <w:r w:rsidR="005B236F">
        <w:instrText xml:space="preserve"> REF _Ref41573342 \r \h </w:instrText>
      </w:r>
      <w:r w:rsidR="005B236F">
        <w:fldChar w:fldCharType="separate"/>
      </w:r>
      <w:r w:rsidR="005B236F">
        <w:t>Art. 51</w:t>
      </w:r>
      <w:r w:rsidR="005B236F">
        <w:fldChar w:fldCharType="end"/>
      </w:r>
    </w:p>
    <w:p w:rsidR="00752C5A" w:rsidRDefault="00752C5A" w:rsidP="00752C5A">
      <w:pPr>
        <w:pStyle w:val="Litera"/>
        <w:tabs>
          <w:tab w:val="left" w:pos="6521"/>
          <w:tab w:val="left" w:pos="8222"/>
        </w:tabs>
      </w:pPr>
      <w:r>
        <w:t>- Trockenstandortszone</w:t>
      </w:r>
      <w:r>
        <w:tab/>
      </w:r>
      <w:r>
        <w:tab/>
      </w:r>
      <w:r w:rsidR="005B236F">
        <w:fldChar w:fldCharType="begin"/>
      </w:r>
      <w:r w:rsidR="005B236F">
        <w:instrText xml:space="preserve"> REF _Ref41573348 \r \h </w:instrText>
      </w:r>
      <w:r w:rsidR="005B236F">
        <w:fldChar w:fldCharType="separate"/>
      </w:r>
      <w:r w:rsidR="005B236F">
        <w:t>Art. 52</w:t>
      </w:r>
      <w:r w:rsidR="005B236F">
        <w:fldChar w:fldCharType="end"/>
      </w:r>
    </w:p>
    <w:p w:rsidR="004340AA" w:rsidRPr="00D74FCE" w:rsidRDefault="00752C5A" w:rsidP="00752C5A">
      <w:pPr>
        <w:pStyle w:val="Litera"/>
        <w:tabs>
          <w:tab w:val="left" w:pos="6521"/>
          <w:tab w:val="left" w:pos="8222"/>
        </w:tabs>
      </w:pPr>
      <w:r>
        <w:t>- Zone für Vorranggebiete (Trockenstandorte)</w:t>
      </w:r>
      <w:r>
        <w:tab/>
      </w:r>
      <w:r>
        <w:tab/>
      </w:r>
      <w:r w:rsidR="005B236F">
        <w:fldChar w:fldCharType="begin"/>
      </w:r>
      <w:r w:rsidR="005B236F">
        <w:instrText xml:space="preserve"> REF _Ref41573359 \r \h </w:instrText>
      </w:r>
      <w:r w:rsidR="005B236F">
        <w:fldChar w:fldCharType="separate"/>
      </w:r>
      <w:r w:rsidR="005B236F">
        <w:t>Art. 53</w:t>
      </w:r>
      <w:r w:rsidR="005B236F">
        <w:fldChar w:fldCharType="end"/>
      </w:r>
      <w:r>
        <w:t>]</w:t>
      </w:r>
    </w:p>
    <w:p w:rsidR="00055A6C" w:rsidRPr="00D74FCE" w:rsidRDefault="00055A6C" w:rsidP="00457E0F">
      <w:pPr>
        <w:pStyle w:val="Literaabc"/>
      </w:pPr>
      <w:r w:rsidRPr="00D74FCE">
        <w:t>Weitere Zonen</w:t>
      </w:r>
    </w:p>
    <w:p w:rsidR="0092521C" w:rsidRDefault="004340AA" w:rsidP="004340AA">
      <w:pPr>
        <w:pStyle w:val="Litera"/>
        <w:tabs>
          <w:tab w:val="left" w:pos="6521"/>
          <w:tab w:val="left" w:pos="7797"/>
        </w:tabs>
      </w:pPr>
      <w:r>
        <w:t>[</w:t>
      </w:r>
      <w:r w:rsidRPr="004340AA">
        <w:t>-</w:t>
      </w:r>
      <w:r>
        <w:t xml:space="preserve"> Gefahrenzone 1</w:t>
      </w:r>
      <w:r>
        <w:tab/>
        <w:t>Art. 38 KRG</w:t>
      </w:r>
    </w:p>
    <w:p w:rsidR="004340AA" w:rsidRDefault="004340AA" w:rsidP="004340AA">
      <w:pPr>
        <w:pStyle w:val="Litera"/>
        <w:tabs>
          <w:tab w:val="left" w:pos="6521"/>
          <w:tab w:val="left" w:pos="7797"/>
        </w:tabs>
      </w:pPr>
      <w:r>
        <w:t>- Gefahrenzone 2</w:t>
      </w:r>
      <w:r>
        <w:tab/>
        <w:t xml:space="preserve">Art. </w:t>
      </w:r>
      <w:r w:rsidR="00B9685A">
        <w:t>38 KRG</w:t>
      </w:r>
    </w:p>
    <w:p w:rsidR="002A696D" w:rsidRDefault="00B9685A" w:rsidP="00386937">
      <w:pPr>
        <w:pStyle w:val="Litera"/>
        <w:tabs>
          <w:tab w:val="left" w:pos="6521"/>
          <w:tab w:val="left" w:pos="7797"/>
          <w:tab w:val="left" w:pos="8222"/>
        </w:tabs>
      </w:pPr>
      <w:r>
        <w:t xml:space="preserve">- </w:t>
      </w:r>
      <w:r w:rsidR="00BD22CE">
        <w:t>Wintersportzone</w:t>
      </w:r>
      <w:r w:rsidR="00BD22CE">
        <w:tab/>
      </w:r>
      <w:r>
        <w:t>Art. 39 KRG</w:t>
      </w:r>
      <w:r w:rsidR="00386937">
        <w:t xml:space="preserve">    </w:t>
      </w:r>
      <w:r w:rsidR="00BD22CE">
        <w:t>/</w:t>
      </w:r>
      <w:r w:rsidR="00386937">
        <w:tab/>
      </w:r>
      <w:r w:rsidR="005B236F">
        <w:fldChar w:fldCharType="begin"/>
      </w:r>
      <w:r w:rsidR="005B236F">
        <w:instrText xml:space="preserve"> REF _Ref41573370 \r \h </w:instrText>
      </w:r>
      <w:r w:rsidR="005B236F">
        <w:fldChar w:fldCharType="separate"/>
      </w:r>
      <w:r w:rsidR="005B236F">
        <w:t>Art. 54</w:t>
      </w:r>
      <w:r w:rsidR="005B236F">
        <w:fldChar w:fldCharType="end"/>
      </w:r>
    </w:p>
    <w:p w:rsidR="00B9685A" w:rsidRDefault="002A696D" w:rsidP="00386937">
      <w:pPr>
        <w:pStyle w:val="Litera"/>
        <w:tabs>
          <w:tab w:val="left" w:pos="6521"/>
          <w:tab w:val="left" w:pos="7797"/>
          <w:tab w:val="left" w:pos="8222"/>
        </w:tabs>
      </w:pPr>
      <w:r>
        <w:t xml:space="preserve">- </w:t>
      </w:r>
      <w:r w:rsidR="00BD22CE">
        <w:t>Zone für sport- und Freizeitnutzungen</w:t>
      </w:r>
      <w:r w:rsidR="00BD22CE">
        <w:tab/>
      </w:r>
      <w:r w:rsidR="00BD22CE">
        <w:tab/>
      </w:r>
      <w:r w:rsidR="00386937">
        <w:tab/>
      </w:r>
      <w:r w:rsidR="005B236F">
        <w:fldChar w:fldCharType="begin"/>
      </w:r>
      <w:r w:rsidR="005B236F">
        <w:instrText xml:space="preserve"> REF _Ref41573377 \r \h </w:instrText>
      </w:r>
      <w:r w:rsidR="005B236F">
        <w:fldChar w:fldCharType="separate"/>
      </w:r>
      <w:r w:rsidR="005B236F">
        <w:t>Art. 55</w:t>
      </w:r>
      <w:r w:rsidR="005B236F">
        <w:fldChar w:fldCharType="end"/>
      </w:r>
    </w:p>
    <w:p w:rsidR="00BD22CE" w:rsidRDefault="00BD22CE" w:rsidP="00386937">
      <w:pPr>
        <w:pStyle w:val="Litera"/>
        <w:tabs>
          <w:tab w:val="left" w:pos="6521"/>
          <w:tab w:val="left" w:pos="7797"/>
          <w:tab w:val="left" w:pos="8222"/>
        </w:tabs>
      </w:pPr>
      <w:r>
        <w:t>- Campingzone</w:t>
      </w:r>
      <w:r>
        <w:tab/>
      </w:r>
      <w:r>
        <w:tab/>
      </w:r>
      <w:r w:rsidR="00386937">
        <w:tab/>
      </w:r>
      <w:r w:rsidR="005B236F">
        <w:fldChar w:fldCharType="begin"/>
      </w:r>
      <w:r w:rsidR="005B236F">
        <w:instrText xml:space="preserve"> REF _Ref41573383 \r \h </w:instrText>
      </w:r>
      <w:r w:rsidR="005B236F">
        <w:fldChar w:fldCharType="separate"/>
      </w:r>
      <w:r w:rsidR="005B236F">
        <w:t>Art. 56</w:t>
      </w:r>
      <w:r w:rsidR="005B236F">
        <w:fldChar w:fldCharType="end"/>
      </w:r>
    </w:p>
    <w:p w:rsidR="00BD22CE" w:rsidRDefault="00BD22CE" w:rsidP="00386937">
      <w:pPr>
        <w:pStyle w:val="Litera"/>
        <w:tabs>
          <w:tab w:val="left" w:pos="6521"/>
          <w:tab w:val="left" w:pos="7797"/>
          <w:tab w:val="left" w:pos="8222"/>
        </w:tabs>
      </w:pPr>
      <w:r>
        <w:t>- Materialabbauzone</w:t>
      </w:r>
      <w:r>
        <w:tab/>
      </w:r>
      <w:r>
        <w:tab/>
      </w:r>
      <w:r w:rsidR="00386937">
        <w:tab/>
      </w:r>
      <w:r w:rsidR="005B236F">
        <w:fldChar w:fldCharType="begin"/>
      </w:r>
      <w:r w:rsidR="005B236F">
        <w:instrText xml:space="preserve"> REF _Ref41573391 \r \h </w:instrText>
      </w:r>
      <w:r w:rsidR="005B236F">
        <w:fldChar w:fldCharType="separate"/>
      </w:r>
      <w:r w:rsidR="005B236F">
        <w:t>Art. 57</w:t>
      </w:r>
      <w:r w:rsidR="005B236F">
        <w:fldChar w:fldCharType="end"/>
      </w:r>
    </w:p>
    <w:p w:rsidR="00BD22CE" w:rsidRDefault="00BD22CE" w:rsidP="00386937">
      <w:pPr>
        <w:pStyle w:val="Litera"/>
        <w:tabs>
          <w:tab w:val="left" w:pos="6521"/>
          <w:tab w:val="left" w:pos="7797"/>
          <w:tab w:val="left" w:pos="8222"/>
        </w:tabs>
      </w:pPr>
      <w:r>
        <w:t>- Materialbewirtschaftungszone</w:t>
      </w:r>
      <w:r>
        <w:tab/>
      </w:r>
      <w:r>
        <w:tab/>
      </w:r>
      <w:r w:rsidR="00386937">
        <w:tab/>
      </w:r>
      <w:r w:rsidR="005B236F">
        <w:fldChar w:fldCharType="begin"/>
      </w:r>
      <w:r w:rsidR="005B236F">
        <w:instrText xml:space="preserve"> REF _Ref41573399 \r \h </w:instrText>
      </w:r>
      <w:r w:rsidR="005B236F">
        <w:fldChar w:fldCharType="separate"/>
      </w:r>
      <w:r w:rsidR="005B236F">
        <w:t>Art. 58</w:t>
      </w:r>
      <w:r w:rsidR="005B236F">
        <w:fldChar w:fldCharType="end"/>
      </w:r>
    </w:p>
    <w:p w:rsidR="00BD22CE" w:rsidRDefault="00BD22CE" w:rsidP="00386937">
      <w:pPr>
        <w:pStyle w:val="Litera"/>
        <w:tabs>
          <w:tab w:val="left" w:pos="6521"/>
          <w:tab w:val="left" w:pos="7797"/>
          <w:tab w:val="left" w:pos="8222"/>
        </w:tabs>
      </w:pPr>
      <w:r>
        <w:t>- Deponiezone</w:t>
      </w:r>
      <w:r>
        <w:tab/>
      </w:r>
      <w:r>
        <w:tab/>
      </w:r>
      <w:r w:rsidR="00386937">
        <w:tab/>
      </w:r>
      <w:r w:rsidR="005B236F">
        <w:fldChar w:fldCharType="begin"/>
      </w:r>
      <w:r w:rsidR="005B236F">
        <w:instrText xml:space="preserve"> REF _Ref41573407 \r \h </w:instrText>
      </w:r>
      <w:r w:rsidR="005B236F">
        <w:fldChar w:fldCharType="separate"/>
      </w:r>
      <w:r w:rsidR="005B236F">
        <w:t>Art. 59</w:t>
      </w:r>
      <w:r w:rsidR="005B236F">
        <w:fldChar w:fldCharType="end"/>
      </w:r>
    </w:p>
    <w:p w:rsidR="00B9685A" w:rsidRDefault="00B9685A" w:rsidP="002A696D">
      <w:pPr>
        <w:pStyle w:val="Litera"/>
        <w:tabs>
          <w:tab w:val="left" w:pos="6521"/>
          <w:tab w:val="left" w:pos="7797"/>
        </w:tabs>
      </w:pPr>
      <w:r>
        <w:t>- Zone für künftige bauliche Nutzung</w:t>
      </w:r>
      <w:r>
        <w:tab/>
        <w:t>Art. 40 KRG</w:t>
      </w:r>
    </w:p>
    <w:p w:rsidR="00B9685A" w:rsidRDefault="00B9685A" w:rsidP="002A696D">
      <w:pPr>
        <w:pStyle w:val="Litera"/>
        <w:tabs>
          <w:tab w:val="left" w:pos="6521"/>
          <w:tab w:val="left" w:pos="7797"/>
        </w:tabs>
      </w:pPr>
      <w:r>
        <w:t>- Zone übriges Gemeindegebiet</w:t>
      </w:r>
      <w:r>
        <w:tab/>
        <w:t>Art. 41 KRG</w:t>
      </w:r>
      <w:r w:rsidR="000E60DF">
        <w:t>]</w:t>
      </w:r>
    </w:p>
    <w:p w:rsidR="00055A6C" w:rsidRDefault="00B9685A" w:rsidP="00386937">
      <w:pPr>
        <w:pStyle w:val="Literaabc"/>
        <w:tabs>
          <w:tab w:val="clear" w:pos="9214"/>
          <w:tab w:val="left" w:pos="6521"/>
          <w:tab w:val="left" w:pos="7797"/>
          <w:tab w:val="left" w:pos="8222"/>
        </w:tabs>
      </w:pPr>
      <w:r>
        <w:t>Folgeplanungen</w:t>
      </w:r>
      <w:r w:rsidR="002A696D">
        <w:tab/>
      </w:r>
      <w:r w:rsidR="00BD22CE">
        <w:tab/>
      </w:r>
      <w:r w:rsidR="00386937">
        <w:tab/>
      </w:r>
      <w:r w:rsidR="005B236F">
        <w:fldChar w:fldCharType="begin"/>
      </w:r>
      <w:r w:rsidR="005B236F">
        <w:instrText xml:space="preserve"> REF _Ref41573437 \r \h </w:instrText>
      </w:r>
      <w:r w:rsidR="005B236F">
        <w:fldChar w:fldCharType="separate"/>
      </w:r>
      <w:r w:rsidR="005B236F">
        <w:t>Art. 84</w:t>
      </w:r>
      <w:r w:rsidR="005B236F">
        <w:fldChar w:fldCharType="end"/>
      </w:r>
    </w:p>
    <w:p w:rsidR="00B9685A" w:rsidRDefault="000E60DF" w:rsidP="002A696D">
      <w:pPr>
        <w:pStyle w:val="Litera"/>
        <w:tabs>
          <w:tab w:val="left" w:pos="6521"/>
          <w:tab w:val="left" w:pos="7797"/>
        </w:tabs>
        <w:ind w:left="1040"/>
      </w:pPr>
      <w:r>
        <w:t>[- Arealplanpflicht</w:t>
      </w:r>
      <w:r>
        <w:tab/>
        <w:t>Art. 46 KRG</w:t>
      </w:r>
    </w:p>
    <w:p w:rsidR="000E60DF" w:rsidRPr="00D74FCE" w:rsidRDefault="000E60DF" w:rsidP="002A696D">
      <w:pPr>
        <w:pStyle w:val="Litera"/>
        <w:tabs>
          <w:tab w:val="left" w:pos="6521"/>
          <w:tab w:val="left" w:pos="7797"/>
        </w:tabs>
        <w:ind w:left="1040"/>
      </w:pPr>
      <w:r>
        <w:t>- Quartierplanpflicht</w:t>
      </w:r>
      <w:r>
        <w:tab/>
        <w:t>Art. 51 KRG]</w:t>
      </w:r>
    </w:p>
    <w:p w:rsidR="00055A6C" w:rsidRPr="00D74FCE" w:rsidRDefault="00055A6C" w:rsidP="00457E0F">
      <w:pPr>
        <w:pStyle w:val="Literaabc"/>
      </w:pPr>
      <w:r w:rsidRPr="00D74FCE">
        <w:t>Weitere Festlegungen</w:t>
      </w:r>
    </w:p>
    <w:p w:rsidR="00D443E4" w:rsidRPr="00375560" w:rsidRDefault="000E60DF" w:rsidP="002A696D">
      <w:pPr>
        <w:pStyle w:val="Litera"/>
        <w:tabs>
          <w:tab w:val="left" w:pos="6521"/>
          <w:tab w:val="left" w:pos="7797"/>
        </w:tabs>
      </w:pPr>
      <w:r>
        <w:t>[- Statische Waldgrenzen</w:t>
      </w:r>
      <w:r>
        <w:tab/>
        <w:t xml:space="preserve">Art. 13 </w:t>
      </w:r>
      <w:proofErr w:type="spellStart"/>
      <w:r>
        <w:t>WaG</w:t>
      </w:r>
      <w:proofErr w:type="spellEnd"/>
      <w:r>
        <w:t>]</w:t>
      </w:r>
    </w:p>
    <w:p w:rsidR="00D443E4" w:rsidRPr="00A9466A" w:rsidRDefault="00D443E4" w:rsidP="00726BAE">
      <w:pPr>
        <w:pStyle w:val="Fliesstext123"/>
        <w:rPr>
          <w:lang w:val="de-DE"/>
        </w:rPr>
      </w:pPr>
      <w:proofErr w:type="spellStart"/>
      <w:r w:rsidRPr="00375560">
        <w:rPr>
          <w:lang w:val="de-DE"/>
        </w:rPr>
        <w:t>Erschliessungsflächen</w:t>
      </w:r>
      <w:proofErr w:type="spellEnd"/>
      <w:r w:rsidRPr="00375560">
        <w:rPr>
          <w:lang w:val="de-DE"/>
        </w:rPr>
        <w:t xml:space="preserve"> innerhalb oder am Rand </w:t>
      </w:r>
      <w:r w:rsidR="00855C5B" w:rsidRPr="00375560">
        <w:rPr>
          <w:lang w:val="de-DE"/>
        </w:rPr>
        <w:t>der Bauzonen</w:t>
      </w:r>
      <w:r w:rsidR="00ED2A51" w:rsidRPr="00375560">
        <w:rPr>
          <w:lang w:val="de-DE"/>
        </w:rPr>
        <w:t xml:space="preserve"> </w:t>
      </w:r>
      <w:r w:rsidR="005F463D" w:rsidRPr="00375560">
        <w:rPr>
          <w:lang w:val="de-DE"/>
        </w:rPr>
        <w:t>gelten als</w:t>
      </w:r>
      <w:r w:rsidRPr="00375560">
        <w:rPr>
          <w:lang w:val="de-DE"/>
        </w:rPr>
        <w:t xml:space="preserve"> Bauzone</w:t>
      </w:r>
      <w:r w:rsidR="00D45707" w:rsidRPr="00375560">
        <w:rPr>
          <w:lang w:val="de-DE"/>
        </w:rPr>
        <w:t xml:space="preserve">, weshalb </w:t>
      </w:r>
      <w:r w:rsidR="0080382B">
        <w:rPr>
          <w:lang w:val="de-DE"/>
        </w:rPr>
        <w:t xml:space="preserve">für Bauvorhaben auf solchen Flächen </w:t>
      </w:r>
      <w:r w:rsidR="00CC5F64">
        <w:rPr>
          <w:lang w:val="de-DE"/>
        </w:rPr>
        <w:t>kein</w:t>
      </w:r>
      <w:r w:rsidR="00D45707" w:rsidRPr="00375560">
        <w:rPr>
          <w:lang w:val="de-DE"/>
        </w:rPr>
        <w:t xml:space="preserve"> Baubewil</w:t>
      </w:r>
      <w:r w:rsidR="00180071" w:rsidRPr="00375560">
        <w:rPr>
          <w:lang w:val="de-DE"/>
        </w:rPr>
        <w:t>l</w:t>
      </w:r>
      <w:r w:rsidR="00D45707" w:rsidRPr="00375560">
        <w:rPr>
          <w:lang w:val="de-DE"/>
        </w:rPr>
        <w:t xml:space="preserve">igungsverfahren </w:t>
      </w:r>
      <w:r w:rsidR="00180071" w:rsidRPr="00375560">
        <w:rPr>
          <w:lang w:val="de-DE"/>
        </w:rPr>
        <w:t xml:space="preserve">für Bauten und Anlagen </w:t>
      </w:r>
      <w:proofErr w:type="spellStart"/>
      <w:r w:rsidR="00FD70FE">
        <w:rPr>
          <w:lang w:val="de-DE"/>
        </w:rPr>
        <w:t>ausse</w:t>
      </w:r>
      <w:r w:rsidR="00180071" w:rsidRPr="00375560">
        <w:rPr>
          <w:lang w:val="de-DE"/>
        </w:rPr>
        <w:t>rhalb</w:t>
      </w:r>
      <w:proofErr w:type="spellEnd"/>
      <w:r w:rsidR="00180071" w:rsidRPr="00375560">
        <w:rPr>
          <w:lang w:val="de-DE"/>
        </w:rPr>
        <w:t xml:space="preserve"> der Bauzone durchzuführen ist.</w:t>
      </w:r>
    </w:p>
    <w:p w:rsidR="00FD70FE" w:rsidRDefault="00D443E4" w:rsidP="00726BAE">
      <w:pPr>
        <w:pStyle w:val="Fliesstext123"/>
        <w:rPr>
          <w:lang w:val="de-DE"/>
        </w:rPr>
      </w:pPr>
      <w:r w:rsidRPr="00375560">
        <w:rPr>
          <w:lang w:val="de-DE"/>
        </w:rPr>
        <w:t>Zonenplan und Zonenschema bezeichnen die Empfindlichkeitsstufen. Zuweisung und Anwendung der Empfindlichkeitsstufen richten sich nach den Vorschriften der Umweltschutzgesetzgebung.</w:t>
      </w:r>
    </w:p>
    <w:p w:rsidR="00D443E4" w:rsidRPr="00563B30" w:rsidRDefault="00D443E4" w:rsidP="00563B30">
      <w:pPr>
        <w:pStyle w:val="berschrift3"/>
      </w:pPr>
      <w:bookmarkStart w:id="57" w:name="_Toc27146643"/>
      <w:bookmarkStart w:id="58" w:name="_Toc45179291"/>
      <w:r w:rsidRPr="00563B30">
        <w:lastRenderedPageBreak/>
        <w:t>Bauzonen</w:t>
      </w:r>
      <w:bookmarkEnd w:id="57"/>
      <w:bookmarkEnd w:id="58"/>
    </w:p>
    <w:p w:rsidR="00D443E4" w:rsidRPr="00A9466A" w:rsidRDefault="00D443E4" w:rsidP="00CD3681">
      <w:pPr>
        <w:pStyle w:val="berschrift4"/>
      </w:pPr>
      <w:bookmarkStart w:id="59" w:name="_Toc27146644"/>
      <w:bookmarkStart w:id="60" w:name="_Toc45179292"/>
      <w:r w:rsidRPr="00375560">
        <w:t>Regelbauweise</w:t>
      </w:r>
      <w:bookmarkEnd w:id="59"/>
      <w:bookmarkEnd w:id="60"/>
    </w:p>
    <w:p w:rsidR="00D443E4" w:rsidRPr="00375560" w:rsidRDefault="00E80A0F" w:rsidP="008373FE">
      <w:pPr>
        <w:pStyle w:val="berschrift5"/>
      </w:pPr>
      <w:bookmarkStart w:id="61" w:name="_Toc45179293"/>
      <w:r w:rsidRPr="00CD3681">
        <w:t>Grundsatz</w:t>
      </w:r>
      <w:r>
        <w:tab/>
      </w:r>
      <w:r w:rsidR="008373FE">
        <w:fldChar w:fldCharType="begin"/>
      </w:r>
      <w:r w:rsidR="008373FE">
        <w:instrText xml:space="preserve"> LISTNUM  Artikel \l 1 </w:instrText>
      </w:r>
      <w:r w:rsidR="008373FE">
        <w:fldChar w:fldCharType="end"/>
      </w:r>
      <w:bookmarkEnd w:id="61"/>
    </w:p>
    <w:p w:rsidR="00AE36DA" w:rsidRPr="00375560" w:rsidRDefault="00AE36DA" w:rsidP="00F02BCB">
      <w:pPr>
        <w:pStyle w:val="Fliesstext123"/>
      </w:pPr>
      <w:r w:rsidRPr="00375560">
        <w:t>Das Mass der Nutzung</w:t>
      </w:r>
      <w:r w:rsidR="009E3A9D" w:rsidRPr="00375560">
        <w:t>,</w:t>
      </w:r>
      <w:r w:rsidRPr="00375560">
        <w:t xml:space="preserve"> die Grenz-</w:t>
      </w:r>
      <w:r w:rsidRPr="00A9466A">
        <w:rPr>
          <w:szCs w:val="24"/>
        </w:rPr>
        <w:t xml:space="preserve"> </w:t>
      </w:r>
      <w:r w:rsidRPr="00375560">
        <w:t>und Gebäudeabstände</w:t>
      </w:r>
      <w:r w:rsidR="009E3A9D" w:rsidRPr="00375560">
        <w:t xml:space="preserve"> sowie die </w:t>
      </w:r>
      <w:r w:rsidR="00FA41B9" w:rsidRPr="00375560">
        <w:t>zulässigen Gebäudeabmessungen</w:t>
      </w:r>
      <w:r w:rsidRPr="00375560">
        <w:t xml:space="preserve"> in den Bauzonen richten sich nach dem Zonenschema und den zugehöri</w:t>
      </w:r>
      <w:r w:rsidR="0080382B">
        <w:t>gen</w:t>
      </w:r>
      <w:r w:rsidRPr="00375560">
        <w:t xml:space="preserve"> baugesetzlichen Umschreibungen.</w:t>
      </w:r>
    </w:p>
    <w:p w:rsidR="00FA41B9" w:rsidRPr="00375560" w:rsidRDefault="00AE36DA" w:rsidP="00F02BCB">
      <w:pPr>
        <w:pStyle w:val="Fliesstext123"/>
        <w:rPr>
          <w:b/>
        </w:rPr>
      </w:pPr>
      <w:r w:rsidRPr="00375560">
        <w:t xml:space="preserve">Für Begriffe und Messweisen, die Gegenstand der </w:t>
      </w:r>
      <w:r w:rsidR="00FA41B9" w:rsidRPr="00375560">
        <w:t>I</w:t>
      </w:r>
      <w:r w:rsidRPr="00375560">
        <w:t xml:space="preserve">nterkantonalen Vereinbarung über die Harmonisierung der Baubegriffe (IVHB) bilden, gelten die in den Anhängen zur IVHB und den zugehörigen Erläuterungen enthaltenen </w:t>
      </w:r>
      <w:r w:rsidRPr="00A4080F">
        <w:t>Umschreibungen</w:t>
      </w:r>
      <w:r w:rsidR="007328BA" w:rsidRPr="00A4080F">
        <w:t xml:space="preserve"> </w:t>
      </w:r>
      <w:r w:rsidR="00E61CFA" w:rsidRPr="00A4080F">
        <w:t>(</w:t>
      </w:r>
      <w:r w:rsidR="004351F2" w:rsidRPr="00BE4E35">
        <w:rPr>
          <w:highlight w:val="lightGray"/>
        </w:rPr>
        <w:fldChar w:fldCharType="begin"/>
      </w:r>
      <w:r w:rsidR="004351F2" w:rsidRPr="00BE4E35">
        <w:rPr>
          <w:highlight w:val="lightGray"/>
        </w:rPr>
        <w:instrText xml:space="preserve"> REF _Ref41400298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A</w:t>
      </w:r>
      <w:r w:rsidR="004351F2" w:rsidRPr="00BE4E35">
        <w:rPr>
          <w:highlight w:val="lightGray"/>
        </w:rPr>
        <w:fldChar w:fldCharType="end"/>
      </w:r>
      <w:r w:rsidR="00E61CFA" w:rsidRPr="00A4080F">
        <w:t>)</w:t>
      </w:r>
      <w:r w:rsidRPr="00A4080F">
        <w:t>.</w:t>
      </w:r>
      <w:r w:rsidRPr="00375560">
        <w:t xml:space="preserve"> </w:t>
      </w:r>
    </w:p>
    <w:p w:rsidR="00D443E4" w:rsidRPr="00375560" w:rsidRDefault="00D443E4" w:rsidP="00F02BCB">
      <w:pPr>
        <w:pStyle w:val="Fliesstext123"/>
      </w:pPr>
      <w:r w:rsidRPr="00375560">
        <w:t xml:space="preserve">Liegt ein Grundstück in verschiedenen Bauzonen, sind </w:t>
      </w:r>
      <w:r w:rsidRPr="00A4080F">
        <w:t xml:space="preserve">Nutzungsziffern </w:t>
      </w:r>
      <w:r w:rsidR="00E61CFA" w:rsidRPr="00A4080F">
        <w:t>(</w:t>
      </w:r>
      <w:r w:rsidR="004351F2" w:rsidRPr="00BE4E35">
        <w:rPr>
          <w:highlight w:val="lightGray"/>
        </w:rPr>
        <w:fldChar w:fldCharType="begin"/>
      </w:r>
      <w:r w:rsidR="004351F2" w:rsidRPr="00BE4E35">
        <w:rPr>
          <w:highlight w:val="lightGray"/>
        </w:rPr>
        <w:instrText xml:space="preserve"> REF _Ref41400311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8</w:t>
      </w:r>
      <w:r w:rsidR="004351F2" w:rsidRPr="00BE4E35">
        <w:rPr>
          <w:highlight w:val="lightGray"/>
        </w:rPr>
        <w:fldChar w:fldCharType="end"/>
      </w:r>
      <w:r w:rsidR="00E61CFA" w:rsidRPr="00A4080F">
        <w:t>)</w:t>
      </w:r>
      <w:r w:rsidRPr="00375560">
        <w:t xml:space="preserve"> </w:t>
      </w:r>
      <w:r w:rsidRPr="00375560">
        <w:rPr>
          <w:rFonts w:ascii="(Asiatische Schriftart verwende" w:hAnsi="(Asiatische Schriftart verwende"/>
          <w:szCs w:val="24"/>
        </w:rPr>
        <w:t xml:space="preserve">und </w:t>
      </w:r>
      <w:r w:rsidRPr="00A4080F">
        <w:rPr>
          <w:rFonts w:ascii="(Asiatische Schriftart verwende" w:hAnsi="(Asiatische Schriftart verwende"/>
          <w:szCs w:val="24"/>
        </w:rPr>
        <w:t>Grenzabstände</w:t>
      </w:r>
      <w:r w:rsidRPr="00A4080F">
        <w:t xml:space="preserve"> </w:t>
      </w:r>
      <w:r w:rsidR="00E61CFA" w:rsidRPr="00A4080F">
        <w:t>(</w:t>
      </w:r>
      <w:r w:rsidR="004351F2" w:rsidRPr="00BE4E35">
        <w:rPr>
          <w:highlight w:val="lightGray"/>
        </w:rPr>
        <w:fldChar w:fldCharType="begin"/>
      </w:r>
      <w:r w:rsidR="004351F2" w:rsidRPr="00BE4E35">
        <w:rPr>
          <w:highlight w:val="lightGray"/>
        </w:rPr>
        <w:instrText xml:space="preserve"> REF _Ref41400325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7.1</w:t>
      </w:r>
      <w:r w:rsidR="004351F2" w:rsidRPr="00BE4E35">
        <w:rPr>
          <w:highlight w:val="lightGray"/>
        </w:rPr>
        <w:fldChar w:fldCharType="end"/>
      </w:r>
      <w:r w:rsidR="00E61CFA" w:rsidRPr="00A4080F">
        <w:t>)</w:t>
      </w:r>
      <w:r w:rsidRPr="00A4080F">
        <w:t xml:space="preserve"> in</w:t>
      </w:r>
      <w:r w:rsidRPr="00375560">
        <w:t xml:space="preserve"> jeder Zone für die dort gelegenen Gebäudeteile einzuhalten. Im Übrigen gelten die Vorschriften der Zone, in welcher der grössere Teil des </w:t>
      </w:r>
      <w:r w:rsidRPr="00A4080F">
        <w:t xml:space="preserve">Gebäudes </w:t>
      </w:r>
      <w:r w:rsidR="00E61CFA" w:rsidRPr="00A4080F">
        <w:t>(</w:t>
      </w:r>
      <w:r w:rsidR="004351F2" w:rsidRPr="00BE4E35">
        <w:rPr>
          <w:highlight w:val="lightGray"/>
        </w:rPr>
        <w:fldChar w:fldCharType="begin"/>
      </w:r>
      <w:r w:rsidR="004351F2" w:rsidRPr="00BE4E35">
        <w:rPr>
          <w:highlight w:val="lightGray"/>
        </w:rPr>
        <w:instrText xml:space="preserve"> REF _Ref41400338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w:t>
      </w:r>
      <w:r w:rsidR="004351F2" w:rsidRPr="00BE4E35">
        <w:rPr>
          <w:highlight w:val="lightGray"/>
        </w:rPr>
        <w:fldChar w:fldCharType="end"/>
      </w:r>
      <w:r w:rsidR="00E61CFA" w:rsidRPr="00A4080F">
        <w:t>)</w:t>
      </w:r>
      <w:r w:rsidR="007328BA" w:rsidRPr="00A4080F">
        <w:t xml:space="preserve"> </w:t>
      </w:r>
      <w:r w:rsidRPr="00A4080F">
        <w:t>l</w:t>
      </w:r>
      <w:r w:rsidRPr="00375560">
        <w:t>iegt.</w:t>
      </w:r>
    </w:p>
    <w:p w:rsidR="00D443E4" w:rsidRPr="00375560" w:rsidRDefault="00D443E4" w:rsidP="00F02BCB">
      <w:pPr>
        <w:pStyle w:val="Fliesstext123"/>
      </w:pPr>
      <w:r w:rsidRPr="00375560">
        <w:t xml:space="preserve">Im Rahmen von </w:t>
      </w:r>
      <w:r w:rsidR="009167DE" w:rsidRPr="00375560">
        <w:t xml:space="preserve">Areal- und </w:t>
      </w:r>
      <w:r w:rsidRPr="00375560">
        <w:t>Quartierplanungen kann von der Regelbauweise</w:t>
      </w:r>
      <w:r w:rsidR="009E6DFC">
        <w:t xml:space="preserve"> </w:t>
      </w:r>
      <w:r w:rsidRPr="00375560">
        <w:t>abgewichen werden, sofern damit ein haushälterischer Umgang mit dem Boden bei überdurchschnittlicher Wohn- und Gestaltungsqualität erreicht wird.</w:t>
      </w:r>
      <w:r w:rsidR="0080382B">
        <w:t xml:space="preserve"> </w:t>
      </w:r>
      <w:r w:rsidR="007328BA" w:rsidRPr="00375560">
        <w:t xml:space="preserve">Abstände, </w:t>
      </w:r>
      <w:r w:rsidR="00953574" w:rsidRPr="00375560">
        <w:t xml:space="preserve">Längenmasse und der Zusammenbau mehrerer Baukörper können nach architektonischen Kriterien frei festgelegt werden. </w:t>
      </w:r>
      <w:r w:rsidR="000E60DF">
        <w:t>Höhenmasse (</w:t>
      </w:r>
      <w:r w:rsidR="004351F2" w:rsidRPr="00BE4E35">
        <w:rPr>
          <w:highlight w:val="lightGray"/>
        </w:rPr>
        <w:fldChar w:fldCharType="begin"/>
      </w:r>
      <w:r w:rsidR="004351F2" w:rsidRPr="00BE4E35">
        <w:rPr>
          <w:highlight w:val="lightGray"/>
        </w:rPr>
        <w:instrText xml:space="preserve"> REF _Ref41400357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5</w:t>
      </w:r>
      <w:r w:rsidR="004351F2" w:rsidRPr="00BE4E35">
        <w:rPr>
          <w:highlight w:val="lightGray"/>
        </w:rPr>
        <w:fldChar w:fldCharType="end"/>
      </w:r>
      <w:r w:rsidR="000E60DF">
        <w:t>) dürfen um max. …%, Nutzungsziffern (</w:t>
      </w:r>
      <w:r w:rsidR="004351F2" w:rsidRPr="00BE4E35">
        <w:rPr>
          <w:highlight w:val="lightGray"/>
        </w:rPr>
        <w:fldChar w:fldCharType="begin"/>
      </w:r>
      <w:r w:rsidR="004351F2" w:rsidRPr="00BE4E35">
        <w:rPr>
          <w:highlight w:val="lightGray"/>
        </w:rPr>
        <w:instrText xml:space="preserve"> REF _Ref41400311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8</w:t>
      </w:r>
      <w:r w:rsidR="004351F2" w:rsidRPr="00BE4E35">
        <w:rPr>
          <w:highlight w:val="lightGray"/>
        </w:rPr>
        <w:fldChar w:fldCharType="end"/>
      </w:r>
      <w:r w:rsidR="000E60DF">
        <w:t xml:space="preserve">) um max. …% erhöht werden. </w:t>
      </w:r>
      <w:r w:rsidRPr="00375560">
        <w:t xml:space="preserve">Gegenüber Nachbargrundstücken ausserhalb </w:t>
      </w:r>
      <w:r w:rsidR="00DE1869" w:rsidRPr="00375560">
        <w:t>eines</w:t>
      </w:r>
      <w:r w:rsidRPr="00375560">
        <w:t xml:space="preserve"> </w:t>
      </w:r>
      <w:r w:rsidR="00DE1869" w:rsidRPr="00375560">
        <w:t xml:space="preserve">Areal- oder </w:t>
      </w:r>
      <w:r w:rsidRPr="00375560">
        <w:t>Quartierplangebietes gelten in jedem Fall die Grenz- und Gebäudeabstände der Regelbauweise.</w:t>
      </w:r>
    </w:p>
    <w:p w:rsidR="00D443E4" w:rsidRPr="00375560" w:rsidRDefault="00D443E4" w:rsidP="008373FE">
      <w:pPr>
        <w:pStyle w:val="berschrift5"/>
      </w:pPr>
      <w:bookmarkStart w:id="62" w:name="_Toc45179294"/>
      <w:r w:rsidRPr="00375560">
        <w:t>Hofstattrecht</w:t>
      </w:r>
      <w:r w:rsidRPr="00375560">
        <w:tab/>
      </w:r>
      <w:r w:rsidR="008373FE">
        <w:fldChar w:fldCharType="begin"/>
      </w:r>
      <w:r w:rsidR="008373FE">
        <w:instrText xml:space="preserve"> LISTNUM  Artikel \l 1 </w:instrText>
      </w:r>
      <w:r w:rsidR="008373FE">
        <w:fldChar w:fldCharType="end"/>
      </w:r>
      <w:bookmarkEnd w:id="62"/>
    </w:p>
    <w:p w:rsidR="00D443E4" w:rsidRPr="00375560" w:rsidRDefault="00D443E4" w:rsidP="00CD3681">
      <w:pPr>
        <w:pStyle w:val="Fliesstext123"/>
      </w:pPr>
      <w:r w:rsidRPr="00375560">
        <w:t xml:space="preserve">Für den Abbruch und Wiederaufbau rechtmässig erstellter </w:t>
      </w:r>
      <w:r w:rsidR="005B75B6" w:rsidRPr="00375560">
        <w:t xml:space="preserve">Bauten </w:t>
      </w:r>
      <w:r w:rsidR="00AB50EF" w:rsidRPr="00375560">
        <w:t xml:space="preserve">und Anlagen </w:t>
      </w:r>
      <w:r w:rsidRPr="00375560">
        <w:t>innerhalb der Bauzonen gilt das Hofstattrecht im Rahmen der nachfolgenden Bestimmungen.</w:t>
      </w:r>
    </w:p>
    <w:p w:rsidR="00D443E4" w:rsidRDefault="00590A92" w:rsidP="00CD3681">
      <w:pPr>
        <w:pStyle w:val="Fliesstext123"/>
      </w:pPr>
      <w:r w:rsidRPr="00590A92">
        <w:t>Werden rechtmässig erstellte Bauten oder Anlagen innerhalb der Bauzonen, die den geltenden Vorschriften nicht mehr entsprechen, durch höhere Gewalt zerstört oder ganz oder teilweise abgebrochen, dürfen sie ohne Rücksicht auf die geltenden Vorschriften der Regelbauweise in ihrer bisherigen Lage und Ausdehnung wieder aufgebaut werden, wenn die bestehende oder beabsichtigte neue Nutzung dem Zonenzweck entspricht, keine überwiegenden öffentlichen Interessen entgegenstehen und das Baugesuch für den Wiederaufbau innert drei Jahren nach Zerstörung bzw. zusammen mit dem Abbruchgesuch eingereicht wird. Dem Abbruchgesuch sind Aufnahmepläne des Bestands beizulegen. Geringfügige Abweichungen bezüglich Lage und Ausdehnung sind gestattet, wenn dadurch der bisherige Zustand verbessert wird und keine überwiegenden nachbarlichen Interessen entgegenstehen.</w:t>
      </w:r>
    </w:p>
    <w:p w:rsidR="00590A92" w:rsidRDefault="00590A92" w:rsidP="00CD3681">
      <w:pPr>
        <w:pStyle w:val="Fliesstext123"/>
      </w:pPr>
      <w:r w:rsidRPr="00590A92">
        <w:t>Erweiterungen sind zulässig, wenn sie den geltenden Vorschriften der Regelbauweise entsprechen.</w:t>
      </w:r>
    </w:p>
    <w:p w:rsidR="00B13E63" w:rsidRDefault="000E60DF" w:rsidP="00B13E63">
      <w:pPr>
        <w:pStyle w:val="Fliesstext123"/>
      </w:pPr>
      <w:r>
        <w:t xml:space="preserve">Vorbehalten bleiben besondere gesetzliche Anpassungs- oder Sanierungspflichten sowie besondere Regelungen des eidgenössischen oder kantonalen Rechts für bestehende Bauten und </w:t>
      </w:r>
      <w:r>
        <w:lastRenderedPageBreak/>
        <w:t xml:space="preserve">Anlagen, wie Vorschriften in Gefahrenzonen, Abstandsvorschriften gegenüber Kantonsstrassen, besondere Zonenbestimmungen betreffend </w:t>
      </w:r>
      <w:r w:rsidR="000F21DE">
        <w:t>E</w:t>
      </w:r>
      <w:r>
        <w:t xml:space="preserve">rsatzbauten und </w:t>
      </w:r>
      <w:r w:rsidR="000F21DE">
        <w:t>Ersatzanlagen, Vorschriften über den vorbeugenden Brandschutz, Schutzanordnungen des Generellen Gestaltun</w:t>
      </w:r>
      <w:r w:rsidR="00E819D7">
        <w:t>g</w:t>
      </w:r>
      <w:r w:rsidR="000F21DE">
        <w:t>splans oder Baulinien.</w:t>
      </w:r>
    </w:p>
    <w:p w:rsidR="00B13E63" w:rsidRPr="00375560" w:rsidRDefault="00B13E63" w:rsidP="008373FE">
      <w:pPr>
        <w:pStyle w:val="berschrift5"/>
        <w:numPr>
          <w:ilvl w:val="4"/>
          <w:numId w:val="2"/>
        </w:numPr>
      </w:pPr>
      <w:bookmarkStart w:id="63" w:name="_Toc45179295"/>
      <w:r>
        <w:t>Zonenschema</w:t>
      </w:r>
      <w:r w:rsidRPr="00375560">
        <w:tab/>
      </w:r>
      <w:r w:rsidR="008373FE">
        <w:fldChar w:fldCharType="begin"/>
      </w:r>
      <w:r w:rsidR="008373FE">
        <w:instrText xml:space="preserve"> LISTNUM  Artikel \l 1 </w:instrText>
      </w:r>
      <w:r w:rsidR="008373FE">
        <w:fldChar w:fldCharType="end"/>
      </w:r>
      <w:bookmarkEnd w:id="63"/>
    </w:p>
    <w:p w:rsidR="00B13E63" w:rsidRDefault="00B13E63"/>
    <w:p w:rsidR="00D443E4" w:rsidRDefault="00D443E4" w:rsidP="00FD5137"/>
    <w:p w:rsidR="00D74FCE" w:rsidRDefault="00D74FCE" w:rsidP="00D74FCE"/>
    <w:p w:rsidR="00D74FCE" w:rsidRDefault="00D74FCE" w:rsidP="00D74FCE"/>
    <w:p w:rsidR="00D74FCE" w:rsidRDefault="00D74FCE" w:rsidP="00D74FCE"/>
    <w:p w:rsidR="00D74FCE" w:rsidRDefault="00D74FCE" w:rsidP="00D74FCE"/>
    <w:p w:rsidR="00D74FCE" w:rsidRDefault="00D74FCE" w:rsidP="00D74FCE"/>
    <w:p w:rsidR="00A167C7" w:rsidRDefault="00A167C7" w:rsidP="00D74FCE"/>
    <w:p w:rsidR="00A167C7" w:rsidRDefault="00A167C7" w:rsidP="00A167C7"/>
    <w:p w:rsidR="00A167C7" w:rsidRDefault="00A167C7" w:rsidP="00A167C7"/>
    <w:p w:rsidR="00A167C7" w:rsidRPr="00A167C7" w:rsidRDefault="00A167C7" w:rsidP="00A167C7">
      <w:pPr>
        <w:sectPr w:rsidR="00A167C7" w:rsidRPr="00A167C7" w:rsidSect="00AD549B">
          <w:pgSz w:w="11907" w:h="16840"/>
          <w:pgMar w:top="1418" w:right="1418" w:bottom="1701" w:left="1418" w:header="720" w:footer="851" w:gutter="0"/>
          <w:paperSrc w:first="15" w:other="15"/>
          <w:pgNumType w:start="1"/>
          <w:cols w:space="720"/>
          <w:noEndnote/>
          <w:docGrid w:linePitch="326"/>
        </w:sectPr>
      </w:pPr>
    </w:p>
    <w:tbl>
      <w:tblPr>
        <w:tblpPr w:leftFromText="57" w:rightFromText="57" w:vertAnchor="page" w:horzAnchor="page" w:tblpX="276" w:tblpY="948"/>
        <w:tblOverlap w:val="never"/>
        <w:tblW w:w="16310" w:type="dxa"/>
        <w:tblLayout w:type="fixed"/>
        <w:tblCellMar>
          <w:left w:w="57" w:type="dxa"/>
          <w:right w:w="57" w:type="dxa"/>
        </w:tblCellMar>
        <w:tblLook w:val="0000" w:firstRow="0" w:lastRow="0" w:firstColumn="0" w:lastColumn="0" w:noHBand="0" w:noVBand="0"/>
      </w:tblPr>
      <w:tblGrid>
        <w:gridCol w:w="701"/>
        <w:gridCol w:w="1425"/>
        <w:gridCol w:w="701"/>
        <w:gridCol w:w="1576"/>
        <w:gridCol w:w="992"/>
        <w:gridCol w:w="1134"/>
        <w:gridCol w:w="992"/>
        <w:gridCol w:w="851"/>
        <w:gridCol w:w="850"/>
        <w:gridCol w:w="1276"/>
        <w:gridCol w:w="1417"/>
        <w:gridCol w:w="1134"/>
        <w:gridCol w:w="993"/>
        <w:gridCol w:w="992"/>
        <w:gridCol w:w="850"/>
        <w:gridCol w:w="426"/>
      </w:tblGrid>
      <w:tr w:rsidR="008334B1" w:rsidRPr="00A167C7" w:rsidTr="008334B1">
        <w:trPr>
          <w:trHeight w:val="1072"/>
        </w:trPr>
        <w:tc>
          <w:tcPr>
            <w:tcW w:w="701"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lastRenderedPageBreak/>
              <w:t>Art.</w:t>
            </w:r>
          </w:p>
        </w:tc>
        <w:tc>
          <w:tcPr>
            <w:tcW w:w="1425"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Zone</w:t>
            </w:r>
          </w:p>
        </w:tc>
        <w:tc>
          <w:tcPr>
            <w:tcW w:w="701" w:type="dxa"/>
            <w:tcBorders>
              <w:top w:val="single" w:sz="6" w:space="0" w:color="auto"/>
              <w:left w:val="single" w:sz="6" w:space="0" w:color="auto"/>
              <w:right w:val="single" w:sz="6" w:space="0" w:color="auto"/>
            </w:tcBorders>
          </w:tcPr>
          <w:p w:rsidR="008334B1" w:rsidRPr="00A167C7" w:rsidRDefault="008334B1" w:rsidP="008334B1">
            <w:pPr>
              <w:pStyle w:val="Tabelle"/>
            </w:pPr>
            <w:r>
              <w:t>Zonenkürzel</w:t>
            </w:r>
          </w:p>
        </w:tc>
        <w:tc>
          <w:tcPr>
            <w:tcW w:w="1576"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AZ</w:t>
            </w:r>
          </w:p>
          <w:p w:rsidR="008334B1" w:rsidRPr="00A167C7" w:rsidRDefault="008334B1" w:rsidP="008334B1">
            <w:pPr>
              <w:pStyle w:val="Tabelle"/>
            </w:pPr>
            <w:r w:rsidRPr="00A167C7">
              <w:t>max.</w:t>
            </w:r>
          </w:p>
          <w:p w:rsidR="008334B1" w:rsidRDefault="008334B1" w:rsidP="0050225D">
            <w:pPr>
              <w:pStyle w:val="Tabelle"/>
            </w:pPr>
          </w:p>
          <w:p w:rsidR="008334B1" w:rsidRPr="00A167C7" w:rsidRDefault="008E1778" w:rsidP="0050225D">
            <w:pPr>
              <w:pStyle w:val="Tabelle"/>
            </w:pPr>
            <w:r>
              <w:fldChar w:fldCharType="begin"/>
            </w:r>
            <w:r>
              <w:instrText xml:space="preserve"> REF _Ref41573609 \r \h </w:instrText>
            </w:r>
            <w:r>
              <w:fldChar w:fldCharType="separate"/>
            </w:r>
            <w:r>
              <w:t>Art. 27</w:t>
            </w:r>
            <w:r>
              <w:fldChar w:fldCharType="end"/>
            </w:r>
            <w:r>
              <w:t xml:space="preserve"> </w:t>
            </w:r>
            <w:r w:rsidR="008334B1" w:rsidRPr="00A167C7">
              <w:t>sowie Art. 37a</w:t>
            </w:r>
            <w:r w:rsidR="008334B1">
              <w:t xml:space="preserve"> </w:t>
            </w:r>
            <w:r w:rsidR="008334B1" w:rsidRPr="00A167C7">
              <w:t>KRVO</w:t>
            </w:r>
          </w:p>
        </w:tc>
        <w:tc>
          <w:tcPr>
            <w:tcW w:w="2126" w:type="dxa"/>
            <w:gridSpan w:val="2"/>
            <w:tcBorders>
              <w:top w:val="single" w:sz="6" w:space="0" w:color="auto"/>
              <w:left w:val="single" w:sz="6" w:space="0" w:color="auto"/>
              <w:right w:val="single" w:sz="6" w:space="0" w:color="auto"/>
            </w:tcBorders>
          </w:tcPr>
          <w:p w:rsidR="008334B1" w:rsidRPr="00A167C7" w:rsidRDefault="008334B1" w:rsidP="008334B1">
            <w:pPr>
              <w:pStyle w:val="Tabelle"/>
            </w:pPr>
            <w:r w:rsidRPr="00A167C7">
              <w:t xml:space="preserve">GFZ und </w:t>
            </w:r>
            <w:r w:rsidRPr="00A167C7">
              <w:br/>
              <w:t>Hauptnutzflächenanteil</w:t>
            </w:r>
          </w:p>
          <w:p w:rsidR="008334B1" w:rsidRDefault="008334B1" w:rsidP="008334B1">
            <w:pPr>
              <w:pStyle w:val="Tabelle"/>
            </w:pPr>
            <w:r w:rsidRPr="00A167C7">
              <w:t>max.</w:t>
            </w:r>
          </w:p>
          <w:p w:rsidR="00AE68C5" w:rsidRPr="00A167C7" w:rsidRDefault="00AE68C5" w:rsidP="008334B1">
            <w:pPr>
              <w:pStyle w:val="Tabelle"/>
            </w:pPr>
          </w:p>
          <w:p w:rsidR="008334B1" w:rsidRPr="00A167C7" w:rsidRDefault="008E1778" w:rsidP="0050225D">
            <w:pPr>
              <w:pStyle w:val="Tabelle"/>
            </w:pPr>
            <w:r>
              <w:fldChar w:fldCharType="begin"/>
            </w:r>
            <w:r>
              <w:instrText xml:space="preserve"> REF _Ref41573609 \r \h </w:instrText>
            </w:r>
            <w:r>
              <w:fldChar w:fldCharType="separate"/>
            </w:r>
            <w:r>
              <w:t>Art. 27</w:t>
            </w:r>
            <w:r>
              <w:fldChar w:fldCharType="end"/>
            </w:r>
          </w:p>
        </w:tc>
        <w:tc>
          <w:tcPr>
            <w:tcW w:w="992"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 xml:space="preserve">  BMZ </w:t>
            </w:r>
          </w:p>
          <w:p w:rsidR="008334B1" w:rsidRPr="00A167C7" w:rsidRDefault="008334B1" w:rsidP="008334B1">
            <w:pPr>
              <w:pStyle w:val="Tabelle"/>
            </w:pPr>
            <w:r w:rsidRPr="00A167C7">
              <w:t>max.</w:t>
            </w:r>
          </w:p>
          <w:p w:rsidR="008334B1" w:rsidRDefault="008334B1" w:rsidP="0050225D">
            <w:pPr>
              <w:pStyle w:val="Tabelle"/>
            </w:pPr>
          </w:p>
          <w:p w:rsidR="00AE68C5" w:rsidRDefault="00AE68C5" w:rsidP="0050225D">
            <w:pPr>
              <w:pStyle w:val="Tabelle"/>
            </w:pPr>
          </w:p>
          <w:p w:rsidR="008334B1" w:rsidRPr="00A167C7" w:rsidRDefault="008E1778" w:rsidP="0050225D">
            <w:pPr>
              <w:pStyle w:val="Tabelle"/>
            </w:pPr>
            <w:r>
              <w:fldChar w:fldCharType="begin"/>
            </w:r>
            <w:r>
              <w:instrText xml:space="preserve"> REF _Ref41573609 \r \h </w:instrText>
            </w:r>
            <w:r>
              <w:fldChar w:fldCharType="separate"/>
            </w:r>
            <w:r>
              <w:t>Art. 27</w:t>
            </w:r>
            <w:r>
              <w:fldChar w:fldCharType="end"/>
            </w:r>
          </w:p>
        </w:tc>
        <w:tc>
          <w:tcPr>
            <w:tcW w:w="851"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ÜZ</w:t>
            </w:r>
          </w:p>
          <w:p w:rsidR="008334B1" w:rsidRPr="00A167C7" w:rsidRDefault="008334B1" w:rsidP="008334B1">
            <w:pPr>
              <w:pStyle w:val="Tabelle"/>
            </w:pPr>
            <w:r w:rsidRPr="00A167C7">
              <w:t>max.</w:t>
            </w:r>
          </w:p>
          <w:p w:rsidR="008334B1" w:rsidRDefault="008334B1" w:rsidP="0050225D">
            <w:pPr>
              <w:pStyle w:val="Tabelle"/>
            </w:pPr>
          </w:p>
          <w:p w:rsidR="00AE68C5" w:rsidRDefault="00AE68C5" w:rsidP="0050225D">
            <w:pPr>
              <w:pStyle w:val="Tabelle"/>
            </w:pPr>
          </w:p>
          <w:p w:rsidR="008334B1" w:rsidRPr="00A167C7" w:rsidRDefault="008E1778" w:rsidP="0050225D">
            <w:pPr>
              <w:pStyle w:val="Tabelle"/>
            </w:pPr>
            <w:r>
              <w:fldChar w:fldCharType="begin"/>
            </w:r>
            <w:r>
              <w:instrText xml:space="preserve"> REF _Ref41573609 \r \h </w:instrText>
            </w:r>
            <w:r>
              <w:fldChar w:fldCharType="separate"/>
            </w:r>
            <w:r>
              <w:t>Art. 27</w:t>
            </w:r>
            <w:r>
              <w:fldChar w:fldCharType="end"/>
            </w:r>
          </w:p>
        </w:tc>
        <w:tc>
          <w:tcPr>
            <w:tcW w:w="850" w:type="dxa"/>
            <w:tcBorders>
              <w:top w:val="single" w:sz="6" w:space="0" w:color="auto"/>
              <w:left w:val="single" w:sz="6" w:space="0" w:color="auto"/>
              <w:right w:val="single" w:sz="6" w:space="0" w:color="auto"/>
            </w:tcBorders>
          </w:tcPr>
          <w:p w:rsidR="008334B1" w:rsidRPr="00A167C7" w:rsidRDefault="008334B1" w:rsidP="008334B1">
            <w:pPr>
              <w:pStyle w:val="Tabelle"/>
            </w:pPr>
            <w:proofErr w:type="spellStart"/>
            <w:r w:rsidRPr="00A167C7">
              <w:t>Vollge</w:t>
            </w:r>
            <w:proofErr w:type="spellEnd"/>
            <w:r w:rsidRPr="00A167C7">
              <w:t>-schosse</w:t>
            </w:r>
          </w:p>
          <w:p w:rsidR="008334B1" w:rsidRDefault="008334B1" w:rsidP="0050225D">
            <w:pPr>
              <w:pStyle w:val="Tabelle"/>
            </w:pPr>
          </w:p>
          <w:p w:rsidR="00AE68C5" w:rsidRDefault="00AE68C5" w:rsidP="0050225D">
            <w:pPr>
              <w:pStyle w:val="Tabelle"/>
            </w:pPr>
          </w:p>
          <w:p w:rsidR="008334B1" w:rsidRPr="00A167C7" w:rsidRDefault="008334B1" w:rsidP="0050225D">
            <w:pPr>
              <w:pStyle w:val="Tabelle"/>
            </w:pPr>
            <w:r w:rsidRPr="00A167C7">
              <w:t>(</w:t>
            </w:r>
            <w:r w:rsidRPr="00A07921">
              <w:rPr>
                <w:highlight w:val="lightGray"/>
              </w:rPr>
              <w:fldChar w:fldCharType="begin"/>
            </w:r>
            <w:r w:rsidRPr="00A07921">
              <w:rPr>
                <w:highlight w:val="lightGray"/>
              </w:rPr>
              <w:instrText xml:space="preserve"> REF _Ref41457199 \r \h </w:instrText>
            </w:r>
            <w:r>
              <w:rPr>
                <w:highlight w:val="lightGray"/>
              </w:rPr>
              <w:instrText xml:space="preserve"> \* MERGEFORMAT </w:instrText>
            </w:r>
            <w:r w:rsidRPr="00A07921">
              <w:rPr>
                <w:highlight w:val="lightGray"/>
              </w:rPr>
            </w:r>
            <w:r w:rsidRPr="00A07921">
              <w:rPr>
                <w:highlight w:val="lightGray"/>
              </w:rPr>
              <w:fldChar w:fldCharType="separate"/>
            </w:r>
            <w:r w:rsidRPr="00A07921">
              <w:rPr>
                <w:highlight w:val="lightGray"/>
              </w:rPr>
              <w:t>6.1</w:t>
            </w:r>
            <w:r w:rsidRPr="00A07921">
              <w:rPr>
                <w:highlight w:val="lightGray"/>
              </w:rPr>
              <w:fldChar w:fldCharType="end"/>
            </w:r>
            <w:r w:rsidRPr="00A167C7">
              <w:t xml:space="preserve">) </w:t>
            </w:r>
          </w:p>
        </w:tc>
        <w:tc>
          <w:tcPr>
            <w:tcW w:w="1276"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Gesamthöhe</w:t>
            </w:r>
          </w:p>
          <w:p w:rsidR="008334B1" w:rsidRPr="00A167C7" w:rsidRDefault="008334B1" w:rsidP="008334B1">
            <w:pPr>
              <w:pStyle w:val="Tabelle"/>
              <w:rPr>
                <w:szCs w:val="18"/>
                <w:vertAlign w:val="superscript"/>
              </w:rPr>
            </w:pPr>
            <w:r w:rsidRPr="00A167C7">
              <w:rPr>
                <w:vertAlign w:val="superscript"/>
              </w:rPr>
              <w:t xml:space="preserve">1) </w:t>
            </w:r>
          </w:p>
          <w:p w:rsidR="008334B1" w:rsidRDefault="008334B1" w:rsidP="0050225D">
            <w:pPr>
              <w:pStyle w:val="Tabelle"/>
            </w:pPr>
          </w:p>
          <w:p w:rsidR="00AE68C5" w:rsidRDefault="00AE68C5" w:rsidP="0050225D">
            <w:pPr>
              <w:pStyle w:val="Tabelle"/>
            </w:pPr>
          </w:p>
          <w:p w:rsidR="008334B1" w:rsidRPr="008E1778" w:rsidRDefault="008E1778" w:rsidP="008E1778">
            <w:pPr>
              <w:pStyle w:val="Tabelle"/>
            </w:pPr>
            <w:r w:rsidRPr="008E1778">
              <w:fldChar w:fldCharType="begin"/>
            </w:r>
            <w:r w:rsidRPr="008E1778">
              <w:instrText xml:space="preserve"> REF _Ref41573641 \r \h </w:instrText>
            </w:r>
            <w:r>
              <w:instrText xml:space="preserve"> \* MERGEFORMAT </w:instrText>
            </w:r>
            <w:r w:rsidRPr="008E1778">
              <w:fldChar w:fldCharType="separate"/>
            </w:r>
            <w:r w:rsidRPr="008E1778">
              <w:t>Art. 29</w:t>
            </w:r>
            <w:r w:rsidRPr="008E1778">
              <w:fldChar w:fldCharType="end"/>
            </w:r>
          </w:p>
        </w:tc>
        <w:tc>
          <w:tcPr>
            <w:tcW w:w="1417"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Fassadenhöhe traufseitig</w:t>
            </w:r>
          </w:p>
          <w:p w:rsidR="008334B1" w:rsidRDefault="008334B1" w:rsidP="008334B1">
            <w:pPr>
              <w:pStyle w:val="Tabelle"/>
              <w:rPr>
                <w:vertAlign w:val="superscript"/>
              </w:rPr>
            </w:pPr>
            <w:r w:rsidRPr="00A167C7">
              <w:rPr>
                <w:vertAlign w:val="superscript"/>
              </w:rPr>
              <w:t>1)</w:t>
            </w:r>
          </w:p>
          <w:p w:rsidR="00AE68C5" w:rsidRPr="00A167C7" w:rsidRDefault="00AE68C5" w:rsidP="008334B1">
            <w:pPr>
              <w:pStyle w:val="Tabelle"/>
              <w:rPr>
                <w:vertAlign w:val="superscript"/>
              </w:rPr>
            </w:pPr>
          </w:p>
          <w:p w:rsidR="008334B1" w:rsidRPr="008E1778" w:rsidRDefault="008E1778" w:rsidP="008E1778">
            <w:pPr>
              <w:pStyle w:val="Tabelle"/>
            </w:pPr>
            <w:r w:rsidRPr="008E1778">
              <w:fldChar w:fldCharType="begin"/>
            </w:r>
            <w:r w:rsidRPr="008E1778">
              <w:instrText xml:space="preserve"> REF _Ref41573641 \r \h </w:instrText>
            </w:r>
            <w:r>
              <w:instrText xml:space="preserve"> \* MERGEFORMAT </w:instrText>
            </w:r>
            <w:r w:rsidRPr="008E1778">
              <w:fldChar w:fldCharType="separate"/>
            </w:r>
            <w:r w:rsidRPr="008E1778">
              <w:t>Art. 29</w:t>
            </w:r>
            <w:r w:rsidRPr="008E1778">
              <w:fldChar w:fldCharType="end"/>
            </w:r>
          </w:p>
        </w:tc>
        <w:tc>
          <w:tcPr>
            <w:tcW w:w="1134"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 xml:space="preserve">Gebäudelänge </w:t>
            </w:r>
          </w:p>
          <w:p w:rsidR="008334B1" w:rsidRPr="00A167C7" w:rsidRDefault="008334B1" w:rsidP="008334B1">
            <w:pPr>
              <w:pStyle w:val="Tabelle"/>
              <w:rPr>
                <w:vertAlign w:val="superscript"/>
              </w:rPr>
            </w:pPr>
            <w:r w:rsidRPr="00A167C7">
              <w:rPr>
                <w:vertAlign w:val="superscript"/>
              </w:rPr>
              <w:t>2) / 3)</w:t>
            </w:r>
          </w:p>
          <w:p w:rsidR="008334B1" w:rsidRDefault="008334B1" w:rsidP="0050225D">
            <w:pPr>
              <w:pStyle w:val="Tabelle"/>
            </w:pPr>
          </w:p>
          <w:p w:rsidR="00AE68C5" w:rsidRDefault="00AE68C5" w:rsidP="0050225D">
            <w:pPr>
              <w:pStyle w:val="Tabelle"/>
            </w:pPr>
          </w:p>
          <w:p w:rsidR="008334B1" w:rsidRPr="008E1778" w:rsidRDefault="008E1778" w:rsidP="008E1778">
            <w:pPr>
              <w:pStyle w:val="Tabelle"/>
            </w:pPr>
            <w:r w:rsidRPr="008E1778">
              <w:fldChar w:fldCharType="begin"/>
            </w:r>
            <w:r w:rsidRPr="008E1778">
              <w:instrText xml:space="preserve"> REF _Ref41573654 \r \h </w:instrText>
            </w:r>
            <w:r>
              <w:instrText xml:space="preserve"> \* MERGEFORMAT </w:instrText>
            </w:r>
            <w:r w:rsidRPr="008E1778">
              <w:fldChar w:fldCharType="separate"/>
            </w:r>
            <w:r w:rsidRPr="008E1778">
              <w:t>Art. 30</w:t>
            </w:r>
            <w:r w:rsidRPr="008E1778">
              <w:fldChar w:fldCharType="end"/>
            </w:r>
          </w:p>
        </w:tc>
        <w:tc>
          <w:tcPr>
            <w:tcW w:w="993"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Gebäude-breite</w:t>
            </w:r>
          </w:p>
          <w:p w:rsidR="008334B1" w:rsidRDefault="008334B1" w:rsidP="0050225D">
            <w:pPr>
              <w:pStyle w:val="Tabelle"/>
            </w:pPr>
          </w:p>
          <w:p w:rsidR="00AE68C5" w:rsidRDefault="00AE68C5" w:rsidP="0050225D">
            <w:pPr>
              <w:pStyle w:val="Tabelle"/>
            </w:pPr>
          </w:p>
          <w:p w:rsidR="008334B1" w:rsidRPr="008E1778" w:rsidRDefault="008E1778" w:rsidP="008E1778">
            <w:pPr>
              <w:pStyle w:val="Tabelle"/>
            </w:pPr>
            <w:r w:rsidRPr="008E1778">
              <w:fldChar w:fldCharType="begin"/>
            </w:r>
            <w:r w:rsidRPr="008E1778">
              <w:instrText xml:space="preserve"> REF _Ref41573654 \r \h </w:instrText>
            </w:r>
            <w:r>
              <w:instrText xml:space="preserve"> \* MERGEFORMAT </w:instrText>
            </w:r>
            <w:r w:rsidRPr="008E1778">
              <w:fldChar w:fldCharType="separate"/>
            </w:r>
            <w:r w:rsidRPr="008E1778">
              <w:t>Art. 30</w:t>
            </w:r>
            <w:r w:rsidRPr="008E1778">
              <w:fldChar w:fldCharType="end"/>
            </w:r>
          </w:p>
        </w:tc>
        <w:tc>
          <w:tcPr>
            <w:tcW w:w="992"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Grenzabstand</w:t>
            </w:r>
          </w:p>
          <w:p w:rsidR="008334B1" w:rsidRDefault="008334B1" w:rsidP="008334B1">
            <w:pPr>
              <w:pStyle w:val="Tabelle"/>
              <w:rPr>
                <w:szCs w:val="17"/>
                <w:vertAlign w:val="superscript"/>
              </w:rPr>
            </w:pPr>
            <w:r w:rsidRPr="008334B1">
              <w:rPr>
                <w:szCs w:val="17"/>
                <w:vertAlign w:val="superscript"/>
              </w:rPr>
              <w:t>4)</w:t>
            </w:r>
          </w:p>
          <w:p w:rsidR="00AE68C5" w:rsidRPr="008334B1" w:rsidRDefault="00AE68C5" w:rsidP="008334B1">
            <w:pPr>
              <w:pStyle w:val="Tabelle"/>
              <w:rPr>
                <w:szCs w:val="17"/>
              </w:rPr>
            </w:pPr>
          </w:p>
          <w:p w:rsidR="008334B1" w:rsidRPr="008E1778" w:rsidRDefault="008E1778" w:rsidP="008E1778">
            <w:pPr>
              <w:pStyle w:val="Tabelle"/>
            </w:pPr>
            <w:r w:rsidRPr="008E1778">
              <w:fldChar w:fldCharType="begin"/>
            </w:r>
            <w:r w:rsidRPr="008E1778">
              <w:instrText xml:space="preserve"> REF _Ref41573675 \r \h </w:instrText>
            </w:r>
            <w:r>
              <w:instrText xml:space="preserve"> \* MERGEFORMAT </w:instrText>
            </w:r>
            <w:r w:rsidRPr="008E1778">
              <w:fldChar w:fldCharType="separate"/>
            </w:r>
            <w:r w:rsidRPr="008E1778">
              <w:t>Art. 31</w:t>
            </w:r>
            <w:r w:rsidRPr="008E1778">
              <w:fldChar w:fldCharType="end"/>
            </w:r>
          </w:p>
        </w:tc>
        <w:tc>
          <w:tcPr>
            <w:tcW w:w="850"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Wohnanteil</w:t>
            </w:r>
          </w:p>
          <w:p w:rsidR="008334B1" w:rsidRDefault="008334B1" w:rsidP="0050225D">
            <w:pPr>
              <w:pStyle w:val="Tabelle"/>
            </w:pPr>
          </w:p>
          <w:p w:rsidR="00AE68C5" w:rsidRDefault="00AE68C5" w:rsidP="0050225D">
            <w:pPr>
              <w:pStyle w:val="Tabelle"/>
            </w:pPr>
          </w:p>
          <w:p w:rsidR="008334B1" w:rsidRPr="00A167C7" w:rsidRDefault="008E1778" w:rsidP="0050225D">
            <w:pPr>
              <w:pStyle w:val="Tabelle"/>
            </w:pPr>
            <w:r>
              <w:fldChar w:fldCharType="begin"/>
            </w:r>
            <w:r>
              <w:instrText xml:space="preserve"> REF _Ref41573712 \r \h </w:instrText>
            </w:r>
            <w:r>
              <w:fldChar w:fldCharType="separate"/>
            </w:r>
            <w:r>
              <w:t>Art. 90</w:t>
            </w:r>
            <w:r>
              <w:fldChar w:fldCharType="end"/>
            </w:r>
          </w:p>
        </w:tc>
        <w:tc>
          <w:tcPr>
            <w:tcW w:w="426"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ES</w:t>
            </w:r>
          </w:p>
          <w:p w:rsidR="008334B1" w:rsidRPr="008334B1" w:rsidRDefault="008334B1" w:rsidP="008334B1">
            <w:pPr>
              <w:pStyle w:val="Tabelle"/>
              <w:rPr>
                <w:szCs w:val="17"/>
                <w:vertAlign w:val="superscript"/>
              </w:rPr>
            </w:pPr>
            <w:r w:rsidRPr="008334B1">
              <w:rPr>
                <w:szCs w:val="17"/>
                <w:vertAlign w:val="superscript"/>
              </w:rPr>
              <w:t>5)</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_Ref41573177 \r \h </w:instrText>
            </w:r>
            <w:r>
              <w:rPr>
                <w:szCs w:val="18"/>
              </w:rPr>
            </w:r>
            <w:r>
              <w:rPr>
                <w:szCs w:val="18"/>
              </w:rPr>
              <w:fldChar w:fldCharType="separate"/>
            </w:r>
            <w:r>
              <w:rPr>
                <w:szCs w:val="18"/>
              </w:rPr>
              <w:t>Art. 33</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_Ref41485070 \h </w:instrText>
            </w:r>
            <w:r>
              <w:fldChar w:fldCharType="separate"/>
            </w:r>
            <w:r>
              <w:t>Zentrumszone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ZZ</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[1.0 – 2.0]</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[1.5 – 2.5]</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[55 – 75]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0.5</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 xml:space="preserve">[11 - 17]+z m </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[9 - 15] + 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[25 - … ]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[16 - 20]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lang w:val="de-DE"/>
              </w:rPr>
            </w:pPr>
            <w:r w:rsidRPr="00A167C7">
              <w:rPr>
                <w:lang w:val="de-DE"/>
              </w:rPr>
              <w:t>[3 - 4]m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_Ref41573187 \r \h </w:instrText>
            </w:r>
            <w:r>
              <w:rPr>
                <w:szCs w:val="18"/>
              </w:rPr>
            </w:r>
            <w:r>
              <w:rPr>
                <w:szCs w:val="18"/>
              </w:rPr>
              <w:fldChar w:fldCharType="separate"/>
            </w:r>
            <w:r>
              <w:rPr>
                <w:szCs w:val="18"/>
              </w:rPr>
              <w:t>Art. 34</w:t>
            </w:r>
            <w:r>
              <w:rPr>
                <w:szCs w:val="18"/>
              </w:rPr>
              <w:fldChar w:fldCharType="end"/>
            </w:r>
            <w:r w:rsidR="0053216C">
              <w:rPr>
                <w:szCs w:val="18"/>
              </w:rPr>
              <w:fldChar w:fldCharType="begin"/>
            </w:r>
            <w:r w:rsidR="0053216C">
              <w:rPr>
                <w:szCs w:val="18"/>
              </w:rPr>
              <w:instrText xml:space="preserve"> REF _Ref41484946 \h </w:instrText>
            </w:r>
            <w:r w:rsidR="0053216C">
              <w:rPr>
                <w:szCs w:val="18"/>
              </w:rPr>
            </w:r>
            <w:r w:rsidR="0053216C">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_Ref41485080 \h </w:instrText>
            </w:r>
            <w:r>
              <w:fldChar w:fldCharType="separate"/>
            </w:r>
            <w:r>
              <w:t>Kernzone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KZ</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 – 1.5]</w:t>
            </w:r>
          </w:p>
        </w:tc>
        <w:tc>
          <w:tcPr>
            <w:tcW w:w="10631" w:type="dxa"/>
            <w:gridSpan w:val="10"/>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pPr>
            <w:r>
              <w:rPr>
                <w:i/>
              </w:rPr>
              <w:fldChar w:fldCharType="begin"/>
            </w:r>
            <w:r>
              <w:rPr>
                <w:i/>
              </w:rPr>
              <w:instrText xml:space="preserve"> REF _Ref41573187 \r \h </w:instrText>
            </w:r>
            <w:r>
              <w:rPr>
                <w:i/>
              </w:rPr>
            </w:r>
            <w:r>
              <w:rPr>
                <w:i/>
              </w:rPr>
              <w:fldChar w:fldCharType="separate"/>
            </w:r>
            <w:r>
              <w:rPr>
                <w:i/>
              </w:rPr>
              <w:t>Art. 34</w:t>
            </w:r>
            <w:r>
              <w:rPr>
                <w:i/>
              </w:rPr>
              <w:fldChar w:fldCharType="end"/>
            </w:r>
            <w:r w:rsidR="0053216C" w:rsidRPr="00A167C7">
              <w:rPr>
                <w:i/>
              </w:rPr>
              <w:t>(max. Nutzungsziffer und weitere Masse optional, wo die Verhältnisse dies erfordern)</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III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_Ref41573195 \r \h </w:instrText>
            </w:r>
            <w:r>
              <w:rPr>
                <w:szCs w:val="18"/>
              </w:rPr>
            </w:r>
            <w:r>
              <w:rPr>
                <w:szCs w:val="18"/>
              </w:rPr>
              <w:fldChar w:fldCharType="separate"/>
            </w:r>
            <w:r>
              <w:rPr>
                <w:szCs w:val="18"/>
              </w:rPr>
              <w:t>Art. 35</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_Ref41485225 \h </w:instrText>
            </w:r>
            <w:r>
              <w:fldChar w:fldCharType="separate"/>
            </w:r>
            <w:r w:rsidRPr="00375560">
              <w:t>Dorf</w:t>
            </w:r>
            <w:r>
              <w:t>kern</w:t>
            </w:r>
            <w:r w:rsidRPr="00375560">
              <w:t>zone</w:t>
            </w:r>
            <w:r>
              <w:t xml:space="preserve"> [</w:t>
            </w:r>
            <w:proofErr w:type="spellStart"/>
            <w:r>
              <w:t>Dorfzone</w:t>
            </w:r>
            <w:proofErr w:type="spellEnd"/>
            <w:r>
              <w:t>]</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D</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[0.8 – 1.2]</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[2 - 4]</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[9 - 14]+z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[6.5 - 10.5]+z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[18 - 25]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[12 - 15]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lang w:val="de-DE"/>
              </w:rPr>
            </w:pPr>
            <w:r w:rsidRPr="00A167C7">
              <w:rPr>
                <w:lang w:val="de-DE"/>
              </w:rPr>
              <w:t>[2.5 - 4]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_Ref41573203 \r \h </w:instrText>
            </w:r>
            <w:r>
              <w:rPr>
                <w:szCs w:val="18"/>
              </w:rPr>
            </w:r>
            <w:r>
              <w:rPr>
                <w:szCs w:val="18"/>
              </w:rPr>
              <w:fldChar w:fldCharType="separate"/>
            </w:r>
            <w:r>
              <w:rPr>
                <w:szCs w:val="18"/>
              </w:rPr>
              <w:t>Art. 36</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_Ref41485241 \h </w:instrText>
            </w:r>
            <w:r>
              <w:fldChar w:fldCharType="separate"/>
            </w:r>
            <w:r>
              <w:t>Kernerweiterungszone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KE</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[0.8 – 1.2]</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[2 - 4]</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[9 - 14]+z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[6.5 - 10.5]+z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[18 - 25]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(12 - 18]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lang w:val="de-DE"/>
              </w:rPr>
            </w:pPr>
            <w:r w:rsidRPr="00A167C7">
              <w:rPr>
                <w:lang w:val="de-DE"/>
              </w:rPr>
              <w:t>[2.5 - 4]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_Ref41573203 \r \h </w:instrText>
            </w:r>
            <w:r>
              <w:rPr>
                <w:szCs w:val="18"/>
              </w:rPr>
            </w:r>
            <w:r>
              <w:rPr>
                <w:szCs w:val="18"/>
              </w:rPr>
              <w:fldChar w:fldCharType="separate"/>
            </w:r>
            <w:r>
              <w:rPr>
                <w:szCs w:val="18"/>
              </w:rPr>
              <w:t>Art. 36</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_Ref41485264 \h </w:instrText>
            </w:r>
            <w:r>
              <w:fldChar w:fldCharType="separate"/>
            </w:r>
            <w:r w:rsidRPr="00375560">
              <w:t>Dorferweiterungszone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DE</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[0.8 – 1.2]</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[2 - 4]</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[9 - 14]+z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[6.5 - 10.5]+z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[18 - 25]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[12 - 15]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lang w:val="de-DE"/>
              </w:rPr>
            </w:pPr>
            <w:r w:rsidRPr="00A167C7">
              <w:rPr>
                <w:lang w:val="de-DE"/>
              </w:rPr>
              <w:t>[2.5 - 4]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_Ref41573211 \r \h </w:instrText>
            </w:r>
            <w:r>
              <w:rPr>
                <w:szCs w:val="18"/>
              </w:rPr>
            </w:r>
            <w:r>
              <w:rPr>
                <w:szCs w:val="18"/>
              </w:rPr>
              <w:fldChar w:fldCharType="separate"/>
            </w:r>
            <w:r>
              <w:rPr>
                <w:szCs w:val="18"/>
              </w:rPr>
              <w:t>Art. 37</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_Ref41485287 \h </w:instrText>
            </w:r>
            <w:r>
              <w:fldChar w:fldCharType="separate"/>
            </w:r>
            <w:r w:rsidRPr="00375560">
              <w:t>Wohnzone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W2</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0.6</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0.7</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2</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[7 - 9]+z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[4.5 - 6]+z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[15 - 18]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[12 - 15]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[3.5 - 5]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_Ref41573211 \r \h </w:instrText>
            </w:r>
            <w:r>
              <w:rPr>
                <w:szCs w:val="18"/>
              </w:rPr>
            </w:r>
            <w:r>
              <w:rPr>
                <w:szCs w:val="18"/>
              </w:rPr>
              <w:fldChar w:fldCharType="separate"/>
            </w:r>
            <w:r>
              <w:rPr>
                <w:szCs w:val="18"/>
              </w:rPr>
              <w:t>Art. 37</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_Ref41485293 \h </w:instrText>
            </w:r>
            <w:r>
              <w:fldChar w:fldCharType="separate"/>
            </w:r>
            <w:r w:rsidRPr="00375560">
              <w:t>Wohnzone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W3</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0.7</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0.8</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 xml:space="preserve">3 </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[9 - 11]+z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[6 - 8]+z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[15 - 18]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[12 - 15]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[3.5 - 5]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[40 – 70] %</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_Ref41573211 \r \h </w:instrText>
            </w:r>
            <w:r>
              <w:rPr>
                <w:szCs w:val="18"/>
              </w:rPr>
            </w:r>
            <w:r>
              <w:rPr>
                <w:szCs w:val="18"/>
              </w:rPr>
              <w:fldChar w:fldCharType="separate"/>
            </w:r>
            <w:r>
              <w:rPr>
                <w:szCs w:val="18"/>
              </w:rPr>
              <w:t>Art. 37</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_Ref41485298 \h </w:instrText>
            </w:r>
            <w:r>
              <w:fldChar w:fldCharType="separate"/>
            </w:r>
            <w:r w:rsidRPr="00375560">
              <w:t>Wohnzone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W4</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0.9</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[11 - 14]+z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[8.5 - 10.5]+z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[18 - 25]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[15 - 20]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lang w:val="de-DE"/>
              </w:rPr>
            </w:pPr>
            <w:r w:rsidRPr="00A167C7">
              <w:rPr>
                <w:lang w:val="de-DE"/>
              </w:rPr>
              <w:t>[4 - 6]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[40 – 70] %</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_Ref41573211 \r \h </w:instrText>
            </w:r>
            <w:r>
              <w:rPr>
                <w:szCs w:val="18"/>
              </w:rPr>
            </w:r>
            <w:r>
              <w:rPr>
                <w:szCs w:val="18"/>
              </w:rPr>
              <w:fldChar w:fldCharType="separate"/>
            </w:r>
            <w:r>
              <w:rPr>
                <w:szCs w:val="18"/>
              </w:rPr>
              <w:t>Art. 37</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_Ref41485306 \h </w:instrText>
            </w:r>
            <w:r>
              <w:fldChar w:fldCharType="separate"/>
            </w:r>
            <w:r w:rsidRPr="00375560">
              <w:t>Wohnzone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W5</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0.9</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1.2</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5</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[13 - 16]+z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[11 - 13]+z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[20 - 30]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[16 - 25]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lang w:val="de-DE"/>
              </w:rPr>
            </w:pPr>
            <w:r w:rsidRPr="00A167C7">
              <w:rPr>
                <w:lang w:val="de-DE"/>
              </w:rPr>
              <w:t>[4 - 6]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[40 – 70] %</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w:t>
            </w:r>
          </w:p>
        </w:tc>
      </w:tr>
      <w:tr w:rsidR="008334B1" w:rsidRPr="00A167C7" w:rsidTr="008334B1">
        <w:trPr>
          <w:trHeight w:val="284"/>
        </w:trPr>
        <w:tc>
          <w:tcPr>
            <w:tcW w:w="701" w:type="dxa"/>
            <w:tcBorders>
              <w:top w:val="single" w:sz="4" w:space="0" w:color="auto"/>
              <w:left w:val="single" w:sz="4" w:space="0" w:color="auto"/>
              <w:bottom w:val="single" w:sz="4" w:space="0" w:color="auto"/>
              <w:right w:val="single" w:sz="4"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_Ref41573219 \r \h </w:instrText>
            </w:r>
            <w:r>
              <w:rPr>
                <w:szCs w:val="18"/>
              </w:rPr>
            </w:r>
            <w:r>
              <w:rPr>
                <w:szCs w:val="18"/>
              </w:rPr>
              <w:fldChar w:fldCharType="separate"/>
            </w:r>
            <w:r>
              <w:rPr>
                <w:szCs w:val="18"/>
              </w:rPr>
              <w:t>Art. 38</w:t>
            </w:r>
            <w:r>
              <w:rPr>
                <w:szCs w:val="18"/>
              </w:rPr>
              <w:fldChar w:fldCharType="end"/>
            </w:r>
          </w:p>
        </w:tc>
        <w:tc>
          <w:tcPr>
            <w:tcW w:w="1425" w:type="dxa"/>
            <w:tcBorders>
              <w:top w:val="single" w:sz="6" w:space="0" w:color="auto"/>
              <w:left w:val="single" w:sz="4"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_Ref41485315 \h </w:instrText>
            </w:r>
            <w:r>
              <w:fldChar w:fldCharType="separate"/>
            </w:r>
            <w:r w:rsidRPr="00375560">
              <w:t>Wohnmischzone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WM</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[0.6 – 1.2]</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rPr>
                <w:i/>
              </w:rPr>
            </w:pPr>
            <w:r w:rsidRPr="00A167C7">
              <w:rPr>
                <w:i/>
              </w:rPr>
              <w:t>vgl. W3-W5</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t>[2.5 – 3.5]</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[3 – 5]</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[11 - 16]+z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[9 - 13]+z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[20 - 30]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[16 - 25]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[40 – 70] %</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4" w:space="0" w:color="auto"/>
              <w:left w:val="single" w:sz="6" w:space="0" w:color="auto"/>
              <w:bottom w:val="single" w:sz="4"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_Ref41573231 \r \h </w:instrText>
            </w:r>
            <w:r>
              <w:rPr>
                <w:szCs w:val="18"/>
              </w:rPr>
            </w:r>
            <w:r>
              <w:rPr>
                <w:szCs w:val="18"/>
              </w:rPr>
              <w:fldChar w:fldCharType="separate"/>
            </w:r>
            <w:r>
              <w:rPr>
                <w:szCs w:val="18"/>
              </w:rPr>
              <w:t>Art. 39</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_Ref41485325 \h </w:instrText>
            </w:r>
            <w:r>
              <w:fldChar w:fldCharType="separate"/>
            </w:r>
            <w:r>
              <w:t>Gewerbe</w:t>
            </w:r>
            <w:r w:rsidRPr="00375560">
              <w:t>mischzone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GMZ</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 – 1.5]</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rPr>
                <w:i/>
              </w:rPr>
            </w:pPr>
            <w:r w:rsidRPr="00A167C7">
              <w:rPr>
                <w:i/>
              </w:rPr>
              <w:t>vgl. W3-W5</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[70 – 80]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t>[2.5 – 3.5]</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0.5</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[3 – 5]</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[11 - 16]+z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[9 - 13]+z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[30 - 50]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[20 - 30]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4" w:space="0" w:color="auto"/>
              <w:left w:val="single" w:sz="6" w:space="0" w:color="auto"/>
              <w:bottom w:val="single" w:sz="4"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_Ref41573242 \r \h </w:instrText>
            </w:r>
            <w:r>
              <w:rPr>
                <w:szCs w:val="18"/>
              </w:rPr>
            </w:r>
            <w:r>
              <w:rPr>
                <w:szCs w:val="18"/>
              </w:rPr>
              <w:fldChar w:fldCharType="separate"/>
            </w:r>
            <w:r>
              <w:rPr>
                <w:szCs w:val="18"/>
              </w:rPr>
              <w:t>Art. 40</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_Ref41485333 \h </w:instrText>
            </w:r>
            <w:r>
              <w:fldChar w:fldCharType="separate"/>
            </w:r>
            <w:r w:rsidRPr="00375560">
              <w:t>Gewerbezone</w:t>
            </w:r>
            <w:r>
              <w:t xml:space="preserve"> </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G</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 – 1.5]</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[0.8 – 2.0]</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t>[3.0 – 4.0]</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0.6</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[12 - 16]+z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[12 - 18] + 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[30 -</w:t>
            </w:r>
            <w:r w:rsidRPr="00A167C7">
              <w:rPr>
                <w:i/>
                <w:szCs w:val="18"/>
              </w:rPr>
              <w:t>frei</w:t>
            </w:r>
            <w:r w:rsidRPr="00A167C7">
              <w:rPr>
                <w:szCs w:val="18"/>
              </w:rPr>
              <w:t>]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[3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4"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_Ref41573242 \r \h </w:instrText>
            </w:r>
            <w:r>
              <w:rPr>
                <w:szCs w:val="18"/>
              </w:rPr>
            </w:r>
            <w:r>
              <w:rPr>
                <w:szCs w:val="18"/>
              </w:rPr>
              <w:fldChar w:fldCharType="separate"/>
            </w:r>
            <w:r>
              <w:rPr>
                <w:szCs w:val="18"/>
              </w:rPr>
              <w:t>Art. 40</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_Ref41485354 \h </w:instrText>
            </w:r>
            <w:r>
              <w:fldChar w:fldCharType="separate"/>
            </w:r>
            <w:r>
              <w:t>Industriezone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I</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t>[3.0 – 6.0]</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0.6</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[16 – 20]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[5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IV</w:t>
            </w:r>
          </w:p>
        </w:tc>
      </w:tr>
      <w:tr w:rsidR="008334B1" w:rsidRPr="00A167C7" w:rsidTr="008334B1">
        <w:trPr>
          <w:trHeight w:val="284"/>
        </w:trPr>
        <w:tc>
          <w:tcPr>
            <w:tcW w:w="701" w:type="dxa"/>
            <w:tcBorders>
              <w:top w:val="single" w:sz="4" w:space="0" w:color="auto"/>
              <w:left w:val="single" w:sz="6" w:space="0" w:color="auto"/>
              <w:bottom w:val="single" w:sz="4" w:space="0" w:color="auto"/>
              <w:right w:val="single" w:sz="6" w:space="0" w:color="auto"/>
            </w:tcBorders>
          </w:tcPr>
          <w:p w:rsidR="0053216C" w:rsidRPr="00A167C7" w:rsidRDefault="00117203" w:rsidP="008334B1">
            <w:pPr>
              <w:pStyle w:val="Tabelle"/>
              <w:rPr>
                <w:szCs w:val="18"/>
              </w:rPr>
            </w:pPr>
            <w:r w:rsidRPr="00117203">
              <w:rPr>
                <w:sz w:val="18"/>
                <w:szCs w:val="18"/>
              </w:rPr>
              <w:t>Art. 29 KRG</w:t>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Zone für touristische Einrichtungen</w:t>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ZTE</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rPr>
                <w:i/>
              </w:rPr>
              <w:t>nach Bedarf</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[2.5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bl>
    <w:p w:rsidR="00A167C7" w:rsidRDefault="00A167C7"/>
    <w:p w:rsidR="00A167C7" w:rsidRPr="00BD4123" w:rsidRDefault="00A167C7" w:rsidP="0053216C">
      <w:pPr>
        <w:pStyle w:val="ZonenschemaText"/>
        <w:numPr>
          <w:ilvl w:val="0"/>
          <w:numId w:val="42"/>
        </w:numPr>
      </w:pPr>
      <w:r w:rsidRPr="00BD4123">
        <w:t>Die Gesamt- und traufseitigen Fassadenhöhen gemäss Zonenschema dürfen im geneigten Gelände um den Zuschlag z überschritten werden. Z ergibt sich aus dem Mittel der Summe der Meereshöhen des massgebenden Terrains in den tal- und bergseitigen Gebäudeecken (projizierte Fassadenlinie) abzüglich der Meeresshöhe des tiefsten Punktes.</w:t>
      </w:r>
      <w:r w:rsidRPr="00BD4123">
        <w:rPr>
          <w:vertAlign w:val="superscript"/>
        </w:rPr>
        <w:t xml:space="preserve"> </w:t>
      </w:r>
    </w:p>
    <w:p w:rsidR="00151597" w:rsidRDefault="00151597" w:rsidP="00BD7043">
      <w:pPr>
        <w:pStyle w:val="ZonenschemaText"/>
        <w:ind w:left="567"/>
        <w:rPr>
          <w:sz w:val="30"/>
          <w:szCs w:val="30"/>
          <w:vertAlign w:val="subscript"/>
        </w:rPr>
      </w:pPr>
      <w:r>
        <w:rPr>
          <w:noProof/>
          <w:lang w:eastAsia="de-CH"/>
        </w:rPr>
        <w:drawing>
          <wp:anchor distT="0" distB="0" distL="114300" distR="114300" simplePos="0" relativeHeight="251659264" behindDoc="0" locked="0" layoutInCell="1" allowOverlap="1" wp14:anchorId="0DE52F38" wp14:editId="7EF4E039">
            <wp:simplePos x="0" y="0"/>
            <wp:positionH relativeFrom="rightMargin">
              <wp:posOffset>-1701800</wp:posOffset>
            </wp:positionH>
            <wp:positionV relativeFrom="paragraph">
              <wp:posOffset>80645</wp:posOffset>
            </wp:positionV>
            <wp:extent cx="2308860" cy="1774190"/>
            <wp:effectExtent l="0" t="0" r="0" b="0"/>
            <wp:wrapNone/>
            <wp:docPr id="102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Grafik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8860" cy="1774190"/>
                    </a:xfrm>
                    <a:prstGeom prst="rect">
                      <a:avLst/>
                    </a:prstGeom>
                    <a:noFill/>
                    <a:ln>
                      <a:noFill/>
                    </a:ln>
                  </pic:spPr>
                </pic:pic>
              </a:graphicData>
            </a:graphic>
            <wp14:sizeRelH relativeFrom="page">
              <wp14:pctWidth>0</wp14:pctWidth>
            </wp14:sizeRelH>
            <wp14:sizeRelV relativeFrom="page">
              <wp14:pctHeight>0</wp14:pctHeight>
            </wp14:sizeRelV>
          </wp:anchor>
        </w:drawing>
      </w:r>
      <m:oMath>
        <m:r>
          <w:rPr>
            <w:rFonts w:ascii="Cambria Math" w:hAnsi="Cambria Math"/>
            <w:vertAlign w:val="subscript"/>
          </w:rPr>
          <m:t>z=</m:t>
        </m:r>
        <m:f>
          <m:fPr>
            <m:ctrlPr>
              <w:rPr>
                <w:rFonts w:ascii="Cambria Math" w:hAnsi="Cambria Math"/>
                <w:i/>
                <w:vertAlign w:val="subscript"/>
              </w:rPr>
            </m:ctrlPr>
          </m:fPr>
          <m:num>
            <m:r>
              <w:rPr>
                <w:rFonts w:ascii="Cambria Math" w:hAnsi="Cambria Math"/>
                <w:vertAlign w:val="subscript"/>
              </w:rPr>
              <m:t>(h</m:t>
            </m:r>
            <m:r>
              <w:rPr>
                <w:rFonts w:ascii="Cambria Math" w:hAnsi="Cambria Math"/>
                <w:vertAlign w:val="subscript"/>
              </w:rPr>
              <m:t>1+</m:t>
            </m:r>
            <m:r>
              <w:rPr>
                <w:rFonts w:ascii="Cambria Math" w:hAnsi="Cambria Math"/>
                <w:vertAlign w:val="subscript"/>
              </w:rPr>
              <m:t>h</m:t>
            </m:r>
            <m:r>
              <w:rPr>
                <w:rFonts w:ascii="Cambria Math" w:hAnsi="Cambria Math"/>
                <w:vertAlign w:val="subscript"/>
              </w:rPr>
              <m:t>2+</m:t>
            </m:r>
            <m:r>
              <w:rPr>
                <w:rFonts w:ascii="Cambria Math" w:hAnsi="Cambria Math"/>
                <w:vertAlign w:val="subscript"/>
              </w:rPr>
              <m:t>h</m:t>
            </m:r>
            <m:r>
              <w:rPr>
                <w:rFonts w:ascii="Cambria Math" w:hAnsi="Cambria Math"/>
                <w:vertAlign w:val="subscript"/>
              </w:rPr>
              <m:t>3+</m:t>
            </m:r>
            <m:r>
              <w:rPr>
                <w:rFonts w:ascii="Cambria Math" w:hAnsi="Cambria Math"/>
                <w:vertAlign w:val="subscript"/>
              </w:rPr>
              <m:t>h</m:t>
            </m:r>
            <m:r>
              <w:rPr>
                <w:rFonts w:ascii="Cambria Math" w:hAnsi="Cambria Math"/>
                <w:vertAlign w:val="subscript"/>
              </w:rPr>
              <m:t>4)</m:t>
            </m:r>
          </m:num>
          <m:den>
            <m:r>
              <w:rPr>
                <w:rFonts w:ascii="Cambria Math" w:hAnsi="Cambria Math"/>
                <w:vertAlign w:val="subscript"/>
              </w:rPr>
              <m:t>4</m:t>
            </m:r>
          </m:den>
        </m:f>
        <m:r>
          <w:rPr>
            <w:rFonts w:ascii="Cambria Math" w:hAnsi="Cambria Math"/>
            <w:vertAlign w:val="subscript"/>
          </w:rPr>
          <m:t>-h</m:t>
        </m:r>
        <m:r>
          <w:rPr>
            <w:rFonts w:ascii="Cambria Math" w:hAnsi="Cambria Math"/>
            <w:vertAlign w:val="subscript"/>
          </w:rPr>
          <m:t xml:space="preserve">1  </m:t>
        </m:r>
      </m:oMath>
      <w:r w:rsidR="00A167C7" w:rsidRPr="0053216C">
        <w:t>(h1 = geringste Meereshöhe)</w:t>
      </w:r>
    </w:p>
    <w:p w:rsidR="0053216C" w:rsidRDefault="00151597" w:rsidP="00BD7043">
      <w:pPr>
        <w:pStyle w:val="ZonenschemaText"/>
        <w:ind w:left="567"/>
        <w:rPr>
          <w:sz w:val="30"/>
          <w:szCs w:val="30"/>
          <w:vertAlign w:val="subscript"/>
        </w:rPr>
      </w:pPr>
      <m:oMath>
        <m:r>
          <w:rPr>
            <w:rFonts w:ascii="Cambria Math" w:hAnsi="Cambria Math"/>
            <w:vertAlign w:val="subscript"/>
          </w:rPr>
          <m:t>z=</m:t>
        </m:r>
        <m:f>
          <m:fPr>
            <m:ctrlPr>
              <w:rPr>
                <w:rFonts w:ascii="Cambria Math" w:hAnsi="Cambria Math"/>
                <w:i/>
                <w:vertAlign w:val="subscript"/>
              </w:rPr>
            </m:ctrlPr>
          </m:fPr>
          <m:num>
            <m:r>
              <w:rPr>
                <w:rFonts w:ascii="Cambria Math" w:hAnsi="Cambria Math"/>
                <w:vertAlign w:val="subscript"/>
              </w:rPr>
              <m:t>(h</m:t>
            </m:r>
            <m:r>
              <w:rPr>
                <w:rFonts w:ascii="Cambria Math" w:hAnsi="Cambria Math"/>
                <w:vertAlign w:val="subscript"/>
              </w:rPr>
              <m:t>1+</m:t>
            </m:r>
            <m:r>
              <w:rPr>
                <w:rFonts w:ascii="Cambria Math" w:hAnsi="Cambria Math"/>
                <w:vertAlign w:val="subscript"/>
              </w:rPr>
              <m:t>h</m:t>
            </m:r>
            <m:r>
              <w:rPr>
                <w:rFonts w:ascii="Cambria Math" w:hAnsi="Cambria Math"/>
                <w:vertAlign w:val="subscript"/>
              </w:rPr>
              <m:t>2+</m:t>
            </m:r>
            <m:r>
              <w:rPr>
                <w:rFonts w:ascii="Cambria Math" w:hAnsi="Cambria Math"/>
                <w:vertAlign w:val="subscript"/>
              </w:rPr>
              <m:t>h</m:t>
            </m:r>
            <m:r>
              <w:rPr>
                <w:rFonts w:ascii="Cambria Math" w:hAnsi="Cambria Math"/>
                <w:vertAlign w:val="subscript"/>
              </w:rPr>
              <m:t>3+</m:t>
            </m:r>
            <m:r>
              <w:rPr>
                <w:rFonts w:ascii="Cambria Math" w:hAnsi="Cambria Math"/>
                <w:vertAlign w:val="subscript"/>
              </w:rPr>
              <m:t>h</m:t>
            </m:r>
            <m:r>
              <w:rPr>
                <w:rFonts w:ascii="Cambria Math" w:hAnsi="Cambria Math"/>
                <w:vertAlign w:val="subscript"/>
              </w:rPr>
              <m:t>4+…+</m:t>
            </m:r>
            <m:r>
              <w:rPr>
                <w:rFonts w:ascii="Cambria Math" w:hAnsi="Cambria Math"/>
                <w:vertAlign w:val="subscript"/>
              </w:rPr>
              <m:t>hn</m:t>
            </m:r>
          </m:num>
          <m:den>
            <m:r>
              <w:rPr>
                <w:rFonts w:ascii="Cambria Math" w:hAnsi="Cambria Math"/>
                <w:vertAlign w:val="subscript"/>
              </w:rPr>
              <m:t>n</m:t>
            </m:r>
          </m:den>
        </m:f>
        <m:r>
          <w:rPr>
            <w:rFonts w:ascii="Cambria Math" w:hAnsi="Cambria Math"/>
            <w:vertAlign w:val="subscript"/>
          </w:rPr>
          <m:t>-h</m:t>
        </m:r>
        <m:r>
          <w:rPr>
            <w:rFonts w:ascii="Cambria Math" w:hAnsi="Cambria Math"/>
            <w:vertAlign w:val="subscript"/>
          </w:rPr>
          <m:t xml:space="preserve">1 </m:t>
        </m:r>
      </m:oMath>
      <w:r w:rsidR="00A167C7" w:rsidRPr="00BD4123">
        <w:rPr>
          <w:sz w:val="30"/>
          <w:szCs w:val="30"/>
          <w:vertAlign w:val="superscript"/>
        </w:rPr>
        <w:t xml:space="preserve"> </w:t>
      </w:r>
      <w:r w:rsidR="00A167C7" w:rsidRPr="0053216C">
        <w:t>bei gegliederten Gebäudegrundrissen</w:t>
      </w:r>
      <w:r w:rsidR="00A167C7" w:rsidRPr="0053216C">
        <w:rPr>
          <w:vertAlign w:val="subscript"/>
        </w:rPr>
        <w:t xml:space="preserve"> </w:t>
      </w:r>
    </w:p>
    <w:p w:rsidR="00A167C7" w:rsidRPr="0053216C" w:rsidRDefault="00A167C7" w:rsidP="00BD7043">
      <w:pPr>
        <w:pStyle w:val="ZonenschemaText"/>
        <w:ind w:left="567"/>
        <w:rPr>
          <w:b/>
          <w:bCs/>
          <w:u w:val="single"/>
        </w:rPr>
      </w:pPr>
      <w:r w:rsidRPr="0053216C">
        <w:rPr>
          <w:b/>
          <w:bCs/>
        </w:rPr>
        <w:t xml:space="preserve">z maximal = [1.5 - 3] m </w:t>
      </w:r>
    </w:p>
    <w:p w:rsidR="00A167C7" w:rsidRPr="00BD7043" w:rsidRDefault="00A167C7" w:rsidP="0053216C">
      <w:pPr>
        <w:pStyle w:val="ZonenschemaText"/>
        <w:rPr>
          <w:sz w:val="4"/>
          <w:szCs w:val="18"/>
          <w:vertAlign w:val="subscript"/>
        </w:rPr>
      </w:pPr>
    </w:p>
    <w:p w:rsidR="00A167C7" w:rsidRPr="00A167C7" w:rsidRDefault="00A167C7" w:rsidP="0053216C">
      <w:pPr>
        <w:pStyle w:val="ZonenschemaText"/>
        <w:numPr>
          <w:ilvl w:val="0"/>
          <w:numId w:val="42"/>
        </w:numPr>
        <w:rPr>
          <w:bCs/>
        </w:rPr>
      </w:pPr>
      <w:r w:rsidRPr="00A167C7">
        <w:rPr>
          <w:bCs/>
        </w:rPr>
        <w:t>Bei geschlossener Gebäudezeile frei; Zulässigkeit siehe Zonenvorschriften.</w:t>
      </w:r>
    </w:p>
    <w:p w:rsidR="00A167C7" w:rsidRPr="00A167C7" w:rsidRDefault="00A167C7" w:rsidP="0053216C">
      <w:pPr>
        <w:pStyle w:val="ZonenschemaText"/>
        <w:numPr>
          <w:ilvl w:val="0"/>
          <w:numId w:val="42"/>
        </w:numPr>
        <w:rPr>
          <w:bCs/>
        </w:rPr>
      </w:pPr>
      <w:r w:rsidRPr="00A167C7">
        <w:rPr>
          <w:bCs/>
        </w:rPr>
        <w:t>Die Länge</w:t>
      </w:r>
      <w:r w:rsidRPr="00A167C7">
        <w:rPr>
          <w:bCs/>
          <w:vertAlign w:val="superscript"/>
        </w:rPr>
        <w:t xml:space="preserve"> </w:t>
      </w:r>
      <w:r w:rsidRPr="00A167C7">
        <w:rPr>
          <w:bCs/>
        </w:rPr>
        <w:t xml:space="preserve">und Breite von Anbauten wird [nicht angerechnet / angerechnet / ab … m angerechnet]. </w:t>
      </w:r>
    </w:p>
    <w:p w:rsidR="00A167C7" w:rsidRPr="00A167C7" w:rsidRDefault="00A167C7" w:rsidP="0053216C">
      <w:pPr>
        <w:pStyle w:val="ZonenschemaText"/>
        <w:numPr>
          <w:ilvl w:val="0"/>
          <w:numId w:val="42"/>
        </w:numPr>
        <w:rPr>
          <w:bCs/>
        </w:rPr>
      </w:pPr>
      <w:r w:rsidRPr="00A167C7">
        <w:rPr>
          <w:bCs/>
        </w:rPr>
        <w:t xml:space="preserve">Vorbehalten bleiben Abstandsvorschriften der kantonalen Strassengesetzgebung bei Bauvorhaben an Kantonsstrassen. </w:t>
      </w:r>
    </w:p>
    <w:p w:rsidR="00A167C7" w:rsidRDefault="00A167C7" w:rsidP="0053216C">
      <w:pPr>
        <w:pStyle w:val="ZonenschemaText"/>
        <w:numPr>
          <w:ilvl w:val="0"/>
          <w:numId w:val="42"/>
        </w:numPr>
        <w:rPr>
          <w:bCs/>
        </w:rPr>
      </w:pPr>
      <w:r w:rsidRPr="00A167C7">
        <w:rPr>
          <w:bCs/>
        </w:rPr>
        <w:t xml:space="preserve">Gemäss Umweltschutzgesetzgebung und Zuweisung im Zonenplan; Aufstufungen siehe Zonenplan. </w:t>
      </w:r>
    </w:p>
    <w:p w:rsidR="00A167C7" w:rsidRPr="0053216C" w:rsidRDefault="00A167C7" w:rsidP="00BD7043">
      <w:pPr>
        <w:pStyle w:val="Text"/>
        <w:ind w:left="-567"/>
      </w:pPr>
      <w:r w:rsidRPr="0053216C">
        <w:lastRenderedPageBreak/>
        <w:t>Hinweise für die Festlegung der Regelbauweise (Art. 25 KRG) und die Umsetzung:</w:t>
      </w:r>
    </w:p>
    <w:p w:rsidR="00A167C7" w:rsidRPr="00386937" w:rsidRDefault="00A167C7" w:rsidP="0053216C">
      <w:pPr>
        <w:pStyle w:val="ZonenschemaText"/>
        <w:rPr>
          <w:b/>
        </w:rPr>
      </w:pPr>
      <w:r w:rsidRPr="00386937">
        <w:rPr>
          <w:b/>
        </w:rPr>
        <w:t xml:space="preserve">Maximale Nutzungsziffern (AZ, GFZ, BMZ und ÜZ): </w:t>
      </w:r>
    </w:p>
    <w:p w:rsidR="00A167C7" w:rsidRPr="000F1396" w:rsidRDefault="0053216C" w:rsidP="0053216C">
      <w:pPr>
        <w:pStyle w:val="ZonenschemaText"/>
      </w:pPr>
      <w:r>
        <w:tab/>
      </w:r>
      <w:r w:rsidR="00A167C7" w:rsidRPr="000F1396">
        <w:t>Richtschnur bildet der KRIP Kap. 5.2.2 "Mindestdichten festlegen". Bei den Werten in Klammern muss die festzulegende maximale Dichteziffer jeweils aufgrund der örtlichen Verhältnisse eruiert werden (die Bandbreite in den betreffenden Zonen berücksichtigt die unterschiedlichen örtlichen Gegebenheiten in den jeweiligen Gemeinden und Städten).</w:t>
      </w:r>
    </w:p>
    <w:p w:rsidR="00A167C7" w:rsidRPr="00386937" w:rsidRDefault="00A167C7" w:rsidP="0053216C">
      <w:pPr>
        <w:pStyle w:val="ZonenschemaText"/>
        <w:rPr>
          <w:b/>
        </w:rPr>
      </w:pPr>
      <w:r w:rsidRPr="00386937">
        <w:rPr>
          <w:b/>
        </w:rPr>
        <w:t xml:space="preserve">GFZ und Hauptnutzflächenanteile: </w:t>
      </w:r>
    </w:p>
    <w:p w:rsidR="00A167C7" w:rsidRPr="000F1396" w:rsidRDefault="0053216C" w:rsidP="0053216C">
      <w:pPr>
        <w:pStyle w:val="ZonenschemaText"/>
      </w:pPr>
      <w:r>
        <w:tab/>
      </w:r>
      <w:r w:rsidR="00A167C7" w:rsidRPr="000F1396">
        <w:t>Wenn der zulässige Hauptnutzflächenanteil relativ tief angesetzt wird, kann die Geschossflächenziffer (</w:t>
      </w:r>
      <w:r w:rsidRPr="0053216C">
        <w:rPr>
          <w:highlight w:val="lightGray"/>
        </w:rPr>
        <w:fldChar w:fldCharType="begin"/>
      </w:r>
      <w:r w:rsidRPr="0053216C">
        <w:rPr>
          <w:highlight w:val="lightGray"/>
        </w:rPr>
        <w:instrText xml:space="preserve"> REF _Ref41400418 \r \h </w:instrText>
      </w:r>
      <w:r>
        <w:rPr>
          <w:highlight w:val="lightGray"/>
        </w:rPr>
        <w:instrText xml:space="preserve"> \* MERGEFORMAT </w:instrText>
      </w:r>
      <w:r w:rsidRPr="0053216C">
        <w:rPr>
          <w:highlight w:val="lightGray"/>
        </w:rPr>
      </w:r>
      <w:r w:rsidRPr="0053216C">
        <w:rPr>
          <w:highlight w:val="lightGray"/>
        </w:rPr>
        <w:fldChar w:fldCharType="separate"/>
      </w:r>
      <w:r w:rsidRPr="0053216C">
        <w:rPr>
          <w:highlight w:val="lightGray"/>
        </w:rPr>
        <w:t>8.2</w:t>
      </w:r>
      <w:r w:rsidRPr="0053216C">
        <w:rPr>
          <w:highlight w:val="lightGray"/>
        </w:rPr>
        <w:fldChar w:fldCharType="end"/>
      </w:r>
      <w:r w:rsidR="00A167C7" w:rsidRPr="000F1396">
        <w:t>) hoch angesetzt werden. Dies verhindert, dass bei Verkehrs-, Nebennutz- und Konstruktionsfläche zugunsten wertvollerer Hauptnutzflächen gespart wird.</w:t>
      </w:r>
    </w:p>
    <w:p w:rsidR="00A167C7" w:rsidRPr="00386937" w:rsidRDefault="00A167C7" w:rsidP="0053216C">
      <w:pPr>
        <w:pStyle w:val="ZonenschemaText"/>
        <w:rPr>
          <w:b/>
        </w:rPr>
      </w:pPr>
      <w:r w:rsidRPr="00386937">
        <w:rPr>
          <w:b/>
        </w:rPr>
        <w:t xml:space="preserve">Wohnzonen W2-W5 / Vollgeschosse: </w:t>
      </w:r>
    </w:p>
    <w:p w:rsidR="00A167C7" w:rsidRPr="000F1396" w:rsidRDefault="0053216C" w:rsidP="0053216C">
      <w:pPr>
        <w:pStyle w:val="ZonenschemaText"/>
      </w:pPr>
      <w:r>
        <w:tab/>
      </w:r>
      <w:r w:rsidR="00A167C7" w:rsidRPr="000F1396">
        <w:t>Das</w:t>
      </w:r>
      <w:r>
        <w:t xml:space="preserve"> </w:t>
      </w:r>
      <w:r w:rsidR="00A167C7" w:rsidRPr="000F1396">
        <w:t>angefügte Kürzel W2, W3 etc. soll grundsätzlich die jeweils realisierbaren Vollgeschosse in der betreffenden Wohnzone wiedergeben. Die Realisierbarkeit der Vollgeschosse richtet sich in jedem Fall nach dem festgelegten Nutzungsmass und/oder nach den genügend festgelegten Gebäudeabmessungen (Höhe, Länge, Breite). Die Anzahl Vollgeschossen kann zusätzlich bestimmt werden (vgl. Spalte "Vollgeschosse").</w:t>
      </w:r>
    </w:p>
    <w:p w:rsidR="00A167C7" w:rsidRPr="000F1396" w:rsidRDefault="0053216C" w:rsidP="0053216C">
      <w:pPr>
        <w:pStyle w:val="ZonenschemaText"/>
      </w:pPr>
      <w:r>
        <w:tab/>
      </w:r>
      <w:r w:rsidR="00A167C7" w:rsidRPr="000F1396">
        <w:t>Bei Beschränkung der zulässigen Vollgeschosse genügt die Gesamthöhe (keine Fassadenhöhe). Abgrabungen zur Freilegung zusätzlicher Geschosse unter dem massgebenden Terrain werden mit der Vorgabe von Vollgeschossen auf einfache und kontrollierbare Weise verunmöglicht. Wird auf die Fassadenhöhe verzichtet, ist die Definition eines Bereiches für die Dachneigung zwingend.</w:t>
      </w:r>
    </w:p>
    <w:p w:rsidR="00A167C7" w:rsidRPr="00386937" w:rsidRDefault="00A167C7" w:rsidP="0053216C">
      <w:pPr>
        <w:pStyle w:val="ZonenschemaText"/>
        <w:rPr>
          <w:b/>
        </w:rPr>
      </w:pPr>
      <w:r w:rsidRPr="00386937">
        <w:rPr>
          <w:b/>
        </w:rPr>
        <w:t>Gewerbezone G:</w:t>
      </w:r>
    </w:p>
    <w:p w:rsidR="00A167C7" w:rsidRPr="000F1396" w:rsidRDefault="0053216C" w:rsidP="0053216C">
      <w:pPr>
        <w:pStyle w:val="ZonenschemaText"/>
      </w:pPr>
      <w:r>
        <w:tab/>
      </w:r>
      <w:r w:rsidR="00A167C7" w:rsidRPr="000F1396">
        <w:t>In kleineren Gewerbezonen, insbesondere im ländlichen Raum, ist eine Beschränkung der Gebäudevolumina unter Berücksichtigung der benachbarten Siedlungsstrukturen angezeigt.</w:t>
      </w:r>
    </w:p>
    <w:p w:rsidR="00A167C7" w:rsidRPr="00386937" w:rsidRDefault="00A167C7" w:rsidP="0053216C">
      <w:pPr>
        <w:pStyle w:val="ZonenschemaText"/>
        <w:rPr>
          <w:b/>
        </w:rPr>
      </w:pPr>
      <w:r w:rsidRPr="00386937">
        <w:rPr>
          <w:b/>
        </w:rPr>
        <w:t>Gesamthöhe / Fassadenhöhe traufseitig:</w:t>
      </w:r>
    </w:p>
    <w:p w:rsidR="00A167C7" w:rsidRPr="000F1396" w:rsidRDefault="0053216C" w:rsidP="0053216C">
      <w:pPr>
        <w:pStyle w:val="ZonenschemaText"/>
      </w:pPr>
      <w:r>
        <w:tab/>
      </w:r>
      <w:r w:rsidR="00A167C7" w:rsidRPr="000F1396">
        <w:t xml:space="preserve">Die Werte zuzüglich des Zuschlages z entsprechen materiell ungefähr den früher gebräuchlichen Definitionen der Gebäude- und Firsthöhe vor Einführung der IVHB-Begriffe und Definitionen. Statt der gemittelten Höhe aus den Massen bei den Hauptgebäudeecken (MBauG99) ist die talseitige und damit die grösste Fassadenhöhe massgebend. Mit dem Zuschlag z wird die – im geneigten Gelände auch bisher gebräuchliche – Differenz zwischen dem Mittel der traufseitigen Fassadenhöhen („Hauptgebäudeecken“) und der grössten talseitigen Fassadenhöhe gemäss Formeln in der Fussnote 1 berücksichtigt. </w:t>
      </w:r>
    </w:p>
    <w:p w:rsidR="00A167C7" w:rsidRPr="00386937" w:rsidRDefault="00A167C7" w:rsidP="0053216C">
      <w:pPr>
        <w:pStyle w:val="ZonenschemaText"/>
        <w:rPr>
          <w:b/>
        </w:rPr>
      </w:pPr>
      <w:r w:rsidRPr="00386937">
        <w:rPr>
          <w:b/>
        </w:rPr>
        <w:t>Grenzabstand:</w:t>
      </w:r>
    </w:p>
    <w:p w:rsidR="00A167C7" w:rsidRPr="000F1396" w:rsidRDefault="0053216C" w:rsidP="0053216C">
      <w:pPr>
        <w:pStyle w:val="ZonenschemaText"/>
      </w:pPr>
      <w:r>
        <w:tab/>
      </w:r>
      <w:r w:rsidR="00A167C7" w:rsidRPr="000F1396">
        <w:t>Art. 75ff KRG regelt die minimalen Abstände von Gebäuden und Anlagen. In allen Zonen gilt daher ein minimaler Grenzabstand von 2.5 m. Die Gemeinde kann grössere Abstände festlegen (siehe Werte in Klammern).</w:t>
      </w:r>
    </w:p>
    <w:p w:rsidR="00A167C7" w:rsidRPr="00386937" w:rsidRDefault="00A167C7" w:rsidP="0053216C">
      <w:pPr>
        <w:pStyle w:val="ZonenschemaText"/>
        <w:rPr>
          <w:b/>
        </w:rPr>
      </w:pPr>
      <w:r w:rsidRPr="00386937">
        <w:rPr>
          <w:b/>
        </w:rPr>
        <w:t>Wohnanteile:</w:t>
      </w:r>
    </w:p>
    <w:p w:rsidR="00A167C7" w:rsidRDefault="0053216C" w:rsidP="0053216C">
      <w:pPr>
        <w:pStyle w:val="ZonenschemaText"/>
      </w:pPr>
      <w:r>
        <w:tab/>
      </w:r>
      <w:r w:rsidR="00A167C7" w:rsidRPr="000F1396">
        <w:t>Neben Wohnanteilen können z.B. auch Erstwohnungsanteile im Zonenschema festgelegt werden</w:t>
      </w:r>
      <w:r>
        <w:t>.</w:t>
      </w:r>
    </w:p>
    <w:p w:rsidR="0053216C" w:rsidRDefault="0053216C" w:rsidP="0053216C">
      <w:pPr>
        <w:pStyle w:val="ZonenschemaText"/>
      </w:pPr>
    </w:p>
    <w:p w:rsidR="0053216C" w:rsidRPr="000F1396" w:rsidRDefault="0053216C" w:rsidP="0053216C">
      <w:pPr>
        <w:pStyle w:val="ZonenschemaText"/>
        <w:sectPr w:rsidR="0053216C" w:rsidRPr="000F1396" w:rsidSect="00EB2D47">
          <w:pgSz w:w="16838" w:h="11906" w:orient="landscape" w:code="9"/>
          <w:pgMar w:top="1418" w:right="1418" w:bottom="1134" w:left="1701" w:header="720" w:footer="851" w:gutter="0"/>
          <w:cols w:space="720"/>
          <w:noEndnote/>
          <w:docGrid w:linePitch="326"/>
        </w:sectPr>
      </w:pPr>
    </w:p>
    <w:p w:rsidR="00732B85" w:rsidRDefault="000F1396" w:rsidP="008373FE">
      <w:pPr>
        <w:pStyle w:val="berschrift5"/>
      </w:pPr>
      <w:bookmarkStart w:id="64" w:name="_Toc45179296"/>
      <w:r>
        <w:lastRenderedPageBreak/>
        <w:t>Mindestausschöpfung des Nutzungsmasses</w:t>
      </w:r>
      <w:r w:rsidR="00732B85" w:rsidRPr="00375560">
        <w:tab/>
      </w:r>
      <w:r w:rsidR="008373FE">
        <w:fldChar w:fldCharType="begin"/>
      </w:r>
      <w:bookmarkStart w:id="65" w:name="_Ref41573173"/>
      <w:bookmarkEnd w:id="65"/>
      <w:r w:rsidR="008373FE">
        <w:instrText xml:space="preserve"> LISTNUM  Artikel \l 1 </w:instrText>
      </w:r>
      <w:r w:rsidR="008373FE">
        <w:fldChar w:fldCharType="end"/>
      </w:r>
      <w:bookmarkEnd w:id="64"/>
    </w:p>
    <w:p w:rsidR="000F1396" w:rsidRDefault="000F1396" w:rsidP="000F1396">
      <w:pPr>
        <w:pStyle w:val="Fliesstext123"/>
      </w:pPr>
      <w:r w:rsidRPr="005403B3">
        <w:t>Neu</w:t>
      </w:r>
      <w:r>
        <w:t>e Bauten sowie</w:t>
      </w:r>
      <w:r w:rsidRPr="005403B3">
        <w:t xml:space="preserve"> </w:t>
      </w:r>
      <w:r>
        <w:t>Erweiterungen</w:t>
      </w:r>
      <w:r w:rsidRPr="005403B3">
        <w:t xml:space="preserve"> </w:t>
      </w:r>
      <w:r>
        <w:t xml:space="preserve">und </w:t>
      </w:r>
      <w:r w:rsidRPr="005403B3">
        <w:t>neubauähnliche Umges</w:t>
      </w:r>
      <w:r>
        <w:t>taltungen bestehender</w:t>
      </w:r>
      <w:r w:rsidRPr="005403B3">
        <w:t xml:space="preserve"> Bauten werden grundsätzlich nur bewilligt, wenn das festgelegte Mass der Nutzung </w:t>
      </w:r>
      <w:r>
        <w:t>(</w:t>
      </w:r>
      <w:r w:rsidRPr="000F1396">
        <w:t>Nutzungsziffer und Gebäudeabmessungen</w:t>
      </w:r>
      <w:r>
        <w:t>)</w:t>
      </w:r>
      <w:r w:rsidRPr="005403B3">
        <w:t xml:space="preserve"> </w:t>
      </w:r>
      <w:r>
        <w:t xml:space="preserve">zu </w:t>
      </w:r>
      <w:r w:rsidRPr="005403B3">
        <w:t>mindestens 80% ausgeschöpft wird.</w:t>
      </w:r>
      <w:r>
        <w:t xml:space="preserve"> </w:t>
      </w:r>
    </w:p>
    <w:p w:rsidR="000F1396" w:rsidRDefault="000F1396" w:rsidP="000F1396">
      <w:pPr>
        <w:pStyle w:val="Fliesstext123"/>
      </w:pPr>
      <w:r w:rsidRPr="000F1396">
        <w:t xml:space="preserve">Die Baubehörde kann Ausnahmen zulassen, wenn ausserordentliche Verhältnisse vorliegen oder wenn die Mindestausschöpfung des Nutzungsmasses </w:t>
      </w:r>
      <w:r w:rsidR="00521C28">
        <w:t>(</w:t>
      </w:r>
      <w:r w:rsidR="00521C28" w:rsidRPr="000F1396">
        <w:t>Nutzungsziffer und Gebäudeabmessungen</w:t>
      </w:r>
      <w:r w:rsidR="00521C28">
        <w:t>)</w:t>
      </w:r>
      <w:r w:rsidR="00521C28" w:rsidRPr="005403B3">
        <w:t xml:space="preserve"> </w:t>
      </w:r>
      <w:r w:rsidRPr="000F1396">
        <w:t>gemäss Absatz 1 eine unverhältnismässige Härte bedeuten würde.</w:t>
      </w:r>
    </w:p>
    <w:p w:rsidR="000F1396" w:rsidRPr="000F1396" w:rsidRDefault="000F1396" w:rsidP="000F1396">
      <w:pPr>
        <w:pStyle w:val="Fliesstext123"/>
      </w:pPr>
      <w:r w:rsidRPr="000F1396">
        <w:t>Werden Ausnahmen nach Absatz 2 zugelassen, sind Bauten so zu platzieren, dass die Mindestausschöpfung des Nutzungsmasses gemäss Absatz 1 später auf der unbebauten Grundstücksfläche noch sinnvoll möglich ist, was von der Bauherrschaft im Baugesuch nachzuweisen ist.</w:t>
      </w:r>
    </w:p>
    <w:p w:rsidR="000F1396" w:rsidRPr="000F1396" w:rsidRDefault="000F1396" w:rsidP="008373FE">
      <w:pPr>
        <w:pStyle w:val="berschrift5"/>
      </w:pPr>
      <w:bookmarkStart w:id="66" w:name="_Toc45179297"/>
      <w:r w:rsidRPr="000F1396">
        <w:rPr>
          <w:rStyle w:val="berschrift5Zchn"/>
        </w:rPr>
        <w:t>Nutzungsziffer</w:t>
      </w:r>
      <w:r>
        <w:rPr>
          <w:rStyle w:val="berschrift5Zchn"/>
        </w:rPr>
        <w:t xml:space="preserve"> (</w:t>
      </w:r>
      <w:r w:rsidR="004351F2" w:rsidRPr="008373FE">
        <w:rPr>
          <w:rStyle w:val="berschrift5Zchn"/>
          <w:highlight w:val="lightGray"/>
        </w:rPr>
        <w:fldChar w:fldCharType="begin"/>
      </w:r>
      <w:r w:rsidR="004351F2" w:rsidRPr="008373FE">
        <w:rPr>
          <w:rStyle w:val="berschrift5Zchn"/>
          <w:highlight w:val="lightGray"/>
        </w:rPr>
        <w:instrText xml:space="preserve"> REF _Ref41400311 \r \h </w:instrText>
      </w:r>
      <w:r w:rsidR="00BE4E35" w:rsidRPr="008373FE">
        <w:rPr>
          <w:rStyle w:val="berschrift5Zchn"/>
          <w:highlight w:val="lightGray"/>
        </w:rPr>
        <w:instrText xml:space="preserve"> \* MERGEFORMAT </w:instrText>
      </w:r>
      <w:r w:rsidR="004351F2" w:rsidRPr="008373FE">
        <w:rPr>
          <w:rStyle w:val="berschrift5Zchn"/>
          <w:highlight w:val="lightGray"/>
        </w:rPr>
      </w:r>
      <w:r w:rsidR="004351F2" w:rsidRPr="008373FE">
        <w:rPr>
          <w:rStyle w:val="berschrift5Zchn"/>
          <w:highlight w:val="lightGray"/>
        </w:rPr>
        <w:fldChar w:fldCharType="separate"/>
      </w:r>
      <w:r w:rsidR="004351F2" w:rsidRPr="008373FE">
        <w:rPr>
          <w:rStyle w:val="berschrift5Zchn"/>
          <w:highlight w:val="lightGray"/>
        </w:rPr>
        <w:t>8</w:t>
      </w:r>
      <w:r w:rsidR="004351F2" w:rsidRPr="008373FE">
        <w:rPr>
          <w:rStyle w:val="berschrift5Zchn"/>
          <w:highlight w:val="lightGray"/>
        </w:rPr>
        <w:fldChar w:fldCharType="end"/>
      </w:r>
      <w:r>
        <w:rPr>
          <w:rStyle w:val="berschrift5Zchn"/>
        </w:rPr>
        <w:t>)</w:t>
      </w:r>
      <w:r w:rsidRPr="000F1396">
        <w:rPr>
          <w:rStyle w:val="berschrift5Zchn"/>
        </w:rPr>
        <w:tab/>
      </w:r>
      <w:r w:rsidR="008373FE">
        <w:fldChar w:fldCharType="begin"/>
      </w:r>
      <w:bookmarkStart w:id="67" w:name="_Ref41573609"/>
      <w:bookmarkEnd w:id="67"/>
      <w:r w:rsidR="008373FE">
        <w:instrText xml:space="preserve"> LISTNUM  Artikel \l 1 </w:instrText>
      </w:r>
      <w:r w:rsidR="008373FE">
        <w:fldChar w:fldCharType="end"/>
      </w:r>
      <w:bookmarkEnd w:id="66"/>
    </w:p>
    <w:p w:rsidR="000F1396" w:rsidRDefault="000F1396" w:rsidP="000F1396">
      <w:pPr>
        <w:pStyle w:val="Fliesstext123"/>
      </w:pPr>
      <w:r w:rsidRPr="004B72B4">
        <w:t>Als Nutzungsziffer gilt die im Zonenschema festgelegte [Geschossflächenziffer GFZ (</w:t>
      </w:r>
      <w:r w:rsidR="004351F2">
        <w:fldChar w:fldCharType="begin"/>
      </w:r>
      <w:r w:rsidR="004351F2">
        <w:instrText xml:space="preserve"> REF _Ref41400418 \r \h </w:instrText>
      </w:r>
      <w:r w:rsidR="00BE4E35">
        <w:instrText xml:space="preserve"> \* MERGEFORMAT </w:instrText>
      </w:r>
      <w:r w:rsidR="004351F2">
        <w:fldChar w:fldCharType="separate"/>
      </w:r>
      <w:r w:rsidR="004351F2" w:rsidRPr="00BE4E35">
        <w:rPr>
          <w:highlight w:val="lightGray"/>
        </w:rPr>
        <w:t>8.2</w:t>
      </w:r>
      <w:r w:rsidR="004351F2">
        <w:fldChar w:fldCharType="end"/>
      </w:r>
      <w:r w:rsidRPr="004B72B4">
        <w:t>) / Baumassenziffer BMZ (</w:t>
      </w:r>
      <w:r w:rsidR="004351F2">
        <w:fldChar w:fldCharType="begin"/>
      </w:r>
      <w:r w:rsidR="004351F2">
        <w:instrText xml:space="preserve"> REF _Ref41400427 \r \h </w:instrText>
      </w:r>
      <w:r w:rsidR="00BE4E35">
        <w:instrText xml:space="preserve"> \* MERGEFORMAT </w:instrText>
      </w:r>
      <w:r w:rsidR="004351F2">
        <w:fldChar w:fldCharType="separate"/>
      </w:r>
      <w:r w:rsidR="004351F2" w:rsidRPr="00BE4E35">
        <w:rPr>
          <w:highlight w:val="lightGray"/>
        </w:rPr>
        <w:t>8.3</w:t>
      </w:r>
      <w:r w:rsidR="004351F2">
        <w:fldChar w:fldCharType="end"/>
      </w:r>
      <w:r w:rsidRPr="004B72B4">
        <w:t>) / Überbauungsziffer ÜZ (</w:t>
      </w:r>
      <w:r w:rsidR="004351F2" w:rsidRPr="00BE4E35">
        <w:rPr>
          <w:highlight w:val="lightGray"/>
        </w:rPr>
        <w:fldChar w:fldCharType="begin"/>
      </w:r>
      <w:r w:rsidR="004351F2" w:rsidRPr="00BE4E35">
        <w:rPr>
          <w:highlight w:val="lightGray"/>
        </w:rPr>
        <w:instrText xml:space="preserve"> REF _Ref41400432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8.4</w:t>
      </w:r>
      <w:r w:rsidR="004351F2" w:rsidRPr="00BE4E35">
        <w:rPr>
          <w:highlight w:val="lightGray"/>
        </w:rPr>
        <w:fldChar w:fldCharType="end"/>
      </w:r>
      <w:r w:rsidRPr="004B72B4">
        <w:t xml:space="preserve">) / Ausnützungsziffer AZ (B </w:t>
      </w:r>
      <w:r w:rsidR="004351F2" w:rsidRPr="00BE4E35">
        <w:rPr>
          <w:highlight w:val="lightGray"/>
        </w:rPr>
        <w:fldChar w:fldCharType="begin"/>
      </w:r>
      <w:r w:rsidR="004351F2" w:rsidRPr="00BE4E35">
        <w:rPr>
          <w:highlight w:val="lightGray"/>
        </w:rPr>
        <w:instrText xml:space="preserve"> REF _Ref41400459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8.5</w:t>
      </w:r>
      <w:r w:rsidR="004351F2" w:rsidRPr="00BE4E35">
        <w:rPr>
          <w:highlight w:val="lightGray"/>
        </w:rPr>
        <w:fldChar w:fldCharType="end"/>
      </w:r>
      <w:r w:rsidRPr="004B72B4">
        <w:t>)]. Sie darf unter Berücksichtigung nachfolgender Bestimmungen nicht überschritten werden:</w:t>
      </w:r>
    </w:p>
    <w:p w:rsidR="000F1396" w:rsidRDefault="000F1396" w:rsidP="000F1396">
      <w:pPr>
        <w:pStyle w:val="Litera"/>
      </w:pPr>
      <w:r>
        <w:t>[- Bei der GFZ werden Flächen unter 1.60 m lichter Höhe (</w:t>
      </w:r>
      <w:r w:rsidR="004351F2" w:rsidRPr="00BE4E35">
        <w:rPr>
          <w:highlight w:val="lightGray"/>
        </w:rPr>
        <w:fldChar w:fldCharType="begin"/>
      </w:r>
      <w:r w:rsidR="004351F2" w:rsidRPr="00BE4E35">
        <w:rPr>
          <w:highlight w:val="lightGray"/>
        </w:rPr>
        <w:instrText xml:space="preserve"> REF _Ref41400471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5.4</w:t>
      </w:r>
      <w:r w:rsidR="004351F2" w:rsidRPr="00BE4E35">
        <w:rPr>
          <w:highlight w:val="lightGray"/>
        </w:rPr>
        <w:fldChar w:fldCharType="end"/>
      </w:r>
      <w:r w:rsidRPr="00BE4E35">
        <w:rPr>
          <w:highlight w:val="lightGray"/>
        </w:rPr>
        <w:t>)</w:t>
      </w:r>
      <w:r>
        <w:t xml:space="preserve"> nicht angerechnet.</w:t>
      </w:r>
    </w:p>
    <w:p w:rsidR="000F1396" w:rsidRDefault="000F1396" w:rsidP="000F1396">
      <w:pPr>
        <w:pStyle w:val="Litera"/>
      </w:pPr>
      <w:r>
        <w:t>- Bei der BMZ werden die Volumen offener Gebäudeteile (</w:t>
      </w:r>
      <w:r w:rsidR="004351F2" w:rsidRPr="00BE4E35">
        <w:rPr>
          <w:highlight w:val="lightGray"/>
        </w:rPr>
        <w:fldChar w:fldCharType="begin"/>
      </w:r>
      <w:r w:rsidR="004351F2" w:rsidRPr="00BE4E35">
        <w:rPr>
          <w:highlight w:val="lightGray"/>
        </w:rPr>
        <w:instrText xml:space="preserve"> REF _Ref41400427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8.3</w:t>
      </w:r>
      <w:r w:rsidR="004351F2" w:rsidRPr="00BE4E35">
        <w:rPr>
          <w:highlight w:val="lightGray"/>
        </w:rPr>
        <w:fldChar w:fldCharType="end"/>
      </w:r>
      <w:r>
        <w:t xml:space="preserve">) [vollständig / zur Hälfte / </w:t>
      </w:r>
      <w:r w:rsidR="00FC3AD0">
        <w:t>zu einem Drittel] angerechnet.</w:t>
      </w:r>
    </w:p>
    <w:p w:rsidR="00FC3AD0" w:rsidRPr="000F1396" w:rsidRDefault="00FC3AD0" w:rsidP="000F1396">
      <w:pPr>
        <w:pStyle w:val="Litera"/>
      </w:pPr>
      <w:r>
        <w:t>- Bei der ÜZ bleiben Vordächer bis [1 – 1.5] m unberücksichtigt.]</w:t>
      </w:r>
    </w:p>
    <w:p w:rsidR="00FC3AD0" w:rsidRPr="00FC3AD0" w:rsidRDefault="00FC3AD0" w:rsidP="00FC3AD0">
      <w:pPr>
        <w:pStyle w:val="Fliesstext123"/>
      </w:pPr>
      <w:r w:rsidRPr="004B72B4">
        <w:t>Für gemeinschaftlich genutzte Nutzflächen in unterirdischen Bauten (</w:t>
      </w:r>
      <w:r w:rsidR="004351F2" w:rsidRPr="00BE4E35">
        <w:rPr>
          <w:highlight w:val="lightGray"/>
        </w:rPr>
        <w:fldChar w:fldCharType="begin"/>
      </w:r>
      <w:r w:rsidR="004351F2" w:rsidRPr="00BE4E35">
        <w:rPr>
          <w:highlight w:val="lightGray"/>
        </w:rPr>
        <w:instrText xml:space="preserve"> REF _Ref41400498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2.4</w:t>
      </w:r>
      <w:r w:rsidR="004351F2" w:rsidRPr="00BE4E35">
        <w:rPr>
          <w:highlight w:val="lightGray"/>
        </w:rPr>
        <w:fldChar w:fldCharType="end"/>
      </w:r>
      <w:r w:rsidRPr="004B72B4">
        <w:t>), in Unterniveaubauten (</w:t>
      </w:r>
      <w:r w:rsidR="004351F2">
        <w:fldChar w:fldCharType="begin"/>
      </w:r>
      <w:r w:rsidR="004351F2">
        <w:instrText xml:space="preserve"> REF _Ref41400505 \r \h </w:instrText>
      </w:r>
      <w:r w:rsidR="00BE4E35">
        <w:instrText xml:space="preserve"> \* MERGEFORMAT </w:instrText>
      </w:r>
      <w:r w:rsidR="004351F2">
        <w:fldChar w:fldCharType="separate"/>
      </w:r>
      <w:r w:rsidR="004351F2">
        <w:t>2</w:t>
      </w:r>
      <w:r w:rsidR="004351F2" w:rsidRPr="00BE4E35">
        <w:rPr>
          <w:highlight w:val="lightGray"/>
        </w:rPr>
        <w:t>.5</w:t>
      </w:r>
      <w:r w:rsidR="004351F2">
        <w:fldChar w:fldCharType="end"/>
      </w:r>
      <w:r w:rsidRPr="004B72B4">
        <w:t>) und Untergeschossen (</w:t>
      </w:r>
      <w:r w:rsidR="004351F2" w:rsidRPr="00BE4E35">
        <w:rPr>
          <w:highlight w:val="lightGray"/>
        </w:rPr>
        <w:fldChar w:fldCharType="begin"/>
      </w:r>
      <w:r w:rsidR="004351F2" w:rsidRPr="00BE4E35">
        <w:rPr>
          <w:highlight w:val="lightGray"/>
        </w:rPr>
        <w:instrText xml:space="preserve"> REF _Ref41400513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6.2</w:t>
      </w:r>
      <w:r w:rsidR="004351F2" w:rsidRPr="00BE4E35">
        <w:rPr>
          <w:highlight w:val="lightGray"/>
        </w:rPr>
        <w:fldChar w:fldCharType="end"/>
      </w:r>
      <w:r w:rsidRPr="004B72B4">
        <w:t xml:space="preserve">), </w:t>
      </w:r>
      <w:r w:rsidRPr="00FC3AD0">
        <w:t>wie</w:t>
      </w:r>
      <w:r w:rsidRPr="004B72B4">
        <w:t xml:space="preserve"> [Autoeinstellhallen, Werk-, Wellness- und Saunaräume], kann die Baubehörde einen Bonus von maximal [10 - 20] % auf die [GFZ / AZ] bewilligen.</w:t>
      </w:r>
    </w:p>
    <w:p w:rsidR="00FC3AD0" w:rsidRPr="00FC3AD0" w:rsidRDefault="00FC3AD0" w:rsidP="00FC3AD0">
      <w:pPr>
        <w:pStyle w:val="Fliesstext123"/>
      </w:pPr>
      <w:r w:rsidRPr="004B72B4">
        <w:t xml:space="preserve">Wird von einem teilweise überbauten Grundstück der </w:t>
      </w:r>
      <w:proofErr w:type="spellStart"/>
      <w:r w:rsidRPr="004B72B4">
        <w:t>unüberbaute</w:t>
      </w:r>
      <w:proofErr w:type="spellEnd"/>
      <w:r w:rsidRPr="004B72B4">
        <w:t xml:space="preserve"> Teil abgetrennt, darf die neue Teilparzelle nur </w:t>
      </w:r>
      <w:r w:rsidRPr="00FC3AD0">
        <w:t>soweit</w:t>
      </w:r>
      <w:r w:rsidRPr="004B72B4">
        <w:t xml:space="preserve"> überbaut werden, als die Nutzungsziffer über das ganze ursprüngliche Grundstück eingehalten wird.</w:t>
      </w:r>
    </w:p>
    <w:p w:rsidR="00C609A8" w:rsidRDefault="00E51900" w:rsidP="00E90483">
      <w:pPr>
        <w:pStyle w:val="Fliesstext123"/>
      </w:pPr>
      <w:r w:rsidRPr="00375560">
        <w:t>Die Baubehörde kann Nutzungsübertragungen zwischen angrenzenden oder bloss durch Strassen, Bäche oder Bahnen getrennten Grundstücken innerhalb der gleichen Bauzone zulassen, sofern ein entsprechender Vertrag zwischen den betroffenen Grundeigentümern</w:t>
      </w:r>
      <w:r w:rsidR="00FC3AD0">
        <w:t xml:space="preserve"> resp. Grundeigentümerinnen</w:t>
      </w:r>
      <w:r w:rsidRPr="00375560">
        <w:t xml:space="preserve"> vorliegt und keine überwiegenden öffentlichen Interessen entgegenstehen. Vorbehalten bleiben weitergehende Nutzungsverlegungen nach den Anordnungen des Generellen Gestaltungsplans, eines Arealplans oder eines Quartierplans.</w:t>
      </w:r>
    </w:p>
    <w:p w:rsidR="00FC3AD0" w:rsidRDefault="00FC3AD0" w:rsidP="00FC3AD0">
      <w:pPr>
        <w:pStyle w:val="Fliesstext123"/>
      </w:pPr>
      <w:r w:rsidRPr="0099014A">
        <w:t xml:space="preserve">Die </w:t>
      </w:r>
      <w:r w:rsidRPr="00FC3AD0">
        <w:t>Baubehörde</w:t>
      </w:r>
      <w:r w:rsidRPr="0099014A">
        <w:t xml:space="preserve"> führt eine Kontrolle über den realisierten Anteil der zulässigen Nutzungsziffer auf den Grundstücken. Sie lässt Nutzungsübertragungen im Grundbuch anmerken.</w:t>
      </w:r>
    </w:p>
    <w:p w:rsidR="00FC3AD0" w:rsidRPr="00375560" w:rsidRDefault="00FC3AD0" w:rsidP="008373FE">
      <w:pPr>
        <w:pStyle w:val="berschrift5"/>
      </w:pPr>
      <w:bookmarkStart w:id="68" w:name="_Toc45179298"/>
      <w:r>
        <w:lastRenderedPageBreak/>
        <w:t>Abgrabungen und Aufschüttungen</w:t>
      </w:r>
      <w:r w:rsidRPr="00375560">
        <w:tab/>
      </w:r>
      <w:r w:rsidR="008373FE">
        <w:fldChar w:fldCharType="begin"/>
      </w:r>
      <w:r w:rsidR="008373FE">
        <w:instrText xml:space="preserve"> LISTNUM  Artikel \l 1 </w:instrText>
      </w:r>
      <w:r w:rsidR="008373FE">
        <w:fldChar w:fldCharType="end"/>
      </w:r>
      <w:bookmarkEnd w:id="68"/>
    </w:p>
    <w:p w:rsidR="00FC3AD0" w:rsidRDefault="00FC3AD0" w:rsidP="00FC3AD0">
      <w:pPr>
        <w:pStyle w:val="Fliesstext123"/>
      </w:pPr>
      <w:r w:rsidRPr="0099014A">
        <w:t>Abgrabungen dürfen im Mittel maximal [0.6 - 1.2] m unter der Fassadenlinie (</w:t>
      </w:r>
      <w:r w:rsidR="004351F2" w:rsidRPr="00BE4E35">
        <w:rPr>
          <w:highlight w:val="lightGray"/>
        </w:rPr>
        <w:fldChar w:fldCharType="begin"/>
      </w:r>
      <w:r w:rsidR="004351F2" w:rsidRPr="00BE4E35">
        <w:rPr>
          <w:highlight w:val="lightGray"/>
        </w:rPr>
        <w:instrText xml:space="preserve"> REF _Ref41400532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3.2</w:t>
      </w:r>
      <w:r w:rsidR="004351F2" w:rsidRPr="00BE4E35">
        <w:rPr>
          <w:highlight w:val="lightGray"/>
        </w:rPr>
        <w:fldChar w:fldCharType="end"/>
      </w:r>
      <w:r w:rsidRPr="0099014A">
        <w:t>) liegen. Abgrabungen zur Freilegung von Fassadenfluchten dürfen höchstens an 2/3 der gesamten projizierten Fassadenlinie (</w:t>
      </w:r>
      <w:r w:rsidR="004351F2" w:rsidRPr="00BE4E35">
        <w:rPr>
          <w:highlight w:val="lightGray"/>
        </w:rPr>
        <w:fldChar w:fldCharType="begin"/>
      </w:r>
      <w:r w:rsidR="004351F2" w:rsidRPr="00BE4E35">
        <w:rPr>
          <w:highlight w:val="lightGray"/>
        </w:rPr>
        <w:instrText xml:space="preserve"> REF _Ref41400539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3.3</w:t>
      </w:r>
      <w:r w:rsidR="004351F2" w:rsidRPr="00BE4E35">
        <w:rPr>
          <w:highlight w:val="lightGray"/>
        </w:rPr>
        <w:fldChar w:fldCharType="end"/>
      </w:r>
      <w:r w:rsidRPr="0099014A">
        <w:t>) vorgenommen werden.</w:t>
      </w:r>
    </w:p>
    <w:p w:rsidR="00FC3AD0" w:rsidRDefault="00FC3AD0" w:rsidP="00FC3AD0">
      <w:pPr>
        <w:pStyle w:val="Fliesstext123"/>
      </w:pPr>
      <w:r w:rsidRPr="00FC3AD0">
        <w:t>Aufschüttungen entlang von Fassadenfluchten müssen sich auf ein Geschoss beschränken. Für Aufschüttungen des umliegenden Geländes gilt</w:t>
      </w:r>
      <w:r w:rsidR="005B236F">
        <w:t xml:space="preserve"> </w:t>
      </w:r>
      <w:r w:rsidR="005B236F">
        <w:fldChar w:fldCharType="begin"/>
      </w:r>
      <w:r w:rsidR="005B236F">
        <w:instrText xml:space="preserve"> REF _Ref41573767 \r \h </w:instrText>
      </w:r>
      <w:r w:rsidR="005B236F">
        <w:fldChar w:fldCharType="separate"/>
      </w:r>
      <w:r w:rsidR="005B236F">
        <w:t>Art. 100</w:t>
      </w:r>
      <w:r w:rsidR="005B236F">
        <w:fldChar w:fldCharType="end"/>
      </w:r>
      <w:r w:rsidRPr="00FC3AD0">
        <w:t>.</w:t>
      </w:r>
    </w:p>
    <w:p w:rsidR="00FC3AD0" w:rsidRPr="00FC3AD0" w:rsidRDefault="00FC3AD0" w:rsidP="00FC3AD0">
      <w:pPr>
        <w:pStyle w:val="Fliesstext123"/>
      </w:pPr>
      <w:r w:rsidRPr="00FC3AD0">
        <w:t>Aus gestalterischen oder erschliessungstechnischen Gründen kann die Baubehörde topographisch bedingte Abgrabungen oder Aufschüttungen bewilligen, die die zulässigen Masse überschreiten. Ein positiver Grundsatzentscheid der Baubehörde vor Eingabe des Baugesuches ist zwingend. Dieser bedingt eine positive Beurteilung durch die Gestaltungsberatung.</w:t>
      </w:r>
    </w:p>
    <w:p w:rsidR="00D443E4" w:rsidRPr="00375560" w:rsidRDefault="00D443E4" w:rsidP="008373FE">
      <w:pPr>
        <w:pStyle w:val="berschrift5"/>
      </w:pPr>
      <w:bookmarkStart w:id="69" w:name="_Gesamthöhe_[und_Fassadenhöhe]"/>
      <w:bookmarkStart w:id="70" w:name="_Toc45179299"/>
      <w:bookmarkEnd w:id="69"/>
      <w:r w:rsidRPr="00375560">
        <w:t xml:space="preserve">Gesamthöhe </w:t>
      </w:r>
      <w:r w:rsidR="00FC3AD0">
        <w:t>[</w:t>
      </w:r>
      <w:r w:rsidRPr="00375560">
        <w:t>und Fassadenhöhe</w:t>
      </w:r>
      <w:r w:rsidR="00FC3AD0">
        <w:t>]</w:t>
      </w:r>
      <w:r w:rsidRPr="00375560">
        <w:tab/>
      </w:r>
      <w:r w:rsidR="008373FE">
        <w:fldChar w:fldCharType="begin"/>
      </w:r>
      <w:bookmarkStart w:id="71" w:name="_Ref41573641"/>
      <w:bookmarkEnd w:id="71"/>
      <w:r w:rsidR="008373FE">
        <w:instrText xml:space="preserve"> LISTNUM  Artikel \l 1 </w:instrText>
      </w:r>
      <w:r w:rsidR="008373FE">
        <w:fldChar w:fldCharType="end"/>
      </w:r>
      <w:bookmarkEnd w:id="70"/>
    </w:p>
    <w:p w:rsidR="00FC3AD0" w:rsidRPr="00FC3AD0" w:rsidRDefault="00FC3AD0" w:rsidP="00FC3AD0">
      <w:pPr>
        <w:pStyle w:val="Fliesstext123"/>
      </w:pPr>
      <w:r w:rsidRPr="0099014A">
        <w:t>Die Gesamthöhe</w:t>
      </w:r>
      <w:r w:rsidRPr="0099014A">
        <w:rPr>
          <w:i/>
        </w:rPr>
        <w:t xml:space="preserve"> </w:t>
      </w:r>
      <w:r w:rsidRPr="0099014A">
        <w:t>(</w:t>
      </w:r>
      <w:r w:rsidR="004351F2" w:rsidRPr="00BE4E35">
        <w:rPr>
          <w:highlight w:val="lightGray"/>
        </w:rPr>
        <w:fldChar w:fldCharType="begin"/>
      </w:r>
      <w:r w:rsidR="004351F2" w:rsidRPr="00BE4E35">
        <w:rPr>
          <w:highlight w:val="lightGray"/>
        </w:rPr>
        <w:instrText xml:space="preserve"> REF _Ref41400551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5.1</w:t>
      </w:r>
      <w:r w:rsidR="004351F2" w:rsidRPr="00BE4E35">
        <w:rPr>
          <w:highlight w:val="lightGray"/>
        </w:rPr>
        <w:fldChar w:fldCharType="end"/>
      </w:r>
      <w:r w:rsidRPr="0099014A">
        <w:t>)</w:t>
      </w:r>
      <w:r w:rsidRPr="0099014A">
        <w:rPr>
          <w:i/>
        </w:rPr>
        <w:t xml:space="preserve"> </w:t>
      </w:r>
      <w:r w:rsidRPr="0099014A">
        <w:t>[und / oder die Fassadenhöhe (</w:t>
      </w:r>
      <w:r w:rsidR="004351F2" w:rsidRPr="00BE4E35">
        <w:rPr>
          <w:highlight w:val="lightGray"/>
        </w:rPr>
        <w:fldChar w:fldCharType="begin"/>
      </w:r>
      <w:r w:rsidR="004351F2" w:rsidRPr="00BE4E35">
        <w:rPr>
          <w:highlight w:val="lightGray"/>
        </w:rPr>
        <w:instrText xml:space="preserve"> REF _Ref41400557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5.2</w:t>
      </w:r>
      <w:r w:rsidR="004351F2" w:rsidRPr="00BE4E35">
        <w:rPr>
          <w:highlight w:val="lightGray"/>
        </w:rPr>
        <w:fldChar w:fldCharType="end"/>
      </w:r>
      <w:r w:rsidRPr="0099014A">
        <w:t xml:space="preserve">)] von Gebäuden darf die Werte gemäss Zonenschema nicht </w:t>
      </w:r>
      <w:r w:rsidRPr="00FC3AD0">
        <w:t>überschreiten</w:t>
      </w:r>
      <w:r w:rsidRPr="0099014A">
        <w:t>.</w:t>
      </w:r>
    </w:p>
    <w:p w:rsidR="00FC3AD0" w:rsidRPr="00FC3AD0" w:rsidRDefault="00FC3AD0" w:rsidP="00FC3AD0">
      <w:pPr>
        <w:pStyle w:val="Fliesstext123"/>
      </w:pPr>
      <w:r w:rsidRPr="0099014A">
        <w:t xml:space="preserve">Bei </w:t>
      </w:r>
      <w:r w:rsidRPr="00FC3AD0">
        <w:t>Flachdachbauten</w:t>
      </w:r>
      <w:r w:rsidRPr="0099014A">
        <w:t xml:space="preserve"> reduziert sich die zulässige Gesamthöhe um [2 - 3] m. [Bei Flachdachbauten gilt die traufseitige Fassadenhöhe gemäss Zonenschema für alle Fassaden.] Ein Attikageschoss (</w:t>
      </w:r>
      <w:r w:rsidR="004351F2" w:rsidRPr="00BE4E35">
        <w:rPr>
          <w:highlight w:val="lightGray"/>
        </w:rPr>
        <w:fldChar w:fldCharType="begin"/>
      </w:r>
      <w:r w:rsidR="004351F2" w:rsidRPr="00BE4E35">
        <w:rPr>
          <w:highlight w:val="lightGray"/>
        </w:rPr>
        <w:instrText xml:space="preserve"> REF _Ref41400570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6.4</w:t>
      </w:r>
      <w:r w:rsidR="004351F2" w:rsidRPr="00BE4E35">
        <w:rPr>
          <w:highlight w:val="lightGray"/>
        </w:rPr>
        <w:fldChar w:fldCharType="end"/>
      </w:r>
      <w:r w:rsidRPr="0099014A">
        <w:t>) ist zulässig</w:t>
      </w:r>
      <w:r>
        <w:t>.</w:t>
      </w:r>
    </w:p>
    <w:p w:rsidR="00FC3AD0" w:rsidRPr="00FC3AD0" w:rsidRDefault="00FC3AD0" w:rsidP="00FC3AD0">
      <w:pPr>
        <w:pStyle w:val="Fliesstext123"/>
      </w:pPr>
      <w:r w:rsidRPr="0099014A">
        <w:t>Bei Gebäuden, die in der Höhe oder Situation um mindestens [3 - 6] m gestaffelt sind, werden die Gesamthöhen [Fassadenhöhen / Geschosszahlen (</w:t>
      </w:r>
      <w:r w:rsidR="004351F2" w:rsidRPr="00BE4E35">
        <w:rPr>
          <w:highlight w:val="lightGray"/>
        </w:rPr>
        <w:fldChar w:fldCharType="begin"/>
      </w:r>
      <w:r w:rsidR="004351F2" w:rsidRPr="00BE4E35">
        <w:rPr>
          <w:highlight w:val="lightGray"/>
        </w:rPr>
        <w:instrText xml:space="preserve"> REF _Ref41400577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6</w:t>
      </w:r>
      <w:r w:rsidR="004351F2" w:rsidRPr="00BE4E35">
        <w:rPr>
          <w:highlight w:val="lightGray"/>
        </w:rPr>
        <w:fldChar w:fldCharType="end"/>
      </w:r>
      <w:r w:rsidRPr="0099014A">
        <w:t xml:space="preserve">)] für jeden Gebäudeteil separat ermittelt. Gebäudeinterne </w:t>
      </w:r>
      <w:r w:rsidRPr="00FC3AD0">
        <w:t>höhenmässige</w:t>
      </w:r>
      <w:r w:rsidRPr="0099014A">
        <w:t xml:space="preserve"> Staffelungen der Geschosse sind bis zu 4.5 m je Vollgeschoss zulässig.</w:t>
      </w:r>
    </w:p>
    <w:p w:rsidR="00D443E4" w:rsidRPr="00375560" w:rsidRDefault="00D443E4" w:rsidP="008373FE">
      <w:pPr>
        <w:pStyle w:val="berschrift5"/>
      </w:pPr>
      <w:bookmarkStart w:id="72" w:name="_Toc45179300"/>
      <w:r w:rsidRPr="00375560">
        <w:t xml:space="preserve">Gebäudelänge </w:t>
      </w:r>
      <w:r w:rsidR="00FC3AD0">
        <w:t>[</w:t>
      </w:r>
      <w:r w:rsidRPr="00375560">
        <w:t>und Gebäudebreite</w:t>
      </w:r>
      <w:r w:rsidR="00FC3AD0">
        <w:t>]</w:t>
      </w:r>
      <w:r w:rsidRPr="00375560">
        <w:tab/>
      </w:r>
      <w:r w:rsidR="008373FE">
        <w:fldChar w:fldCharType="begin"/>
      </w:r>
      <w:bookmarkStart w:id="73" w:name="_Ref41573654"/>
      <w:bookmarkEnd w:id="73"/>
      <w:r w:rsidR="008373FE">
        <w:instrText xml:space="preserve"> LISTNUM  Artikel \l 1 </w:instrText>
      </w:r>
      <w:r w:rsidR="008373FE">
        <w:fldChar w:fldCharType="end"/>
      </w:r>
      <w:bookmarkEnd w:id="72"/>
    </w:p>
    <w:p w:rsidR="00D443E4" w:rsidRPr="00375560" w:rsidRDefault="00D443E4" w:rsidP="00E90483">
      <w:pPr>
        <w:pStyle w:val="Fliesstext123"/>
      </w:pPr>
      <w:r w:rsidRPr="00375560">
        <w:t>Gebäude</w:t>
      </w:r>
      <w:r w:rsidR="00486253" w:rsidRPr="00375560">
        <w:t>,</w:t>
      </w:r>
      <w:r w:rsidRPr="00375560">
        <w:t xml:space="preserve"> die das massgebende </w:t>
      </w:r>
      <w:r w:rsidRPr="00D60256">
        <w:t xml:space="preserve">Terrain </w:t>
      </w:r>
      <w:r w:rsidR="00E61CFA" w:rsidRPr="00D60256">
        <w:t>(</w:t>
      </w:r>
      <w:r w:rsidR="004351F2" w:rsidRPr="00BE4E35">
        <w:rPr>
          <w:highlight w:val="lightGray"/>
        </w:rPr>
        <w:fldChar w:fldCharType="begin"/>
      </w:r>
      <w:r w:rsidR="004351F2" w:rsidRPr="00BE4E35">
        <w:rPr>
          <w:highlight w:val="lightGray"/>
        </w:rPr>
        <w:instrText xml:space="preserve"> REF _Ref41400589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1.1</w:t>
      </w:r>
      <w:r w:rsidR="004351F2" w:rsidRPr="00BE4E35">
        <w:rPr>
          <w:highlight w:val="lightGray"/>
        </w:rPr>
        <w:fldChar w:fldCharType="end"/>
      </w:r>
      <w:r w:rsidR="00E61CFA" w:rsidRPr="00D60256">
        <w:t>)</w:t>
      </w:r>
      <w:r w:rsidRPr="00375560">
        <w:t xml:space="preserve"> überragen, dürfen die </w:t>
      </w:r>
      <w:r w:rsidRPr="00D60256">
        <w:t xml:space="preserve">Gebäudelänge </w:t>
      </w:r>
      <w:r w:rsidR="00E61CFA" w:rsidRPr="00D60256">
        <w:t>(</w:t>
      </w:r>
      <w:r w:rsidR="004351F2" w:rsidRPr="00BE4E35">
        <w:rPr>
          <w:highlight w:val="lightGray"/>
        </w:rPr>
        <w:fldChar w:fldCharType="begin"/>
      </w:r>
      <w:r w:rsidR="004351F2" w:rsidRPr="00BE4E35">
        <w:rPr>
          <w:highlight w:val="lightGray"/>
        </w:rPr>
        <w:instrText xml:space="preserve"> REF _Ref41400599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4.1</w:t>
      </w:r>
      <w:r w:rsidR="004351F2" w:rsidRPr="00BE4E35">
        <w:rPr>
          <w:highlight w:val="lightGray"/>
        </w:rPr>
        <w:fldChar w:fldCharType="end"/>
      </w:r>
      <w:r w:rsidR="00E61CFA" w:rsidRPr="00D60256">
        <w:t>)</w:t>
      </w:r>
      <w:r w:rsidRPr="00375560">
        <w:t xml:space="preserve"> </w:t>
      </w:r>
      <w:r w:rsidR="00FC3AD0">
        <w:t>[und die Gebäudebreite (</w:t>
      </w:r>
      <w:r w:rsidR="004351F2">
        <w:fldChar w:fldCharType="begin"/>
      </w:r>
      <w:r w:rsidR="004351F2">
        <w:instrText xml:space="preserve"> REF _Ref41400605 \r \h </w:instrText>
      </w:r>
      <w:r w:rsidR="00BE4E35">
        <w:instrText xml:space="preserve"> \* MERGEFORMAT </w:instrText>
      </w:r>
      <w:r w:rsidR="004351F2">
        <w:fldChar w:fldCharType="separate"/>
      </w:r>
      <w:r w:rsidR="004351F2" w:rsidRPr="00BE4E35">
        <w:rPr>
          <w:highlight w:val="lightGray"/>
        </w:rPr>
        <w:t>4.2</w:t>
      </w:r>
      <w:r w:rsidR="004351F2">
        <w:fldChar w:fldCharType="end"/>
      </w:r>
      <w:r w:rsidR="00FC3AD0">
        <w:t xml:space="preserve">)] </w:t>
      </w:r>
      <w:r w:rsidRPr="00375560">
        <w:t xml:space="preserve">gemäss Zonenschema nicht überschreiten. </w:t>
      </w:r>
    </w:p>
    <w:p w:rsidR="006B6EA5" w:rsidRDefault="00D443E4" w:rsidP="00E90483">
      <w:pPr>
        <w:pStyle w:val="Fliesstext123"/>
      </w:pPr>
      <w:r w:rsidRPr="00375560">
        <w:t>Werden zwei oder mehr selbständige Gebäude zusammengebaut (Doppel- und Reihenhäuser)</w:t>
      </w:r>
      <w:r w:rsidR="00486253" w:rsidRPr="00375560">
        <w:t>,</w:t>
      </w:r>
      <w:r w:rsidRPr="00375560">
        <w:t xml:space="preserve"> darf die Gebäudelänge um insgesamt </w:t>
      </w:r>
      <w:r w:rsidR="00FC3AD0">
        <w:t>[4 – 6]</w:t>
      </w:r>
      <w:r w:rsidR="00FC3BDD">
        <w:t xml:space="preserve"> </w:t>
      </w:r>
      <w:r w:rsidRPr="00375560">
        <w:t xml:space="preserve">m überschritten werden. </w:t>
      </w:r>
    </w:p>
    <w:p w:rsidR="00FC3AD0" w:rsidRDefault="00FC3AD0" w:rsidP="00FC3AD0">
      <w:pPr>
        <w:pStyle w:val="Fliesstext123"/>
      </w:pPr>
      <w:bookmarkStart w:id="74" w:name="_Grenz-_und_Gebäudeabstand"/>
      <w:bookmarkEnd w:id="74"/>
      <w:r w:rsidRPr="0099014A">
        <w:t>Die Länge und die Breite von unterirdischen Bauten (</w:t>
      </w:r>
      <w:r w:rsidR="004351F2" w:rsidRPr="00BE4E35">
        <w:rPr>
          <w:highlight w:val="lightGray"/>
        </w:rPr>
        <w:fldChar w:fldCharType="begin"/>
      </w:r>
      <w:r w:rsidR="004351F2" w:rsidRPr="00BE4E35">
        <w:rPr>
          <w:highlight w:val="lightGray"/>
        </w:rPr>
        <w:instrText xml:space="preserve"> REF _Ref41400498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2.4</w:t>
      </w:r>
      <w:r w:rsidR="004351F2" w:rsidRPr="00BE4E35">
        <w:rPr>
          <w:highlight w:val="lightGray"/>
        </w:rPr>
        <w:fldChar w:fldCharType="end"/>
      </w:r>
      <w:r w:rsidRPr="0099014A">
        <w:t>) sind frei. Die Zufahrten und Zugänge zu unterirdischen Bauten dürfen maximal auf einer Breite von [4 - 6] m vom neugestalteten Terrain zugänglich gemacht werden</w:t>
      </w:r>
      <w:r w:rsidR="00D201FB">
        <w:t>.</w:t>
      </w:r>
    </w:p>
    <w:p w:rsidR="00D443E4" w:rsidRPr="00375560" w:rsidRDefault="00D443E4" w:rsidP="008373FE">
      <w:pPr>
        <w:pStyle w:val="berschrift5"/>
      </w:pPr>
      <w:bookmarkStart w:id="75" w:name="_Toc45179301"/>
      <w:r w:rsidRPr="00375560">
        <w:t>Grenz- und Gebäudeabstand</w:t>
      </w:r>
      <w:r w:rsidRPr="00375560">
        <w:tab/>
      </w:r>
      <w:r w:rsidR="008373FE">
        <w:fldChar w:fldCharType="begin"/>
      </w:r>
      <w:bookmarkStart w:id="76" w:name="_Ref41573675"/>
      <w:bookmarkEnd w:id="76"/>
      <w:r w:rsidR="008373FE">
        <w:instrText xml:space="preserve"> LISTNUM  Artikel \l 1 </w:instrText>
      </w:r>
      <w:r w:rsidR="008373FE">
        <w:fldChar w:fldCharType="end"/>
      </w:r>
      <w:bookmarkEnd w:id="75"/>
    </w:p>
    <w:p w:rsidR="00D443E4" w:rsidRPr="00375560" w:rsidRDefault="00D443E4" w:rsidP="00E90483">
      <w:pPr>
        <w:pStyle w:val="Fliesstext123"/>
      </w:pPr>
      <w:r w:rsidRPr="00375560">
        <w:t xml:space="preserve">Die Grenzabstände </w:t>
      </w:r>
      <w:r w:rsidR="00E61CFA" w:rsidRPr="00D60256">
        <w:t>(</w:t>
      </w:r>
      <w:r w:rsidR="004351F2" w:rsidRPr="00BE4E35">
        <w:rPr>
          <w:highlight w:val="lightGray"/>
        </w:rPr>
        <w:fldChar w:fldCharType="begin"/>
      </w:r>
      <w:r w:rsidR="004351F2" w:rsidRPr="00BE4E35">
        <w:rPr>
          <w:highlight w:val="lightGray"/>
        </w:rPr>
        <w:instrText xml:space="preserve"> REF _Ref41400629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7.1</w:t>
      </w:r>
      <w:r w:rsidR="004351F2" w:rsidRPr="00BE4E35">
        <w:rPr>
          <w:highlight w:val="lightGray"/>
        </w:rPr>
        <w:fldChar w:fldCharType="end"/>
      </w:r>
      <w:r w:rsidR="00E61CFA" w:rsidRPr="00D60256">
        <w:t>)</w:t>
      </w:r>
      <w:r w:rsidRPr="00375560">
        <w:t xml:space="preserve"> gemäss Zonenschema sind einzuhalten. Vorbehalten sind </w:t>
      </w:r>
      <w:r w:rsidRPr="00D60256">
        <w:t xml:space="preserve">Baulinien </w:t>
      </w:r>
      <w:r w:rsidR="00E61CFA" w:rsidRPr="00D60256">
        <w:t>(</w:t>
      </w:r>
      <w:r w:rsidR="004351F2" w:rsidRPr="00BE4E35">
        <w:rPr>
          <w:highlight w:val="lightGray"/>
        </w:rPr>
        <w:fldChar w:fldCharType="begin"/>
      </w:r>
      <w:r w:rsidR="004351F2" w:rsidRPr="00BE4E35">
        <w:rPr>
          <w:highlight w:val="lightGray"/>
        </w:rPr>
        <w:instrText xml:space="preserve"> REF _Ref41400636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7.3</w:t>
      </w:r>
      <w:r w:rsidR="004351F2" w:rsidRPr="00BE4E35">
        <w:rPr>
          <w:highlight w:val="lightGray"/>
        </w:rPr>
        <w:fldChar w:fldCharType="end"/>
      </w:r>
      <w:r w:rsidR="00E61CFA" w:rsidRPr="00D60256">
        <w:t>)</w:t>
      </w:r>
      <w:r w:rsidRPr="00375560">
        <w:t xml:space="preserve"> </w:t>
      </w:r>
      <w:r w:rsidR="00FC3AD0">
        <w:t>sowie</w:t>
      </w:r>
      <w:r w:rsidRPr="00375560">
        <w:t xml:space="preserve"> Unterschreitungen</w:t>
      </w:r>
      <w:r w:rsidR="00FC3AD0">
        <w:t xml:space="preserve"> und Vorbehalte</w:t>
      </w:r>
      <w:r w:rsidRPr="00375560">
        <w:t xml:space="preserve"> gemäss KRG.</w:t>
      </w:r>
    </w:p>
    <w:p w:rsidR="00D443E4" w:rsidRPr="00A9466A" w:rsidRDefault="00D443E4" w:rsidP="00E90483">
      <w:pPr>
        <w:pStyle w:val="Fliesstext123"/>
      </w:pPr>
      <w:r w:rsidRPr="00375560">
        <w:t xml:space="preserve">Der </w:t>
      </w:r>
      <w:r w:rsidR="00D07BE0" w:rsidRPr="00375560">
        <w:t xml:space="preserve">minimale </w:t>
      </w:r>
      <w:r w:rsidRPr="00375560">
        <w:t>Gebäudeabstand</w:t>
      </w:r>
      <w:r w:rsidR="00D07BE0" w:rsidRPr="00375560">
        <w:t xml:space="preserve"> ergibt sich aus der Summe der einzuhaltenden </w:t>
      </w:r>
      <w:r w:rsidR="00D07BE0" w:rsidRPr="00D60256">
        <w:t>Grenzabstände</w:t>
      </w:r>
      <w:r w:rsidRPr="00D60256">
        <w:t xml:space="preserve"> </w:t>
      </w:r>
      <w:r w:rsidR="00E61CFA" w:rsidRPr="00D60256">
        <w:t>(</w:t>
      </w:r>
      <w:r w:rsidR="004351F2" w:rsidRPr="00BE4E35">
        <w:rPr>
          <w:highlight w:val="lightGray"/>
        </w:rPr>
        <w:fldChar w:fldCharType="begin"/>
      </w:r>
      <w:r w:rsidR="004351F2" w:rsidRPr="00BE4E35">
        <w:rPr>
          <w:highlight w:val="lightGray"/>
        </w:rPr>
        <w:instrText xml:space="preserve"> REF _Ref41400645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7.2</w:t>
      </w:r>
      <w:r w:rsidR="004351F2" w:rsidRPr="00BE4E35">
        <w:rPr>
          <w:highlight w:val="lightGray"/>
        </w:rPr>
        <w:fldChar w:fldCharType="end"/>
      </w:r>
      <w:r w:rsidR="00E61CFA" w:rsidRPr="00D60256">
        <w:t xml:space="preserve">, Fig. </w:t>
      </w:r>
      <w:r w:rsidR="004351F2" w:rsidRPr="00BE4E35">
        <w:rPr>
          <w:highlight w:val="lightGray"/>
        </w:rPr>
        <w:fldChar w:fldCharType="begin"/>
      </w:r>
      <w:r w:rsidR="004351F2" w:rsidRPr="00BE4E35">
        <w:rPr>
          <w:highlight w:val="lightGray"/>
        </w:rPr>
        <w:instrText xml:space="preserve"> REF _Ref41400650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7.1</w:t>
      </w:r>
      <w:r w:rsidR="004351F2" w:rsidRPr="00BE4E35">
        <w:rPr>
          <w:highlight w:val="lightGray"/>
        </w:rPr>
        <w:fldChar w:fldCharType="end"/>
      </w:r>
      <w:r w:rsidR="00E61CFA" w:rsidRPr="00D60256">
        <w:t>)</w:t>
      </w:r>
      <w:r w:rsidRPr="00D60256">
        <w:t xml:space="preserve"> </w:t>
      </w:r>
      <w:r w:rsidR="00D07BE0" w:rsidRPr="00D60256">
        <w:t>un</w:t>
      </w:r>
      <w:r w:rsidR="00D07BE0" w:rsidRPr="00375560">
        <w:t xml:space="preserve">d </w:t>
      </w:r>
      <w:r w:rsidRPr="00375560">
        <w:t xml:space="preserve">kann </w:t>
      </w:r>
      <w:r w:rsidR="00D07BE0" w:rsidRPr="00375560">
        <w:t xml:space="preserve">ebenfalls </w:t>
      </w:r>
      <w:r w:rsidRPr="00375560">
        <w:t>gemäss KRG unterschritten werden.</w:t>
      </w:r>
    </w:p>
    <w:p w:rsidR="00D443E4" w:rsidRPr="00A9466A" w:rsidRDefault="00D443E4" w:rsidP="00E90483">
      <w:pPr>
        <w:pStyle w:val="Fliesstext123"/>
      </w:pPr>
      <w:r w:rsidRPr="00375560">
        <w:lastRenderedPageBreak/>
        <w:t xml:space="preserve">Gegenüber </w:t>
      </w:r>
      <w:r w:rsidR="00FC3AD0">
        <w:t xml:space="preserve">öffentlichen oder öffentlichen Zwecken dienenden </w:t>
      </w:r>
      <w:r w:rsidRPr="00375560">
        <w:t xml:space="preserve">Strassen haben alle Gebäude einen minimalen Abstand von </w:t>
      </w:r>
      <w:r w:rsidR="00044BCC">
        <w:t>[3.5 – 5]</w:t>
      </w:r>
      <w:r w:rsidR="00681FC6">
        <w:t xml:space="preserve"> </w:t>
      </w:r>
      <w:r w:rsidRPr="00375560">
        <w:t xml:space="preserve">m vom Fahrbahnrand einzuhalten. Vorspringende </w:t>
      </w:r>
      <w:r w:rsidRPr="00D60256">
        <w:t xml:space="preserve">Gebäudeteile </w:t>
      </w:r>
      <w:r w:rsidR="00E61CFA" w:rsidRPr="00D60256">
        <w:t>(</w:t>
      </w:r>
      <w:r w:rsidR="004351F2" w:rsidRPr="00BE4E35">
        <w:rPr>
          <w:highlight w:val="lightGray"/>
        </w:rPr>
        <w:fldChar w:fldCharType="begin"/>
      </w:r>
      <w:r w:rsidR="004351F2" w:rsidRPr="00BE4E35">
        <w:rPr>
          <w:highlight w:val="lightGray"/>
        </w:rPr>
        <w:instrText xml:space="preserve"> REF _Ref41400667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3.4</w:t>
      </w:r>
      <w:r w:rsidR="004351F2" w:rsidRPr="00BE4E35">
        <w:rPr>
          <w:highlight w:val="lightGray"/>
        </w:rPr>
        <w:fldChar w:fldCharType="end"/>
      </w:r>
      <w:r w:rsidR="00E61CFA" w:rsidRPr="00D60256">
        <w:t>)</w:t>
      </w:r>
      <w:r w:rsidRPr="00D60256">
        <w:t xml:space="preserve"> im</w:t>
      </w:r>
      <w:r w:rsidRPr="00375560">
        <w:t xml:space="preserve"> minimalen Abstandsbereich müssen mindestens 3 m über dem Trottoir- und 4.5 m über dem Strassenniveau liegen. Vorbehalten sind </w:t>
      </w:r>
      <w:r w:rsidRPr="00D60256">
        <w:t xml:space="preserve">Baulinien </w:t>
      </w:r>
      <w:r w:rsidR="00E61CFA" w:rsidRPr="00D60256">
        <w:t>(</w:t>
      </w:r>
      <w:r w:rsidR="004351F2" w:rsidRPr="00BE4E35">
        <w:rPr>
          <w:highlight w:val="lightGray"/>
        </w:rPr>
        <w:fldChar w:fldCharType="begin"/>
      </w:r>
      <w:r w:rsidR="004351F2" w:rsidRPr="00BE4E35">
        <w:rPr>
          <w:highlight w:val="lightGray"/>
        </w:rPr>
        <w:instrText xml:space="preserve"> REF _Ref41400636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7.3</w:t>
      </w:r>
      <w:r w:rsidR="004351F2" w:rsidRPr="00BE4E35">
        <w:rPr>
          <w:highlight w:val="lightGray"/>
        </w:rPr>
        <w:fldChar w:fldCharType="end"/>
      </w:r>
      <w:r w:rsidR="00E61CFA" w:rsidRPr="00D60256">
        <w:t>)</w:t>
      </w:r>
      <w:r w:rsidR="00D60256">
        <w:t>.</w:t>
      </w:r>
    </w:p>
    <w:p w:rsidR="00D443E4" w:rsidRPr="00A9466A" w:rsidRDefault="00D443E4" w:rsidP="00E90483">
      <w:pPr>
        <w:pStyle w:val="Fliesstext123"/>
      </w:pPr>
      <w:r w:rsidRPr="00375560">
        <w:t xml:space="preserve">Gegenüber Grenzen haben vorspringende </w:t>
      </w:r>
      <w:r w:rsidRPr="00D60256">
        <w:t xml:space="preserve">Gebäudeteile </w:t>
      </w:r>
      <w:r w:rsidR="00E61CFA" w:rsidRPr="00D60256">
        <w:t>(</w:t>
      </w:r>
      <w:r w:rsidR="004351F2" w:rsidRPr="00BE4E35">
        <w:rPr>
          <w:highlight w:val="lightGray"/>
        </w:rPr>
        <w:fldChar w:fldCharType="begin"/>
      </w:r>
      <w:r w:rsidR="004351F2" w:rsidRPr="00BE4E35">
        <w:rPr>
          <w:highlight w:val="lightGray"/>
        </w:rPr>
        <w:instrText xml:space="preserve"> REF _Ref41400667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3.4</w:t>
      </w:r>
      <w:r w:rsidR="004351F2" w:rsidRPr="00BE4E35">
        <w:rPr>
          <w:highlight w:val="lightGray"/>
        </w:rPr>
        <w:fldChar w:fldCharType="end"/>
      </w:r>
      <w:r w:rsidR="00E61CFA" w:rsidRPr="00BE4E35">
        <w:rPr>
          <w:highlight w:val="lightGray"/>
        </w:rPr>
        <w:t>)</w:t>
      </w:r>
      <w:r w:rsidRPr="00D60256">
        <w:t xml:space="preserve"> immer</w:t>
      </w:r>
      <w:r w:rsidRPr="00375560">
        <w:t xml:space="preserve"> </w:t>
      </w:r>
      <w:r w:rsidR="00813433">
        <w:t>einen</w:t>
      </w:r>
      <w:r w:rsidRPr="00375560">
        <w:t xml:space="preserve"> minimalen Abstand von 1.5 m einzuhalten</w:t>
      </w:r>
      <w:r w:rsidR="0058480E" w:rsidRPr="00375560">
        <w:t>.</w:t>
      </w:r>
    </w:p>
    <w:p w:rsidR="00D443E4" w:rsidRPr="00375560" w:rsidRDefault="00D443E4" w:rsidP="00E90483">
      <w:pPr>
        <w:pStyle w:val="Fliesstext123"/>
      </w:pPr>
      <w:r w:rsidRPr="00375560">
        <w:rPr>
          <w:szCs w:val="24"/>
        </w:rPr>
        <w:t>U</w:t>
      </w:r>
      <w:r w:rsidRPr="00375560">
        <w:t xml:space="preserve">nterirdische </w:t>
      </w:r>
      <w:r w:rsidRPr="00D60256">
        <w:t xml:space="preserve">Bauten </w:t>
      </w:r>
      <w:r w:rsidR="00E61CFA" w:rsidRPr="00D60256">
        <w:t>(</w:t>
      </w:r>
      <w:r w:rsidR="004351F2" w:rsidRPr="00BE4E35">
        <w:rPr>
          <w:highlight w:val="lightGray"/>
        </w:rPr>
        <w:fldChar w:fldCharType="begin"/>
      </w:r>
      <w:r w:rsidR="004351F2" w:rsidRPr="00BE4E35">
        <w:rPr>
          <w:highlight w:val="lightGray"/>
        </w:rPr>
        <w:instrText xml:space="preserve"> REF _Ref41400498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2.4</w:t>
      </w:r>
      <w:r w:rsidR="004351F2" w:rsidRPr="00BE4E35">
        <w:rPr>
          <w:highlight w:val="lightGray"/>
        </w:rPr>
        <w:fldChar w:fldCharType="end"/>
      </w:r>
      <w:r w:rsidR="00E61CFA" w:rsidRPr="00D60256">
        <w:t>)</w:t>
      </w:r>
      <w:r w:rsidRPr="00375560">
        <w:rPr>
          <w:szCs w:val="24"/>
        </w:rPr>
        <w:t xml:space="preserve"> </w:t>
      </w:r>
      <w:r w:rsidRPr="00375560">
        <w:t xml:space="preserve">und </w:t>
      </w:r>
      <w:r w:rsidRPr="00375560">
        <w:rPr>
          <w:szCs w:val="24"/>
        </w:rPr>
        <w:t>jene Teile von</w:t>
      </w:r>
      <w:r w:rsidR="0079375A" w:rsidRPr="00375560">
        <w:rPr>
          <w:szCs w:val="24"/>
        </w:rPr>
        <w:t xml:space="preserve"> </w:t>
      </w:r>
      <w:r w:rsidRPr="00375560">
        <w:rPr>
          <w:szCs w:val="24"/>
        </w:rPr>
        <w:t>U</w:t>
      </w:r>
      <w:r w:rsidRPr="00375560">
        <w:t xml:space="preserve">nterniveaubauten </w:t>
      </w:r>
      <w:r w:rsidR="00E61CFA" w:rsidRPr="00D60256">
        <w:t>(</w:t>
      </w:r>
      <w:r w:rsidR="004351F2" w:rsidRPr="00BE4E35">
        <w:rPr>
          <w:highlight w:val="lightGray"/>
        </w:rPr>
        <w:fldChar w:fldCharType="begin"/>
      </w:r>
      <w:r w:rsidR="004351F2" w:rsidRPr="00BE4E35">
        <w:rPr>
          <w:highlight w:val="lightGray"/>
        </w:rPr>
        <w:instrText xml:space="preserve"> REF _Ref41400695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2.5</w:t>
      </w:r>
      <w:r w:rsidR="004351F2" w:rsidRPr="00BE4E35">
        <w:rPr>
          <w:highlight w:val="lightGray"/>
        </w:rPr>
        <w:fldChar w:fldCharType="end"/>
      </w:r>
      <w:r w:rsidR="00E61CFA" w:rsidRPr="00D60256">
        <w:t>)</w:t>
      </w:r>
      <w:r w:rsidRPr="00D60256">
        <w:t>,</w:t>
      </w:r>
      <w:r w:rsidRPr="00375560">
        <w:t xml:space="preserve"> </w:t>
      </w:r>
      <w:r w:rsidRPr="00375560">
        <w:rPr>
          <w:szCs w:val="24"/>
        </w:rPr>
        <w:t xml:space="preserve">die das massgebende Terrain nicht überragen, </w:t>
      </w:r>
      <w:r w:rsidRPr="00375560">
        <w:t xml:space="preserve">müssen keinen </w:t>
      </w:r>
      <w:r w:rsidRPr="00D60256">
        <w:t xml:space="preserve">Grenzabstand </w:t>
      </w:r>
      <w:r w:rsidR="00E61CFA" w:rsidRPr="00D60256">
        <w:t>(</w:t>
      </w:r>
      <w:r w:rsidR="004351F2" w:rsidRPr="00BE4E35">
        <w:rPr>
          <w:highlight w:val="lightGray"/>
        </w:rPr>
        <w:fldChar w:fldCharType="begin"/>
      </w:r>
      <w:r w:rsidR="004351F2" w:rsidRPr="00BE4E35">
        <w:rPr>
          <w:highlight w:val="lightGray"/>
        </w:rPr>
        <w:instrText xml:space="preserve"> REF _Ref41400707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7.1</w:t>
      </w:r>
      <w:r w:rsidR="004351F2" w:rsidRPr="00BE4E35">
        <w:rPr>
          <w:highlight w:val="lightGray"/>
        </w:rPr>
        <w:fldChar w:fldCharType="end"/>
      </w:r>
      <w:r w:rsidR="00E61CFA" w:rsidRPr="00D60256">
        <w:t>)</w:t>
      </w:r>
      <w:r w:rsidRPr="00375560">
        <w:t xml:space="preserve"> einhalten. </w:t>
      </w:r>
    </w:p>
    <w:p w:rsidR="00D443E4" w:rsidRPr="00375560" w:rsidRDefault="00D443E4" w:rsidP="00E90483">
      <w:pPr>
        <w:pStyle w:val="Fliesstext123"/>
      </w:pPr>
      <w:r w:rsidRPr="00375560">
        <w:t>Wo das Baugesetz keine Grenzabstände vorschreibt</w:t>
      </w:r>
      <w:r w:rsidR="00044BCC">
        <w:t xml:space="preserve"> [für jene Teile von Unterniveaubauten (</w:t>
      </w:r>
      <w:r w:rsidR="004351F2" w:rsidRPr="00BE4E35">
        <w:rPr>
          <w:highlight w:val="lightGray"/>
        </w:rPr>
        <w:fldChar w:fldCharType="begin"/>
      </w:r>
      <w:r w:rsidR="004351F2" w:rsidRPr="00BE4E35">
        <w:rPr>
          <w:highlight w:val="lightGray"/>
        </w:rPr>
        <w:instrText xml:space="preserve"> REF _Ref41400729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2.5</w:t>
      </w:r>
      <w:r w:rsidR="004351F2" w:rsidRPr="00BE4E35">
        <w:rPr>
          <w:highlight w:val="lightGray"/>
        </w:rPr>
        <w:fldChar w:fldCharType="end"/>
      </w:r>
      <w:r w:rsidR="00044BCC">
        <w:t>), die das massgebende Terrain überragen]</w:t>
      </w:r>
      <w:r w:rsidRPr="00375560">
        <w:t xml:space="preserve"> sowie für </w:t>
      </w:r>
      <w:r w:rsidR="00575AA5" w:rsidRPr="00375560">
        <w:t>Klein</w:t>
      </w:r>
      <w:r w:rsidRPr="00375560">
        <w:t xml:space="preserve">- und </w:t>
      </w:r>
      <w:r w:rsidR="00575AA5" w:rsidRPr="00D60256">
        <w:t>An</w:t>
      </w:r>
      <w:r w:rsidRPr="00D60256">
        <w:t xml:space="preserve">bauten </w:t>
      </w:r>
      <w:r w:rsidR="00E61CFA" w:rsidRPr="00D60256">
        <w:t>(</w:t>
      </w:r>
      <w:r w:rsidR="004351F2" w:rsidRPr="00BE4E35">
        <w:rPr>
          <w:highlight w:val="lightGray"/>
        </w:rPr>
        <w:fldChar w:fldCharType="begin"/>
      </w:r>
      <w:r w:rsidR="004351F2" w:rsidRPr="00BE4E35">
        <w:rPr>
          <w:highlight w:val="lightGray"/>
        </w:rPr>
        <w:instrText xml:space="preserve"> REF _Ref41400736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2.2</w:t>
      </w:r>
      <w:r w:rsidR="004351F2" w:rsidRPr="00BE4E35">
        <w:rPr>
          <w:highlight w:val="lightGray"/>
        </w:rPr>
        <w:fldChar w:fldCharType="end"/>
      </w:r>
      <w:r w:rsidR="00E61CFA" w:rsidRPr="00D60256">
        <w:t xml:space="preserve">, </w:t>
      </w:r>
      <w:r w:rsidR="004351F2" w:rsidRPr="00BE4E35">
        <w:rPr>
          <w:highlight w:val="lightGray"/>
        </w:rPr>
        <w:fldChar w:fldCharType="begin"/>
      </w:r>
      <w:r w:rsidR="004351F2" w:rsidRPr="00BE4E35">
        <w:rPr>
          <w:highlight w:val="lightGray"/>
        </w:rPr>
        <w:instrText xml:space="preserve"> REF _Ref41400742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2.3</w:t>
      </w:r>
      <w:r w:rsidR="004351F2" w:rsidRPr="00BE4E35">
        <w:rPr>
          <w:highlight w:val="lightGray"/>
        </w:rPr>
        <w:fldChar w:fldCharType="end"/>
      </w:r>
      <w:r w:rsidR="00E61CFA" w:rsidRPr="00D60256">
        <w:t>)</w:t>
      </w:r>
      <w:r w:rsidRPr="00375560">
        <w:t xml:space="preserve"> gelten die minimalen kantonalen Abstandsvorschriften</w:t>
      </w:r>
      <w:r w:rsidR="0058480E" w:rsidRPr="00375560">
        <w:t>.</w:t>
      </w:r>
      <w:r w:rsidR="00A9466A" w:rsidRPr="00375560">
        <w:t xml:space="preserve"> </w:t>
      </w:r>
    </w:p>
    <w:p w:rsidR="00732B85" w:rsidRPr="00375560" w:rsidRDefault="00732B85" w:rsidP="008373FE">
      <w:pPr>
        <w:pStyle w:val="berschrift5"/>
      </w:pPr>
      <w:bookmarkStart w:id="77" w:name="_Toc45179302"/>
      <w:r>
        <w:t>Masse für die Anwendung von Definitionen gemäss IVHB</w:t>
      </w:r>
      <w:r w:rsidRPr="00375560">
        <w:tab/>
      </w:r>
      <w:r w:rsidR="008373FE">
        <w:fldChar w:fldCharType="begin"/>
      </w:r>
      <w:bookmarkStart w:id="78" w:name="_Ref41574207"/>
      <w:bookmarkEnd w:id="78"/>
      <w:r w:rsidR="008373FE">
        <w:instrText xml:space="preserve"> LISTNUM  Artikel \l 1 </w:instrText>
      </w:r>
      <w:r w:rsidR="008373FE">
        <w:fldChar w:fldCharType="end"/>
      </w:r>
      <w:bookmarkEnd w:id="77"/>
    </w:p>
    <w:p w:rsidR="00D443E4" w:rsidRPr="00A9466A" w:rsidRDefault="006943FE" w:rsidP="00E90483">
      <w:pPr>
        <w:pStyle w:val="Fliesstext123"/>
      </w:pPr>
      <w:r w:rsidRPr="00375560">
        <w:t>Bei den</w:t>
      </w:r>
      <w:r w:rsidR="008A57E8" w:rsidRPr="00375560">
        <w:t xml:space="preserve"> nachstehenden</w:t>
      </w:r>
      <w:r w:rsidR="00D443E4" w:rsidRPr="00375560">
        <w:t xml:space="preserve"> </w:t>
      </w:r>
      <w:r w:rsidR="008A57E8" w:rsidRPr="00375560">
        <w:t>Begriff</w:t>
      </w:r>
      <w:r w:rsidR="00102760" w:rsidRPr="00375560">
        <w:t>e</w:t>
      </w:r>
      <w:r w:rsidRPr="00375560">
        <w:t>n</w:t>
      </w:r>
      <w:r w:rsidR="00102760" w:rsidRPr="00375560">
        <w:t xml:space="preserve"> und Messweisen nach IVHB </w:t>
      </w:r>
      <w:r w:rsidR="00813433">
        <w:t>gelten folgende</w:t>
      </w:r>
      <w:r w:rsidR="00D443E4" w:rsidRPr="00375560">
        <w:t xml:space="preserve"> Masse</w:t>
      </w:r>
      <w:r w:rsidR="008A57E8" w:rsidRPr="00375560">
        <w:t>:</w:t>
      </w:r>
    </w:p>
    <w:p w:rsidR="00D443E4" w:rsidRPr="00375560" w:rsidRDefault="00D443E4" w:rsidP="00E90483">
      <w:pPr>
        <w:pStyle w:val="Litera123"/>
      </w:pPr>
      <w:r w:rsidRPr="00375560">
        <w:t xml:space="preserve">Kleinbauten </w:t>
      </w:r>
      <w:r w:rsidR="00E61CFA" w:rsidRPr="00D60256">
        <w:t>(</w:t>
      </w:r>
      <w:r w:rsidR="004351F2" w:rsidRPr="00BE4E35">
        <w:rPr>
          <w:highlight w:val="lightGray"/>
        </w:rPr>
        <w:fldChar w:fldCharType="begin"/>
      </w:r>
      <w:r w:rsidR="004351F2" w:rsidRPr="00BE4E35">
        <w:rPr>
          <w:highlight w:val="lightGray"/>
        </w:rPr>
        <w:instrText xml:space="preserve"> REF _Ref41400750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2.2</w:t>
      </w:r>
      <w:r w:rsidR="004351F2" w:rsidRPr="00BE4E35">
        <w:rPr>
          <w:highlight w:val="lightGray"/>
        </w:rPr>
        <w:fldChar w:fldCharType="end"/>
      </w:r>
      <w:r w:rsidR="00E61CFA" w:rsidRPr="00D60256">
        <w:t>)</w:t>
      </w:r>
    </w:p>
    <w:p w:rsidR="00D443E4" w:rsidRDefault="00D443E4" w:rsidP="00ED13B2">
      <w:pPr>
        <w:pStyle w:val="Litera"/>
      </w:pPr>
      <w:r w:rsidRPr="00375560">
        <w:t xml:space="preserve">- maximal zulässige </w:t>
      </w:r>
      <w:r w:rsidRPr="00D60256">
        <w:t xml:space="preserve">Gesamthöhe </w:t>
      </w:r>
      <w:r w:rsidR="00E61CFA" w:rsidRPr="00D60256">
        <w:t>(</w:t>
      </w:r>
      <w:r w:rsidR="004351F2" w:rsidRPr="00BE4E35">
        <w:rPr>
          <w:highlight w:val="lightGray"/>
        </w:rPr>
        <w:fldChar w:fldCharType="begin"/>
      </w:r>
      <w:r w:rsidR="004351F2" w:rsidRPr="00BE4E35">
        <w:rPr>
          <w:highlight w:val="lightGray"/>
        </w:rPr>
        <w:instrText xml:space="preserve"> REF _Ref41400761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5.1</w:t>
      </w:r>
      <w:r w:rsidR="004351F2" w:rsidRPr="00BE4E35">
        <w:rPr>
          <w:highlight w:val="lightGray"/>
        </w:rPr>
        <w:fldChar w:fldCharType="end"/>
      </w:r>
      <w:r w:rsidR="00E61CFA" w:rsidRPr="00D60256">
        <w:t>)</w:t>
      </w:r>
      <w:r w:rsidRPr="00D60256">
        <w:t>:</w:t>
      </w:r>
      <w:r w:rsidRPr="00375560">
        <w:t xml:space="preserve"> </w:t>
      </w:r>
      <w:r w:rsidR="00044BCC">
        <w:t>[4 – 5]</w:t>
      </w:r>
      <w:r w:rsidR="0063119E" w:rsidRPr="00375560">
        <w:t xml:space="preserve"> </w:t>
      </w:r>
      <w:r w:rsidRPr="00375560">
        <w:t>m</w:t>
      </w:r>
    </w:p>
    <w:p w:rsidR="00D443E4" w:rsidRDefault="00D443E4" w:rsidP="00ED13B2">
      <w:pPr>
        <w:pStyle w:val="Litera"/>
        <w:rPr>
          <w:vertAlign w:val="superscript"/>
        </w:rPr>
      </w:pPr>
      <w:r w:rsidRPr="00375560">
        <w:t xml:space="preserve">- maximal anrechenbare Gebäudefläche </w:t>
      </w:r>
      <w:r w:rsidR="00E61CFA" w:rsidRPr="00D60256">
        <w:t>(</w:t>
      </w:r>
      <w:r w:rsidR="004351F2" w:rsidRPr="00BE4E35">
        <w:rPr>
          <w:highlight w:val="lightGray"/>
        </w:rPr>
        <w:fldChar w:fldCharType="begin"/>
      </w:r>
      <w:r w:rsidR="004351F2" w:rsidRPr="00BE4E35">
        <w:rPr>
          <w:highlight w:val="lightGray"/>
        </w:rPr>
        <w:instrText xml:space="preserve"> REF _Ref41400432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8.4</w:t>
      </w:r>
      <w:r w:rsidR="004351F2" w:rsidRPr="00BE4E35">
        <w:rPr>
          <w:highlight w:val="lightGray"/>
        </w:rPr>
        <w:fldChar w:fldCharType="end"/>
      </w:r>
      <w:r w:rsidR="00E61CFA" w:rsidRPr="00D60256">
        <w:t>)</w:t>
      </w:r>
      <w:r w:rsidRPr="00D60256">
        <w:t>:</w:t>
      </w:r>
      <w:r w:rsidRPr="00375560">
        <w:t xml:space="preserve"> </w:t>
      </w:r>
      <w:r w:rsidR="00044BCC">
        <w:t>[20 – 30]</w:t>
      </w:r>
      <w:r w:rsidR="0063119E" w:rsidRPr="00375560">
        <w:t xml:space="preserve"> </w:t>
      </w:r>
      <w:r w:rsidRPr="00375560">
        <w:t>m</w:t>
      </w:r>
      <w:r w:rsidRPr="00375560">
        <w:rPr>
          <w:vertAlign w:val="superscript"/>
        </w:rPr>
        <w:t xml:space="preserve">2 </w:t>
      </w:r>
    </w:p>
    <w:p w:rsidR="00D443E4" w:rsidRPr="00375560" w:rsidRDefault="00D443E4" w:rsidP="00E90483">
      <w:pPr>
        <w:pStyle w:val="Litera123"/>
      </w:pPr>
      <w:r w:rsidRPr="00D60256">
        <w:t xml:space="preserve">Anbauten </w:t>
      </w:r>
      <w:r w:rsidR="00E61CFA" w:rsidRPr="00D60256">
        <w:t>(</w:t>
      </w:r>
      <w:r w:rsidR="004351F2" w:rsidRPr="00BE4E35">
        <w:rPr>
          <w:highlight w:val="lightGray"/>
        </w:rPr>
        <w:fldChar w:fldCharType="begin"/>
      </w:r>
      <w:r w:rsidR="004351F2" w:rsidRPr="00BE4E35">
        <w:rPr>
          <w:highlight w:val="lightGray"/>
        </w:rPr>
        <w:instrText xml:space="preserve"> REF _Ref41400821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2.3</w:t>
      </w:r>
      <w:r w:rsidR="004351F2" w:rsidRPr="00BE4E35">
        <w:rPr>
          <w:highlight w:val="lightGray"/>
        </w:rPr>
        <w:fldChar w:fldCharType="end"/>
      </w:r>
      <w:r w:rsidR="00E61CFA" w:rsidRPr="00D60256">
        <w:t>)</w:t>
      </w:r>
    </w:p>
    <w:p w:rsidR="00B45D6E" w:rsidRPr="00375560" w:rsidRDefault="00D443E4" w:rsidP="00044BCC">
      <w:pPr>
        <w:pStyle w:val="Litera"/>
      </w:pPr>
      <w:r w:rsidRPr="00375560">
        <w:t xml:space="preserve">- maximal zulässige Gesamthöhe: </w:t>
      </w:r>
      <w:r w:rsidR="00044BCC">
        <w:t>[4 – 5]</w:t>
      </w:r>
      <w:r w:rsidR="00705DC1" w:rsidRPr="00375560">
        <w:t xml:space="preserve"> </w:t>
      </w:r>
      <w:r w:rsidRPr="00375560">
        <w:t>m</w:t>
      </w:r>
    </w:p>
    <w:p w:rsidR="00044BCC" w:rsidRPr="006B767E" w:rsidRDefault="00D443E4" w:rsidP="00044BCC">
      <w:pPr>
        <w:pStyle w:val="Litera"/>
        <w:rPr>
          <w:vertAlign w:val="superscript"/>
        </w:rPr>
      </w:pPr>
      <w:r w:rsidRPr="00375560">
        <w:t xml:space="preserve">- maximal anrechenbare Gebäudefläche: </w:t>
      </w:r>
      <w:r w:rsidR="00044BCC">
        <w:t>[20 – 30]</w:t>
      </w:r>
      <w:r w:rsidR="00705DC1" w:rsidRPr="00375560">
        <w:t xml:space="preserve"> </w:t>
      </w:r>
      <w:r w:rsidRPr="00375560">
        <w:t>m</w:t>
      </w:r>
      <w:r w:rsidRPr="00375560">
        <w:rPr>
          <w:vertAlign w:val="superscript"/>
        </w:rPr>
        <w:t xml:space="preserve">2 </w:t>
      </w:r>
    </w:p>
    <w:p w:rsidR="00044BCC" w:rsidRDefault="00044BCC" w:rsidP="00ED13B2">
      <w:pPr>
        <w:pStyle w:val="Litera123"/>
      </w:pPr>
      <w:r>
        <w:t>Unterniveaubauten UNB (</w:t>
      </w:r>
      <w:r w:rsidR="004351F2" w:rsidRPr="00BE4E35">
        <w:rPr>
          <w:highlight w:val="lightGray"/>
        </w:rPr>
        <w:fldChar w:fldCharType="begin"/>
      </w:r>
      <w:r w:rsidR="004351F2" w:rsidRPr="00BE4E35">
        <w:rPr>
          <w:highlight w:val="lightGray"/>
        </w:rPr>
        <w:instrText xml:space="preserve"> REF _Ref41400830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2.5</w:t>
      </w:r>
      <w:r w:rsidR="004351F2" w:rsidRPr="00BE4E35">
        <w:rPr>
          <w:highlight w:val="lightGray"/>
        </w:rPr>
        <w:fldChar w:fldCharType="end"/>
      </w:r>
      <w:r>
        <w:t>)</w:t>
      </w:r>
    </w:p>
    <w:p w:rsidR="00044BCC" w:rsidRDefault="00044BCC" w:rsidP="00044BCC">
      <w:pPr>
        <w:pStyle w:val="Litera"/>
      </w:pPr>
      <w:r w:rsidRPr="00044BCC">
        <w:t>-</w:t>
      </w:r>
      <w:r>
        <w:t xml:space="preserve"> maximales Durchschnittsmass b über dem massgebenden Terrain: [0.60 – 0.90] m </w:t>
      </w:r>
    </w:p>
    <w:p w:rsidR="00044BCC" w:rsidRDefault="00044BCC" w:rsidP="00044BCC">
      <w:pPr>
        <w:pStyle w:val="Litera"/>
        <w:ind w:left="851"/>
      </w:pPr>
      <w:r>
        <w:t xml:space="preserve">Das Durchschnittsmass errechnet sich aus der Summe aller, je Fassadenflucht abgegrabenen Flächen einer UNB (graue Fläche gemäss Skizze zu </w:t>
      </w:r>
      <w:r w:rsidRPr="00132048">
        <w:rPr>
          <w:highlight w:val="lightGray"/>
        </w:rPr>
        <w:t>2.5</w:t>
      </w:r>
      <w:r>
        <w:t xml:space="preserve">), dividiert mit der Gesamtlänge der projizierten Fassadenlinie dieser UNB. </w:t>
      </w:r>
    </w:p>
    <w:p w:rsidR="00044BCC" w:rsidRDefault="00044BCC" w:rsidP="00044BCC">
      <w:pPr>
        <w:pStyle w:val="Litera"/>
      </w:pPr>
      <w:r w:rsidRPr="00044BCC">
        <w:t>-</w:t>
      </w:r>
      <w:r>
        <w:t xml:space="preserve"> maximales Mass f über dem massgebenden Terrain: [2.5 – 3.0] m</w:t>
      </w:r>
    </w:p>
    <w:p w:rsidR="00D443E4" w:rsidRPr="00375560" w:rsidRDefault="00D443E4" w:rsidP="00ED13B2">
      <w:pPr>
        <w:pStyle w:val="Litera123"/>
      </w:pPr>
      <w:r w:rsidRPr="00375560">
        <w:t xml:space="preserve">Vorspringende </w:t>
      </w:r>
      <w:r w:rsidRPr="00D60256">
        <w:t xml:space="preserve">Gebäudeteile </w:t>
      </w:r>
      <w:r w:rsidR="00E61CFA" w:rsidRPr="00D60256">
        <w:t>(</w:t>
      </w:r>
      <w:r w:rsidR="004351F2" w:rsidRPr="00132048">
        <w:rPr>
          <w:highlight w:val="lightGray"/>
        </w:rPr>
        <w:fldChar w:fldCharType="begin"/>
      </w:r>
      <w:r w:rsidR="004351F2" w:rsidRPr="00132048">
        <w:rPr>
          <w:highlight w:val="lightGray"/>
        </w:rPr>
        <w:instrText xml:space="preserve"> REF _Ref41400667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3.4</w:t>
      </w:r>
      <w:r w:rsidR="004351F2" w:rsidRPr="00132048">
        <w:rPr>
          <w:highlight w:val="lightGray"/>
        </w:rPr>
        <w:fldChar w:fldCharType="end"/>
      </w:r>
      <w:r w:rsidR="00E61CFA" w:rsidRPr="00D60256">
        <w:t>)</w:t>
      </w:r>
    </w:p>
    <w:p w:rsidR="00D443E4" w:rsidRDefault="00D443E4" w:rsidP="00ED13B2">
      <w:pPr>
        <w:pStyle w:val="Litera"/>
      </w:pPr>
      <w:r w:rsidRPr="00375560">
        <w:t xml:space="preserve">- maximal zulässiges Mass a für die Tiefe: </w:t>
      </w:r>
      <w:r w:rsidR="00044BCC">
        <w:t>[</w:t>
      </w:r>
      <w:r w:rsidRPr="00375560">
        <w:t>1</w:t>
      </w:r>
      <w:r w:rsidR="00044BCC">
        <w:t xml:space="preserve"> – 2]</w:t>
      </w:r>
      <w:r w:rsidR="006E5139" w:rsidRPr="00375560">
        <w:t xml:space="preserve"> </w:t>
      </w:r>
      <w:r w:rsidRPr="00375560">
        <w:t>m</w:t>
      </w:r>
    </w:p>
    <w:p w:rsidR="00044BCC" w:rsidRPr="00375560" w:rsidRDefault="00044BCC" w:rsidP="00ED13B2">
      <w:pPr>
        <w:pStyle w:val="Litera"/>
      </w:pPr>
      <w:r>
        <w:t>- maximal zulässiges Mass b für die Breite: [2 – 5] m</w:t>
      </w:r>
    </w:p>
    <w:p w:rsidR="00D443E4" w:rsidRPr="00375560" w:rsidRDefault="00813433" w:rsidP="00ED13B2">
      <w:pPr>
        <w:pStyle w:val="Litera"/>
      </w:pPr>
      <w:r>
        <w:t>- maximal</w:t>
      </w:r>
      <w:r w:rsidR="00D443E4" w:rsidRPr="00375560">
        <w:t xml:space="preserve"> zulässiger Anteil des zugehörigen Fassadenabschnittes: </w:t>
      </w:r>
      <w:r w:rsidR="00044BCC">
        <w:t>[1</w:t>
      </w:r>
      <w:r w:rsidR="00725E24">
        <w:t>/5</w:t>
      </w:r>
      <w:r w:rsidR="00044BCC">
        <w:t xml:space="preserve"> – 1/3] je Stockwerk</w:t>
      </w:r>
    </w:p>
    <w:p w:rsidR="00044BCC" w:rsidRDefault="00044BCC" w:rsidP="00ED13B2">
      <w:pPr>
        <w:pStyle w:val="Litera123"/>
      </w:pPr>
      <w:r>
        <w:t>Unbedeutend zurückspringende Gebäudeteile (</w:t>
      </w:r>
      <w:r w:rsidR="004351F2" w:rsidRPr="00132048">
        <w:rPr>
          <w:highlight w:val="lightGray"/>
        </w:rPr>
        <w:fldChar w:fldCharType="begin"/>
      </w:r>
      <w:r w:rsidR="004351F2" w:rsidRPr="00132048">
        <w:rPr>
          <w:highlight w:val="lightGray"/>
        </w:rPr>
        <w:instrText xml:space="preserve"> REF _Ref41400865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3.5</w:t>
      </w:r>
      <w:r w:rsidR="004351F2" w:rsidRPr="00132048">
        <w:rPr>
          <w:highlight w:val="lightGray"/>
        </w:rPr>
        <w:fldChar w:fldCharType="end"/>
      </w:r>
      <w:r>
        <w:t>)</w:t>
      </w:r>
    </w:p>
    <w:p w:rsidR="00044BCC" w:rsidRDefault="00044BCC" w:rsidP="00044BCC">
      <w:pPr>
        <w:pStyle w:val="Litera"/>
      </w:pPr>
      <w:r w:rsidRPr="00044BCC">
        <w:t>-</w:t>
      </w:r>
      <w:r>
        <w:t xml:space="preserve"> maximal zulässiges Mass a für die Tiefe: [1 – 2] m</w:t>
      </w:r>
    </w:p>
    <w:p w:rsidR="00044BCC" w:rsidRDefault="00044BCC" w:rsidP="00044BCC">
      <w:pPr>
        <w:pStyle w:val="Litera"/>
      </w:pPr>
      <w:r>
        <w:t>- maximal zulässiges Mass b für die Breite</w:t>
      </w:r>
      <w:r w:rsidR="006A3DD2">
        <w:t>: [1 – 2] m</w:t>
      </w:r>
    </w:p>
    <w:p w:rsidR="00D443E4" w:rsidRPr="00375560" w:rsidRDefault="00D443E4" w:rsidP="00ED13B2">
      <w:pPr>
        <w:pStyle w:val="Litera123"/>
      </w:pPr>
      <w:r w:rsidRPr="00375560">
        <w:t xml:space="preserve">Technisch bedingte </w:t>
      </w:r>
      <w:r w:rsidRPr="00D60256">
        <w:t xml:space="preserve">Dachaufbauten </w:t>
      </w:r>
      <w:r w:rsidR="00E61CFA" w:rsidRPr="00D60256">
        <w:t>(</w:t>
      </w:r>
      <w:r w:rsidR="004351F2" w:rsidRPr="00132048">
        <w:rPr>
          <w:highlight w:val="lightGray"/>
        </w:rPr>
        <w:fldChar w:fldCharType="begin"/>
      </w:r>
      <w:r w:rsidR="004351F2" w:rsidRPr="00132048">
        <w:rPr>
          <w:highlight w:val="lightGray"/>
        </w:rPr>
        <w:instrText xml:space="preserve"> REF _Ref41400875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5.1</w:t>
      </w:r>
      <w:r w:rsidR="004351F2" w:rsidRPr="00132048">
        <w:rPr>
          <w:highlight w:val="lightGray"/>
        </w:rPr>
        <w:fldChar w:fldCharType="end"/>
      </w:r>
      <w:r w:rsidR="00E61CFA" w:rsidRPr="00D60256">
        <w:t>)</w:t>
      </w:r>
    </w:p>
    <w:p w:rsidR="00D443E4" w:rsidRDefault="00D443E4" w:rsidP="00082D9E">
      <w:pPr>
        <w:pStyle w:val="Litera"/>
        <w:ind w:left="851" w:hanging="171"/>
      </w:pPr>
      <w:r w:rsidRPr="00375560">
        <w:t>- maximal zulässige</w:t>
      </w:r>
      <w:r w:rsidR="00006632">
        <w:t xml:space="preserve"> Höhe (Überschreitung </w:t>
      </w:r>
      <w:r w:rsidR="006A3DD2">
        <w:t>des höchsten Punktes der Dachkonstruktion</w:t>
      </w:r>
      <w:r w:rsidR="00006632">
        <w:t>)</w:t>
      </w:r>
      <w:r w:rsidRPr="00375560">
        <w:t xml:space="preserve">: </w:t>
      </w:r>
      <w:r w:rsidR="006A3DD2">
        <w:t>[</w:t>
      </w:r>
      <w:r w:rsidRPr="00375560">
        <w:t>1</w:t>
      </w:r>
      <w:r w:rsidR="006A3DD2">
        <w:t xml:space="preserve"> – 1.5]</w:t>
      </w:r>
      <w:r w:rsidR="006E5139" w:rsidRPr="00375560">
        <w:t xml:space="preserve"> </w:t>
      </w:r>
      <w:r w:rsidRPr="00375560">
        <w:t>m</w:t>
      </w:r>
      <w:r w:rsidR="006A3DD2">
        <w:t>; nachweislich unumgängliche, technisch bedingte Mehrhöhen bleiben vorbehalten</w:t>
      </w:r>
    </w:p>
    <w:p w:rsidR="00D443E4" w:rsidRPr="00375560" w:rsidRDefault="00D443E4" w:rsidP="00ED13B2">
      <w:pPr>
        <w:pStyle w:val="Litera123"/>
      </w:pPr>
      <w:r w:rsidRPr="00375560">
        <w:lastRenderedPageBreak/>
        <w:t xml:space="preserve">Zurückversetzte Brüstungen bei </w:t>
      </w:r>
      <w:r w:rsidRPr="00D60256">
        <w:t xml:space="preserve">Flachdachbauten </w:t>
      </w:r>
      <w:r w:rsidR="00E61CFA" w:rsidRPr="00D60256">
        <w:t>(</w:t>
      </w:r>
      <w:r w:rsidR="004351F2" w:rsidRPr="00132048">
        <w:rPr>
          <w:highlight w:val="lightGray"/>
        </w:rPr>
        <w:fldChar w:fldCharType="begin"/>
      </w:r>
      <w:r w:rsidR="004351F2" w:rsidRPr="00132048">
        <w:rPr>
          <w:highlight w:val="lightGray"/>
        </w:rPr>
        <w:instrText xml:space="preserve"> REF _Ref41400557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5.2</w:t>
      </w:r>
      <w:r w:rsidR="004351F2" w:rsidRPr="00132048">
        <w:rPr>
          <w:highlight w:val="lightGray"/>
        </w:rPr>
        <w:fldChar w:fldCharType="end"/>
      </w:r>
      <w:r w:rsidR="00E61CFA" w:rsidRPr="00D60256">
        <w:t>)</w:t>
      </w:r>
    </w:p>
    <w:p w:rsidR="00D443E4" w:rsidRPr="00375560" w:rsidRDefault="00D443E4" w:rsidP="00ED13B2">
      <w:pPr>
        <w:pStyle w:val="Litera"/>
      </w:pPr>
      <w:r w:rsidRPr="00375560">
        <w:t xml:space="preserve">- minimal notwendiger Versatz: </w:t>
      </w:r>
      <w:r w:rsidR="00082D9E">
        <w:t>[</w:t>
      </w:r>
      <w:r w:rsidRPr="00375560">
        <w:t>1</w:t>
      </w:r>
      <w:r w:rsidR="00082D9E">
        <w:t xml:space="preserve"> – 2]</w:t>
      </w:r>
      <w:r w:rsidR="006E5139" w:rsidRPr="00375560">
        <w:t xml:space="preserve"> </w:t>
      </w:r>
      <w:r w:rsidRPr="00375560">
        <w:t>m</w:t>
      </w:r>
    </w:p>
    <w:p w:rsidR="00D443E4" w:rsidRPr="00375560" w:rsidRDefault="00D443E4" w:rsidP="00ED13B2">
      <w:pPr>
        <w:pStyle w:val="Litera123"/>
      </w:pPr>
      <w:r w:rsidRPr="00375560">
        <w:t>Dachaufbauten</w:t>
      </w:r>
    </w:p>
    <w:p w:rsidR="00D443E4" w:rsidRDefault="00D443E4" w:rsidP="00082D9E">
      <w:pPr>
        <w:pStyle w:val="Litera"/>
        <w:ind w:left="851" w:hanging="171"/>
      </w:pPr>
      <w:r w:rsidRPr="00375560">
        <w:t xml:space="preserve">- </w:t>
      </w:r>
      <w:r w:rsidR="00082D9E">
        <w:t>maximale zulässige Höhe (über der Dachfläche): [20 – 50] cm unter dem höchsten Punkt der Dachkonstruktion (</w:t>
      </w:r>
      <w:r w:rsidR="004351F2" w:rsidRPr="00132048">
        <w:rPr>
          <w:highlight w:val="lightGray"/>
        </w:rPr>
        <w:fldChar w:fldCharType="begin"/>
      </w:r>
      <w:r w:rsidR="004351F2" w:rsidRPr="00132048">
        <w:rPr>
          <w:highlight w:val="lightGray"/>
        </w:rPr>
        <w:instrText xml:space="preserve"> REF _Ref41400896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5.1</w:t>
      </w:r>
      <w:r w:rsidR="004351F2" w:rsidRPr="00132048">
        <w:rPr>
          <w:highlight w:val="lightGray"/>
        </w:rPr>
        <w:fldChar w:fldCharType="end"/>
      </w:r>
      <w:r w:rsidR="00082D9E">
        <w:t>)</w:t>
      </w:r>
    </w:p>
    <w:p w:rsidR="00082D9E" w:rsidRDefault="00082D9E" w:rsidP="00082D9E">
      <w:pPr>
        <w:pStyle w:val="Litera"/>
        <w:ind w:left="851" w:hanging="171"/>
      </w:pPr>
      <w:r>
        <w:t>- maximal zulässige Fläche: [20 – 50] % der zugehörigen Dachfläche</w:t>
      </w:r>
    </w:p>
    <w:p w:rsidR="00082D9E" w:rsidRDefault="00082D9E" w:rsidP="00082D9E">
      <w:pPr>
        <w:pStyle w:val="Litera123"/>
      </w:pPr>
      <w:r>
        <w:t>Untergeschosse (</w:t>
      </w:r>
      <w:r w:rsidR="004351F2" w:rsidRPr="00132048">
        <w:rPr>
          <w:highlight w:val="lightGray"/>
        </w:rPr>
        <w:fldChar w:fldCharType="begin"/>
      </w:r>
      <w:r w:rsidR="004351F2" w:rsidRPr="00132048">
        <w:rPr>
          <w:highlight w:val="lightGray"/>
        </w:rPr>
        <w:instrText xml:space="preserve"> REF _Ref41400513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6.2</w:t>
      </w:r>
      <w:r w:rsidR="004351F2" w:rsidRPr="00132048">
        <w:rPr>
          <w:highlight w:val="lightGray"/>
        </w:rPr>
        <w:fldChar w:fldCharType="end"/>
      </w:r>
      <w:r>
        <w:t>)</w:t>
      </w:r>
    </w:p>
    <w:p w:rsidR="00082D9E" w:rsidRDefault="00082D9E" w:rsidP="00082D9E">
      <w:pPr>
        <w:pStyle w:val="Litera"/>
      </w:pPr>
      <w:r>
        <w:t xml:space="preserve">Das Durchschnittsmass errechnet sich aus der Summe aller, je Fassadenflucht über die Fassadenlinie hinausragenden Flächen eines </w:t>
      </w:r>
      <w:proofErr w:type="spellStart"/>
      <w:r>
        <w:t>UG`s</w:t>
      </w:r>
      <w:proofErr w:type="spellEnd"/>
      <w:r>
        <w:t xml:space="preserve"> (graue Fläche gemäss Skizze zu </w:t>
      </w:r>
      <w:r w:rsidRPr="00132048">
        <w:rPr>
          <w:highlight w:val="lightGray"/>
        </w:rPr>
        <w:t>6.2</w:t>
      </w:r>
      <w:r>
        <w:t xml:space="preserve">), dividiert mit der Gesamtlänge der projizierten Fassadenlinie dieses </w:t>
      </w:r>
      <w:proofErr w:type="spellStart"/>
      <w:r>
        <w:t>UG`s</w:t>
      </w:r>
      <w:proofErr w:type="spellEnd"/>
      <w:r>
        <w:t>.</w:t>
      </w:r>
    </w:p>
    <w:p w:rsidR="00082D9E" w:rsidRDefault="00082D9E" w:rsidP="00082D9E">
      <w:pPr>
        <w:pStyle w:val="Litera"/>
      </w:pPr>
      <w:r w:rsidRPr="00082D9E">
        <w:t>-</w:t>
      </w:r>
      <w:r>
        <w:t xml:space="preserve"> maximal zulässiges Durchschnittsmass b über der Fassadenlinie: [1.00 – 1.40] m</w:t>
      </w:r>
    </w:p>
    <w:p w:rsidR="00082D9E" w:rsidRDefault="00082D9E" w:rsidP="00082D9E">
      <w:pPr>
        <w:pStyle w:val="Litera123"/>
      </w:pPr>
      <w:r>
        <w:t>Dachgeschosse (</w:t>
      </w:r>
      <w:r w:rsidR="004351F2" w:rsidRPr="00132048">
        <w:rPr>
          <w:highlight w:val="lightGray"/>
        </w:rPr>
        <w:fldChar w:fldCharType="begin"/>
      </w:r>
      <w:r w:rsidR="004351F2" w:rsidRPr="00132048">
        <w:rPr>
          <w:highlight w:val="lightGray"/>
        </w:rPr>
        <w:instrText xml:space="preserve"> REF _Ref41400916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6.3</w:t>
      </w:r>
      <w:r w:rsidR="004351F2" w:rsidRPr="00132048">
        <w:rPr>
          <w:highlight w:val="lightGray"/>
        </w:rPr>
        <w:fldChar w:fldCharType="end"/>
      </w:r>
      <w:r>
        <w:t>)</w:t>
      </w:r>
    </w:p>
    <w:p w:rsidR="00082D9E" w:rsidRDefault="00082D9E" w:rsidP="00082D9E">
      <w:pPr>
        <w:pStyle w:val="Litera"/>
      </w:pPr>
      <w:r w:rsidRPr="00082D9E">
        <w:t>-</w:t>
      </w:r>
      <w:r>
        <w:t xml:space="preserve"> maximale Kniestockhöhe b: [0.8 – 1.2] m</w:t>
      </w:r>
    </w:p>
    <w:p w:rsidR="00082D9E" w:rsidRDefault="00082D9E" w:rsidP="00082D9E">
      <w:pPr>
        <w:pStyle w:val="Litera"/>
      </w:pPr>
      <w:r>
        <w:t>- grosse Kniestockhöhe d: wie kleine Kniestockhöhe</w:t>
      </w:r>
    </w:p>
    <w:p w:rsidR="00082D9E" w:rsidRPr="00375560" w:rsidRDefault="00082D9E" w:rsidP="00082D9E">
      <w:pPr>
        <w:pStyle w:val="Litera"/>
        <w:ind w:left="851" w:hanging="171"/>
      </w:pPr>
      <w:r>
        <w:t>- maximal zulässige Breite von Dachaufb</w:t>
      </w:r>
      <w:r w:rsidR="00E819D7">
        <w:t>a</w:t>
      </w:r>
      <w:r>
        <w:t>uten: [3 – 5] m bei [mindestens einer, zwei, drei oder bei allen] ganzen Fassaden</w:t>
      </w:r>
    </w:p>
    <w:p w:rsidR="00732B85" w:rsidRPr="00A9466A" w:rsidRDefault="00732B85" w:rsidP="00732B85">
      <w:pPr>
        <w:pStyle w:val="berschrift4"/>
      </w:pPr>
      <w:bookmarkStart w:id="79" w:name="_Dorfkernzone_[Dorfzone]_Art."/>
      <w:bookmarkStart w:id="80" w:name="_Toc45179303"/>
      <w:bookmarkStart w:id="81" w:name="_Ref23320188"/>
      <w:bookmarkStart w:id="82" w:name="_Ref23320713"/>
      <w:bookmarkEnd w:id="79"/>
      <w:r>
        <w:t>Zonenvorschriften</w:t>
      </w:r>
      <w:bookmarkEnd w:id="80"/>
    </w:p>
    <w:p w:rsidR="00D443E4" w:rsidRDefault="00EB2D47" w:rsidP="008373FE">
      <w:pPr>
        <w:pStyle w:val="berschrift5"/>
      </w:pPr>
      <w:bookmarkStart w:id="83" w:name="_Ref41485070"/>
      <w:bookmarkStart w:id="84" w:name="_Ref41399688"/>
      <w:bookmarkStart w:id="85" w:name="_Ref41658935"/>
      <w:bookmarkStart w:id="86" w:name="_Toc45179304"/>
      <w:r>
        <w:t>Zentrumszone</w:t>
      </w:r>
      <w:bookmarkEnd w:id="83"/>
      <w:r w:rsidR="00D443E4" w:rsidRPr="00375560">
        <w:tab/>
      </w:r>
      <w:bookmarkEnd w:id="81"/>
      <w:bookmarkEnd w:id="82"/>
      <w:bookmarkEnd w:id="84"/>
      <w:r w:rsidR="008373FE">
        <w:fldChar w:fldCharType="begin"/>
      </w:r>
      <w:bookmarkStart w:id="87" w:name="_Ref41573177"/>
      <w:bookmarkEnd w:id="87"/>
      <w:r w:rsidR="008373FE">
        <w:instrText xml:space="preserve"> LISTNUM  Artikel \l 1 </w:instrText>
      </w:r>
      <w:r w:rsidR="008373FE">
        <w:fldChar w:fldCharType="end"/>
      </w:r>
      <w:bookmarkEnd w:id="85"/>
      <w:bookmarkEnd w:id="86"/>
    </w:p>
    <w:p w:rsidR="00EB2D47" w:rsidRDefault="00EB2D47" w:rsidP="00EB2D47">
      <w:pPr>
        <w:pStyle w:val="Fliesstext123"/>
      </w:pPr>
      <w:r w:rsidRPr="00EB2D47">
        <w:t>Die Zentrumszone ist für Wohnnutzungen sowie für Dienstleistungs- und Produktionsbetriebe bestimmt.</w:t>
      </w:r>
    </w:p>
    <w:p w:rsidR="00EB2D47" w:rsidRDefault="00EB2D47" w:rsidP="00EB2D47">
      <w:pPr>
        <w:pStyle w:val="Fliesstext123"/>
      </w:pPr>
      <w:r w:rsidRPr="005E25E7">
        <w:t>Siedlungsstruktur und Bauweise sollen erhalten und ergänzt werden. Wo Baulinien fehlen, bestimmen die bestehenden Fassadenfluchten (</w:t>
      </w:r>
      <w:r w:rsidR="004351F2" w:rsidRPr="00132048">
        <w:rPr>
          <w:highlight w:val="lightGray"/>
        </w:rPr>
        <w:fldChar w:fldCharType="begin"/>
      </w:r>
      <w:r w:rsidR="004351F2" w:rsidRPr="00132048">
        <w:rPr>
          <w:highlight w:val="lightGray"/>
        </w:rPr>
        <w:instrText xml:space="preserve"> REF _Ref41400934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3.1</w:t>
      </w:r>
      <w:r w:rsidR="004351F2" w:rsidRPr="00132048">
        <w:rPr>
          <w:highlight w:val="lightGray"/>
        </w:rPr>
        <w:fldChar w:fldCharType="end"/>
      </w:r>
      <w:r w:rsidRPr="005E25E7">
        <w:t>) gegenüber Strassen und Gassen die Lage der Gebäude. Geschlossene Gebäudezeilen sind ohne Rücksicht auf die Vorschriften über die Gebäudelänge (</w:t>
      </w:r>
      <w:r w:rsidR="004351F2" w:rsidRPr="00132048">
        <w:rPr>
          <w:highlight w:val="lightGray"/>
        </w:rPr>
        <w:fldChar w:fldCharType="begin"/>
      </w:r>
      <w:r w:rsidR="004351F2" w:rsidRPr="00132048">
        <w:rPr>
          <w:highlight w:val="lightGray"/>
        </w:rPr>
        <w:instrText xml:space="preserve"> REF _Ref41400945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4</w:t>
      </w:r>
      <w:r w:rsidR="004351F2" w:rsidRPr="00132048">
        <w:rPr>
          <w:highlight w:val="lightGray"/>
        </w:rPr>
        <w:fldChar w:fldCharType="end"/>
      </w:r>
      <w:r w:rsidRPr="005E25E7">
        <w:t xml:space="preserve">) und ohne </w:t>
      </w:r>
      <w:r w:rsidRPr="00EB2D47">
        <w:t>Einhaltung</w:t>
      </w:r>
      <w:r w:rsidRPr="005E25E7">
        <w:t xml:space="preserve"> von seitlichen Grenzabständen und Gebäudeabständen möglich. Es ist nur der rückwärtige Grenzabstand einzuhalten.</w:t>
      </w:r>
    </w:p>
    <w:p w:rsidR="00EB2D47" w:rsidRDefault="00EB2D47" w:rsidP="00EB2D47">
      <w:pPr>
        <w:pStyle w:val="Fliesstext123"/>
      </w:pPr>
      <w:r w:rsidRPr="005E25E7">
        <w:t xml:space="preserve">Werden an einem Strassenzug einzelne Baulücken geschlossen oder bestehende Gebäude ersetzt oder umgebaut, darf die Gesamthöhe der benachbarten </w:t>
      </w:r>
      <w:r w:rsidRPr="00EB2D47">
        <w:t>Gebäude</w:t>
      </w:r>
      <w:r w:rsidRPr="005E25E7">
        <w:t xml:space="preserve"> erreicht oder unwesentlich überschritten werden. In ander</w:t>
      </w:r>
      <w:r>
        <w:t>e</w:t>
      </w:r>
      <w:r w:rsidRPr="005E25E7">
        <w:t>n Fällen gelten die Höhenmasse (</w:t>
      </w:r>
      <w:r w:rsidR="004351F2" w:rsidRPr="00132048">
        <w:rPr>
          <w:highlight w:val="lightGray"/>
        </w:rPr>
        <w:fldChar w:fldCharType="begin"/>
      </w:r>
      <w:r w:rsidR="004351F2" w:rsidRPr="00132048">
        <w:rPr>
          <w:highlight w:val="lightGray"/>
        </w:rPr>
        <w:instrText xml:space="preserve"> REF _Ref41400357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5</w:t>
      </w:r>
      <w:r w:rsidR="004351F2" w:rsidRPr="00132048">
        <w:rPr>
          <w:highlight w:val="lightGray"/>
        </w:rPr>
        <w:fldChar w:fldCharType="end"/>
      </w:r>
      <w:r w:rsidRPr="005E25E7">
        <w:t>) gemäss Zonenschema.</w:t>
      </w:r>
    </w:p>
    <w:p w:rsidR="00EB2D47" w:rsidRDefault="00EB2D47" w:rsidP="00EB2D47">
      <w:pPr>
        <w:pStyle w:val="Fliesstext123"/>
      </w:pPr>
      <w:r w:rsidRPr="00EB2D47">
        <w:t>Alle Bauvorhaben sind vor Ausarbeitung der Projekte der Baubehörde mitzuteilen. Diese bestimmt, wenn möglich im Einvernehmen mit der Bauherrschaft, die projektbezogenen Rahmenbedingungen. In der Regel zieht sie die Gestaltungsberatung bei.</w:t>
      </w:r>
    </w:p>
    <w:p w:rsidR="00EB2D47" w:rsidRPr="00EB2D47" w:rsidRDefault="00EB2D47" w:rsidP="00EB2D47">
      <w:pPr>
        <w:pStyle w:val="Fliesstext123"/>
      </w:pPr>
      <w:r w:rsidRPr="005E25E7">
        <w:t xml:space="preserve">Wesentliche Veränderungen bestehender Strassenzüge sowie von Plätzen und Hofräumen erfolgen gestützt auf eine </w:t>
      </w:r>
      <w:r w:rsidRPr="00EB2D47">
        <w:t>Folgeplanung</w:t>
      </w:r>
      <w:r w:rsidRPr="005E25E7">
        <w:t>.</w:t>
      </w:r>
    </w:p>
    <w:p w:rsidR="00EB2D47" w:rsidRDefault="00EB2D47" w:rsidP="008373FE">
      <w:pPr>
        <w:pStyle w:val="berschrift5"/>
      </w:pPr>
      <w:bookmarkStart w:id="88" w:name="_Ref41485080"/>
      <w:bookmarkStart w:id="89" w:name="_Toc45179305"/>
      <w:r>
        <w:lastRenderedPageBreak/>
        <w:t>Kernzone</w:t>
      </w:r>
      <w:bookmarkStart w:id="90" w:name="_Ref41399705"/>
      <w:bookmarkEnd w:id="88"/>
      <w:r w:rsidRPr="00375560">
        <w:tab/>
      </w:r>
      <w:bookmarkEnd w:id="90"/>
      <w:r w:rsidR="008373FE">
        <w:fldChar w:fldCharType="begin"/>
      </w:r>
      <w:bookmarkStart w:id="91" w:name="_Ref41573187"/>
      <w:bookmarkEnd w:id="91"/>
      <w:r w:rsidR="008373FE">
        <w:instrText xml:space="preserve"> LISTNUM  Artikel \l 1 </w:instrText>
      </w:r>
      <w:r w:rsidR="008373FE">
        <w:fldChar w:fldCharType="end"/>
      </w:r>
      <w:bookmarkEnd w:id="89"/>
    </w:p>
    <w:p w:rsidR="00EB2D47" w:rsidRDefault="00EB2D47" w:rsidP="00EB2D47">
      <w:pPr>
        <w:pStyle w:val="Fliesstext123"/>
      </w:pPr>
      <w:r w:rsidRPr="005E25E7">
        <w:t xml:space="preserve">Die Kernzone ist für Wohnnutzungen sowie für Dienstleistungs- und Produktionsbetriebe, ausgenommen </w:t>
      </w:r>
      <w:r w:rsidRPr="00EB2D47">
        <w:t>Landwirtschaftsbetriebe</w:t>
      </w:r>
      <w:r w:rsidRPr="005E25E7">
        <w:t>, bestimmt.</w:t>
      </w:r>
    </w:p>
    <w:p w:rsidR="00EB2D47" w:rsidRDefault="00EB2D47" w:rsidP="00EB2D47">
      <w:pPr>
        <w:pStyle w:val="Fliesstext123"/>
      </w:pPr>
      <w:r w:rsidRPr="005E25E7">
        <w:t>Siedlungsstruktur und Bauweise sind zu erhalten und zu ergänzen. Wo Baulinien fehlen, sind bei neuen Gebäuden, einschliesslich Ersatzbauten und Umbauten, die bestehenden Fassadenfluchten (</w:t>
      </w:r>
      <w:r w:rsidR="004351F2" w:rsidRPr="00132048">
        <w:rPr>
          <w:highlight w:val="lightGray"/>
        </w:rPr>
        <w:fldChar w:fldCharType="begin"/>
      </w:r>
      <w:r w:rsidR="004351F2" w:rsidRPr="00132048">
        <w:rPr>
          <w:highlight w:val="lightGray"/>
        </w:rPr>
        <w:instrText xml:space="preserve"> REF _Ref41400934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3.1</w:t>
      </w:r>
      <w:r w:rsidR="004351F2" w:rsidRPr="00132048">
        <w:rPr>
          <w:highlight w:val="lightGray"/>
        </w:rPr>
        <w:fldChar w:fldCharType="end"/>
      </w:r>
      <w:r w:rsidRPr="005E25E7">
        <w:t xml:space="preserve">) beizubehalten. Bei </w:t>
      </w:r>
      <w:r w:rsidRPr="00EB2D47">
        <w:t>geschlossenen</w:t>
      </w:r>
      <w:r w:rsidRPr="005E25E7">
        <w:t xml:space="preserve"> Gebäudezeilen entlang von Strassen und Gassen richten sich die Längen- und Höhenmasse (</w:t>
      </w:r>
      <w:r w:rsidR="004351F2" w:rsidRPr="00132048">
        <w:rPr>
          <w:highlight w:val="lightGray"/>
        </w:rPr>
        <w:fldChar w:fldCharType="begin"/>
      </w:r>
      <w:r w:rsidR="004351F2" w:rsidRPr="00132048">
        <w:rPr>
          <w:highlight w:val="lightGray"/>
        </w:rPr>
        <w:instrText xml:space="preserve"> REF _Ref41400945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4</w:t>
      </w:r>
      <w:r w:rsidR="004351F2" w:rsidRPr="00132048">
        <w:rPr>
          <w:highlight w:val="lightGray"/>
        </w:rPr>
        <w:fldChar w:fldCharType="end"/>
      </w:r>
      <w:r w:rsidRPr="005E25E7">
        <w:t xml:space="preserve">, </w:t>
      </w:r>
      <w:r w:rsidR="004351F2" w:rsidRPr="00132048">
        <w:rPr>
          <w:highlight w:val="lightGray"/>
        </w:rPr>
        <w:fldChar w:fldCharType="begin"/>
      </w:r>
      <w:r w:rsidR="004351F2" w:rsidRPr="00132048">
        <w:rPr>
          <w:highlight w:val="lightGray"/>
        </w:rPr>
        <w:instrText xml:space="preserve"> REF _Ref41400357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5</w:t>
      </w:r>
      <w:r w:rsidR="004351F2" w:rsidRPr="00132048">
        <w:rPr>
          <w:highlight w:val="lightGray"/>
        </w:rPr>
        <w:fldChar w:fldCharType="end"/>
      </w:r>
      <w:r w:rsidRPr="005E25E7">
        <w:t>) sowie die Dachform nach den umliegenden Gebäuden und Strukturen.</w:t>
      </w:r>
    </w:p>
    <w:p w:rsidR="00EB2D47" w:rsidRDefault="00EB2D47" w:rsidP="00EB2D47">
      <w:pPr>
        <w:pStyle w:val="Fliesstext123"/>
      </w:pPr>
      <w:r w:rsidRPr="00EB2D47">
        <w:t>Alle Bauvorhaben sind vor Ausarbeitung der Projekte der Baubehörde mitzuteilen. Diese bestimmt, wenn möglich im Einvernehmen mit der Bauherrschaft, die projektbezogenen Rahmenbedingungen. In der Regel zieht sie die Gestaltungsberatung bei.</w:t>
      </w:r>
    </w:p>
    <w:p w:rsidR="00EB2D47" w:rsidRPr="00EB2D47" w:rsidRDefault="00EB2D47" w:rsidP="00EB2D47">
      <w:pPr>
        <w:pStyle w:val="Fliesstext123"/>
      </w:pPr>
      <w:r w:rsidRPr="005E25E7">
        <w:t xml:space="preserve">Wesentliche Veränderungen </w:t>
      </w:r>
      <w:r w:rsidRPr="00EB2D47">
        <w:t>bestehender</w:t>
      </w:r>
      <w:r w:rsidRPr="005E25E7">
        <w:t xml:space="preserve"> Strassenzüge sowie von Plätzen und Hofräumen erfolgen gestützt auf eine Folgeplanung.</w:t>
      </w:r>
    </w:p>
    <w:p w:rsidR="00EB2D47" w:rsidRPr="00375560" w:rsidRDefault="00EB2D47" w:rsidP="008373FE">
      <w:pPr>
        <w:pStyle w:val="berschrift5"/>
      </w:pPr>
      <w:bookmarkStart w:id="92" w:name="_Ref41485088"/>
      <w:bookmarkStart w:id="93" w:name="_Ref41485225"/>
      <w:bookmarkStart w:id="94" w:name="_Toc45179306"/>
      <w:r w:rsidRPr="00375560">
        <w:t>Dorf</w:t>
      </w:r>
      <w:r>
        <w:t>kern</w:t>
      </w:r>
      <w:r w:rsidRPr="00375560">
        <w:t>zone</w:t>
      </w:r>
      <w:r>
        <w:t xml:space="preserve"> </w:t>
      </w:r>
      <w:r w:rsidR="00117203">
        <w:t>[</w:t>
      </w:r>
      <w:proofErr w:type="spellStart"/>
      <w:r>
        <w:t>Dorfzone</w:t>
      </w:r>
      <w:bookmarkEnd w:id="92"/>
      <w:proofErr w:type="spellEnd"/>
      <w:r w:rsidR="00117203">
        <w:t>]</w:t>
      </w:r>
      <w:bookmarkStart w:id="95" w:name="_Ref41399734"/>
      <w:bookmarkEnd w:id="93"/>
      <w:r w:rsidRPr="00375560">
        <w:tab/>
      </w:r>
      <w:bookmarkEnd w:id="95"/>
      <w:r w:rsidR="008373FE">
        <w:fldChar w:fldCharType="begin"/>
      </w:r>
      <w:bookmarkStart w:id="96" w:name="_Ref41573195"/>
      <w:bookmarkEnd w:id="96"/>
      <w:r w:rsidR="008373FE">
        <w:instrText xml:space="preserve"> LISTNUM  Artikel \l 1 </w:instrText>
      </w:r>
      <w:r w:rsidR="008373FE">
        <w:fldChar w:fldCharType="end"/>
      </w:r>
      <w:bookmarkEnd w:id="94"/>
    </w:p>
    <w:p w:rsidR="00EB2D47" w:rsidRPr="00EB2D47" w:rsidRDefault="00EB2D47" w:rsidP="00EB2D47">
      <w:pPr>
        <w:pStyle w:val="Fliesstext123"/>
      </w:pPr>
      <w:r w:rsidRPr="005E25E7">
        <w:t xml:space="preserve">Die </w:t>
      </w:r>
      <w:r w:rsidRPr="00EB2D47">
        <w:t>Dorfkernzone</w:t>
      </w:r>
      <w:r w:rsidRPr="005E25E7">
        <w:t xml:space="preserve"> [</w:t>
      </w:r>
      <w:proofErr w:type="spellStart"/>
      <w:r w:rsidRPr="005E25E7">
        <w:t>Dorfzone</w:t>
      </w:r>
      <w:proofErr w:type="spellEnd"/>
      <w:r w:rsidRPr="005E25E7">
        <w:t>] ist für Wohnnutzungen sowie für Dienstleistungs- und Produktionsbetriebe, ausgenommen Landwirtschaftsbetriebe, bestimmt.</w:t>
      </w:r>
    </w:p>
    <w:p w:rsidR="00EB2D47" w:rsidRPr="00EB2D47" w:rsidRDefault="00EB2D47" w:rsidP="00EB2D47">
      <w:pPr>
        <w:pStyle w:val="Fliesstext123"/>
        <w:rPr>
          <w:szCs w:val="24"/>
        </w:rPr>
      </w:pPr>
      <w:r w:rsidRPr="005E25E7">
        <w:t>Neue Gebäude sowie Umbau und Erweiterung bestehender Gebäude haben sich bezüglich Stellung, Proportionen, Dachform und Gestaltung gut in die bestehende Siedlung einzufügen.</w:t>
      </w:r>
    </w:p>
    <w:p w:rsidR="00EB2D47" w:rsidRPr="00EB2D47" w:rsidRDefault="00EB2D47" w:rsidP="00EB2D47">
      <w:pPr>
        <w:pStyle w:val="Fliesstext123"/>
      </w:pPr>
      <w:bookmarkStart w:id="97" w:name="_Kernerweiterungszone_[Dorferweiteru"/>
      <w:bookmarkStart w:id="98" w:name="_Ref23320789"/>
      <w:bookmarkEnd w:id="97"/>
      <w:r w:rsidRPr="00EB2D47">
        <w:t>Alle Bauvorhaben sind vor Ausarbeitung der Projekte der Baubehörde mitzuteilen. Diese bestimmt, wenn möglich im Einvernehmen mit der Bauherrschaft, die projektbezogenen Rahmenbedingungen. In der Regel zieht sie die Gestaltungsberatung bei.</w:t>
      </w:r>
    </w:p>
    <w:p w:rsidR="00C77898" w:rsidRPr="00EB2D47" w:rsidRDefault="00C77898" w:rsidP="00EB2D47">
      <w:pPr>
        <w:pStyle w:val="Fliesstext123"/>
      </w:pPr>
      <w:r w:rsidRPr="00EB2D47">
        <w:br w:type="page"/>
      </w:r>
    </w:p>
    <w:p w:rsidR="00D443E4" w:rsidRPr="00375560" w:rsidRDefault="00EB2D47" w:rsidP="008373FE">
      <w:pPr>
        <w:pStyle w:val="berschrift5"/>
      </w:pPr>
      <w:bookmarkStart w:id="99" w:name="_Ref41485241"/>
      <w:bookmarkStart w:id="100" w:name="_Ref41485264"/>
      <w:bookmarkStart w:id="101" w:name="_Ref41399741"/>
      <w:bookmarkStart w:id="102" w:name="_Toc45179307"/>
      <w:r>
        <w:lastRenderedPageBreak/>
        <w:t>Kernerweiterungszone [</w:t>
      </w:r>
      <w:r w:rsidR="00D443E4" w:rsidRPr="00375560">
        <w:t>Dorferweiterungszone</w:t>
      </w:r>
      <w:r>
        <w:t>]</w:t>
      </w:r>
      <w:bookmarkEnd w:id="99"/>
      <w:bookmarkEnd w:id="100"/>
      <w:r w:rsidR="00A9466A">
        <w:tab/>
      </w:r>
      <w:bookmarkEnd w:id="98"/>
      <w:bookmarkEnd w:id="101"/>
      <w:r w:rsidR="008373FE">
        <w:fldChar w:fldCharType="begin"/>
      </w:r>
      <w:bookmarkStart w:id="103" w:name="_Ref41573203"/>
      <w:bookmarkEnd w:id="103"/>
      <w:r w:rsidR="008373FE">
        <w:instrText xml:space="preserve"> LISTNUM  Artikel \l 1 </w:instrText>
      </w:r>
      <w:r w:rsidR="008373FE">
        <w:fldChar w:fldCharType="end"/>
      </w:r>
      <w:bookmarkEnd w:id="102"/>
    </w:p>
    <w:p w:rsidR="00EB2D47" w:rsidRPr="00EB2D47" w:rsidRDefault="00EB2D47" w:rsidP="00EB2D47">
      <w:pPr>
        <w:pStyle w:val="Fliesstext123"/>
      </w:pPr>
      <w:r w:rsidRPr="008A4B61">
        <w:t xml:space="preserve">Die Kernerweiterungszone [Dorferweiterungszone] ist für Wohnnutzungen sowie für Dienstleistungs- und </w:t>
      </w:r>
      <w:r w:rsidRPr="00EB2D47">
        <w:t>Produktionsbetriebe</w:t>
      </w:r>
      <w:r w:rsidRPr="008A4B61">
        <w:t>, ausgenommen Landwirtschaftsbetriebe, bestimmt.</w:t>
      </w:r>
    </w:p>
    <w:p w:rsidR="00EB2D47" w:rsidRPr="00EB2D47" w:rsidRDefault="00EB2D47" w:rsidP="00EB2D47">
      <w:pPr>
        <w:pStyle w:val="Fliesstext123"/>
      </w:pPr>
      <w:bookmarkStart w:id="104" w:name="_Wohnzone_Art."/>
      <w:bookmarkStart w:id="105" w:name="_Ref23320809"/>
      <w:bookmarkEnd w:id="104"/>
      <w:r w:rsidRPr="008A4B61">
        <w:t xml:space="preserve">Neue Gebäude sowie Umbau und Erweiterung bestehender Gebäude ergänzen und bereichern die vorhandenen Strukturen und die traditionelle Bausubstanz der angrenzenden </w:t>
      </w:r>
      <w:proofErr w:type="spellStart"/>
      <w:r w:rsidRPr="008A4B61">
        <w:t>Dorfzone</w:t>
      </w:r>
      <w:proofErr w:type="spellEnd"/>
      <w:r w:rsidRPr="008A4B61">
        <w:t xml:space="preserve"> [Kernzone] bezüglich Stellung, Volumen, Proportionen, Dachform und Gestaltung.</w:t>
      </w:r>
    </w:p>
    <w:p w:rsidR="00D443E4" w:rsidRPr="00375560" w:rsidRDefault="00D443E4" w:rsidP="008373FE">
      <w:pPr>
        <w:pStyle w:val="berschrift5"/>
      </w:pPr>
      <w:bookmarkStart w:id="106" w:name="_Ref41485287"/>
      <w:bookmarkStart w:id="107" w:name="_Ref41485293"/>
      <w:bookmarkStart w:id="108" w:name="_Ref41485298"/>
      <w:bookmarkStart w:id="109" w:name="_Ref41485306"/>
      <w:bookmarkStart w:id="110" w:name="_Ref41399749"/>
      <w:bookmarkStart w:id="111" w:name="_Toc45179308"/>
      <w:r w:rsidRPr="00375560">
        <w:t>Wohnzone</w:t>
      </w:r>
      <w:bookmarkEnd w:id="106"/>
      <w:bookmarkEnd w:id="107"/>
      <w:bookmarkEnd w:id="108"/>
      <w:bookmarkEnd w:id="109"/>
      <w:r w:rsidRPr="00375560">
        <w:tab/>
      </w:r>
      <w:bookmarkEnd w:id="105"/>
      <w:bookmarkEnd w:id="110"/>
      <w:r w:rsidR="008373FE">
        <w:fldChar w:fldCharType="begin"/>
      </w:r>
      <w:bookmarkStart w:id="112" w:name="_Ref41573211"/>
      <w:bookmarkEnd w:id="112"/>
      <w:r w:rsidR="008373FE">
        <w:instrText xml:space="preserve"> LISTNUM  Artikel \l 1 </w:instrText>
      </w:r>
      <w:r w:rsidR="008373FE">
        <w:fldChar w:fldCharType="end"/>
      </w:r>
      <w:bookmarkEnd w:id="111"/>
    </w:p>
    <w:p w:rsidR="00D443E4" w:rsidRPr="00A9466A" w:rsidRDefault="00D443E4" w:rsidP="00ED13B2">
      <w:pPr>
        <w:pStyle w:val="Fliesstext123"/>
      </w:pPr>
      <w:r w:rsidRPr="00375560">
        <w:t xml:space="preserve">Die </w:t>
      </w:r>
      <w:r w:rsidR="00C70886" w:rsidRPr="00375560">
        <w:t xml:space="preserve">Wohnzone </w:t>
      </w:r>
      <w:r w:rsidRPr="00375560">
        <w:t>ist für Wohn</w:t>
      </w:r>
      <w:r w:rsidR="00C70886" w:rsidRPr="00375560">
        <w:t xml:space="preserve">nutzungen </w:t>
      </w:r>
      <w:r w:rsidRPr="00375560">
        <w:t>bestimmt. Dienstleistungs- und Produktionsbetriebe sind zulässig, sofern sie aufgrund ihrer optischen Erscheinung</w:t>
      </w:r>
      <w:r w:rsidR="00761AE2" w:rsidRPr="00375560">
        <w:t>, ihres Charakters</w:t>
      </w:r>
      <w:r w:rsidRPr="00375560">
        <w:t xml:space="preserve"> und ihrer Auswirkungen auf Raum, Umwelt</w:t>
      </w:r>
      <w:r w:rsidR="00761AE2" w:rsidRPr="00375560">
        <w:t>,</w:t>
      </w:r>
      <w:r w:rsidRPr="00375560">
        <w:t xml:space="preserve"> Erschliessung </w:t>
      </w:r>
      <w:r w:rsidR="00761AE2" w:rsidRPr="00375560">
        <w:t xml:space="preserve">und Befindlichkeit </w:t>
      </w:r>
      <w:r w:rsidRPr="00375560">
        <w:t>in ein Wohnquartier passen</w:t>
      </w:r>
      <w:r w:rsidR="00383557" w:rsidRPr="00375560">
        <w:rPr>
          <w:sz w:val="20"/>
        </w:rPr>
        <w:t>.</w:t>
      </w:r>
    </w:p>
    <w:p w:rsidR="00D443E4" w:rsidRPr="00375560" w:rsidRDefault="00D443E4" w:rsidP="008373FE">
      <w:pPr>
        <w:pStyle w:val="berschrift5"/>
      </w:pPr>
      <w:bookmarkStart w:id="113" w:name="_Wohnmischzone_Art."/>
      <w:bookmarkStart w:id="114" w:name="_Ref41485315"/>
      <w:bookmarkStart w:id="115" w:name="_Toc45179309"/>
      <w:bookmarkEnd w:id="113"/>
      <w:r w:rsidRPr="00375560">
        <w:t>Wohnmischzone</w:t>
      </w:r>
      <w:bookmarkStart w:id="116" w:name="_Ref23320822"/>
      <w:bookmarkEnd w:id="114"/>
      <w:r w:rsidRPr="00375560">
        <w:tab/>
      </w:r>
      <w:bookmarkEnd w:id="116"/>
      <w:r w:rsidR="008373FE">
        <w:fldChar w:fldCharType="begin"/>
      </w:r>
      <w:bookmarkStart w:id="117" w:name="_Ref41573219"/>
      <w:bookmarkEnd w:id="117"/>
      <w:r w:rsidR="008373FE">
        <w:instrText xml:space="preserve"> LISTNUM  Artikel \l 1 </w:instrText>
      </w:r>
      <w:r w:rsidR="008373FE">
        <w:fldChar w:fldCharType="end"/>
      </w:r>
      <w:bookmarkEnd w:id="115"/>
    </w:p>
    <w:p w:rsidR="00D443E4" w:rsidRDefault="00D443E4" w:rsidP="00ED13B2">
      <w:pPr>
        <w:pStyle w:val="Fliesstext123"/>
      </w:pPr>
      <w:r w:rsidRPr="00375560">
        <w:t xml:space="preserve">Die Wohnmischzone ist für </w:t>
      </w:r>
      <w:r w:rsidR="00C70886" w:rsidRPr="00375560">
        <w:t xml:space="preserve">Wohnnutzungen </w:t>
      </w:r>
      <w:r w:rsidRPr="00375560">
        <w:t>sowie für Dienstleistungs- und Produktionsbetriebe bestimmt. Auswirkungen von gewerblichen Nutzungen auf die Wohnqualität sind im Rahmen der umweltrechtlichen Einschränkungen zu dulden.</w:t>
      </w:r>
    </w:p>
    <w:p w:rsidR="00EB2D47" w:rsidRPr="00375560" w:rsidRDefault="00EB2D47" w:rsidP="008373FE">
      <w:pPr>
        <w:pStyle w:val="berschrift5"/>
      </w:pPr>
      <w:bookmarkStart w:id="118" w:name="_Ref41485325"/>
      <w:bookmarkStart w:id="119" w:name="_Toc45179310"/>
      <w:r>
        <w:t>Gewerbe</w:t>
      </w:r>
      <w:r w:rsidRPr="00375560">
        <w:t>mischzone</w:t>
      </w:r>
      <w:bookmarkStart w:id="120" w:name="_Ref41399767"/>
      <w:bookmarkEnd w:id="118"/>
      <w:r w:rsidRPr="00375560">
        <w:tab/>
      </w:r>
      <w:bookmarkEnd w:id="120"/>
      <w:r w:rsidR="008373FE">
        <w:fldChar w:fldCharType="begin"/>
      </w:r>
      <w:bookmarkStart w:id="121" w:name="_Ref41573231"/>
      <w:bookmarkEnd w:id="121"/>
      <w:r w:rsidR="008373FE">
        <w:instrText xml:space="preserve"> LISTNUM  Artikel \l 1 </w:instrText>
      </w:r>
      <w:r w:rsidR="008373FE">
        <w:fldChar w:fldCharType="end"/>
      </w:r>
      <w:bookmarkEnd w:id="119"/>
    </w:p>
    <w:p w:rsidR="00EB2D47" w:rsidRDefault="00EB2D47" w:rsidP="00EB2D47">
      <w:pPr>
        <w:pStyle w:val="Fliesstext123"/>
      </w:pPr>
      <w:r w:rsidRPr="008A4B61">
        <w:t xml:space="preserve">Die </w:t>
      </w:r>
      <w:r w:rsidRPr="00EB2D47">
        <w:t>Gewerbemischzone</w:t>
      </w:r>
      <w:r w:rsidRPr="008A4B61">
        <w:t xml:space="preserve"> ist für Produktions- und Dienstleistungsbetriebe mit zugehörigem betriebsgebundene</w:t>
      </w:r>
      <w:r w:rsidR="00132048">
        <w:t>m</w:t>
      </w:r>
      <w:r w:rsidRPr="008A4B61">
        <w:t xml:space="preserve"> Wohnraum bestimmt.</w:t>
      </w:r>
    </w:p>
    <w:p w:rsidR="00EB2D47" w:rsidRPr="008A4B61" w:rsidRDefault="00EB2D47" w:rsidP="00EB2D47">
      <w:pPr>
        <w:pStyle w:val="Fliesstext123"/>
      </w:pPr>
      <w:r w:rsidRPr="008A4B61">
        <w:t>Zulässig ist je Betrieb eine Betriebsleiterwohnung bei gleichzeitiger Erstellung einer hinreichenden [existenzsichernden / mindestens gleich grossen] Betriebsfläche. Weiterer betriebsgebundener Wohnraum darf [25 - 40] % der gesamten auf dem Grundstück realisierten</w:t>
      </w:r>
      <w:r w:rsidRPr="00EB2D47">
        <w:t xml:space="preserve"> </w:t>
      </w:r>
      <w:r w:rsidRPr="008A4B61">
        <w:t>baulichen Nutzung</w:t>
      </w:r>
      <w:r w:rsidRPr="008A4B61">
        <w:rPr>
          <w:vertAlign w:val="superscript"/>
        </w:rPr>
        <w:t xml:space="preserve"> </w:t>
      </w:r>
      <w:r w:rsidRPr="008A4B61">
        <w:t>nicht überschreiten. Bestehende gewerblich genutzte Gebäude können eingerechnet werden.</w:t>
      </w:r>
    </w:p>
    <w:p w:rsidR="00EB2D47" w:rsidRDefault="00EB2D47" w:rsidP="00EB2D47">
      <w:pPr>
        <w:pStyle w:val="Fliesstext123"/>
        <w:numPr>
          <w:ilvl w:val="0"/>
          <w:numId w:val="0"/>
        </w:numPr>
        <w:ind w:left="284" w:hanging="284"/>
      </w:pPr>
      <w:r w:rsidRPr="008A4B61">
        <w:t>[2</w:t>
      </w:r>
      <w:r>
        <w:t xml:space="preserve">. </w:t>
      </w:r>
      <w:r w:rsidRPr="008A4B61">
        <w:t>Bei Erstellung eines existenzsichernden Betriebes ist eine Betriebsleiterwohnung zulässig. Weitere Wohnnutzungen können bewilligt werden, wenn diese nachweislich zu günstigen Bedingungen saisonalem Personal der Leistungsträger aus Tourismus und Baugewerbe vorbehalten sind. Voraussetzung hierfür ist, dass die zulässigen Nutzungen eine bauliche Einheit bilden.]</w:t>
      </w:r>
    </w:p>
    <w:p w:rsidR="00EB2D47" w:rsidRPr="00A9466A" w:rsidRDefault="00EB2D47" w:rsidP="00EB2D47">
      <w:pPr>
        <w:pStyle w:val="Fliesstext123"/>
      </w:pPr>
      <w:r w:rsidRPr="008A4B61">
        <w:t>Die Zweckbestimmung der betrieblich genutzten Flächen ist durch Anordnungen in der Baubewilligung sicherzustellen und im Grundbuch anzumerken.</w:t>
      </w:r>
    </w:p>
    <w:p w:rsidR="00D443E4" w:rsidRPr="00375560" w:rsidRDefault="00D443E4" w:rsidP="008373FE">
      <w:pPr>
        <w:pStyle w:val="berschrift5"/>
      </w:pPr>
      <w:bookmarkStart w:id="122" w:name="_Gewerbemischzone_Art."/>
      <w:bookmarkStart w:id="123" w:name="_Gewerbezone_[Industriezone]_Art."/>
      <w:bookmarkStart w:id="124" w:name="_Ref41485333"/>
      <w:bookmarkStart w:id="125" w:name="_Ref41485354"/>
      <w:bookmarkStart w:id="126" w:name="_Toc45179311"/>
      <w:bookmarkEnd w:id="122"/>
      <w:bookmarkEnd w:id="123"/>
      <w:r w:rsidRPr="00375560">
        <w:lastRenderedPageBreak/>
        <w:t>Gewerbezone</w:t>
      </w:r>
      <w:r w:rsidR="00EB2D47">
        <w:t xml:space="preserve"> [Industriezone]</w:t>
      </w:r>
      <w:bookmarkStart w:id="127" w:name="_Ref23320910"/>
      <w:bookmarkEnd w:id="124"/>
      <w:bookmarkEnd w:id="125"/>
      <w:r w:rsidRPr="00375560">
        <w:tab/>
      </w:r>
      <w:bookmarkEnd w:id="127"/>
      <w:r w:rsidR="008373FE">
        <w:fldChar w:fldCharType="begin"/>
      </w:r>
      <w:bookmarkStart w:id="128" w:name="_Ref41573242"/>
      <w:bookmarkEnd w:id="128"/>
      <w:r w:rsidR="008373FE">
        <w:instrText xml:space="preserve"> LISTNUM  Artikel \l 1 </w:instrText>
      </w:r>
      <w:r w:rsidR="008373FE">
        <w:fldChar w:fldCharType="end"/>
      </w:r>
      <w:bookmarkEnd w:id="126"/>
    </w:p>
    <w:p w:rsidR="00EB2D47" w:rsidRPr="00EB2D47" w:rsidRDefault="00EB2D47" w:rsidP="00EB2D47">
      <w:pPr>
        <w:pStyle w:val="Fliesstext123"/>
      </w:pPr>
      <w:r w:rsidRPr="008A4B61">
        <w:t>Die Gewerbezone [Industriezone] ist für Produktions- und Dienstleistungsbetriebe sowie für Abfallanlagen bestimmt.</w:t>
      </w:r>
    </w:p>
    <w:p w:rsidR="00D443E4" w:rsidRPr="00375560" w:rsidRDefault="00EB2D47" w:rsidP="00EB2D47">
      <w:pPr>
        <w:pStyle w:val="Fliesstext123"/>
      </w:pPr>
      <w:r w:rsidRPr="008A4B61">
        <w:t xml:space="preserve">Es ist nur Wohnraum für Betriebsinhaber oder Personal gestattet, deren ständige Anwesenheit im Betrieb </w:t>
      </w:r>
      <w:r w:rsidRPr="00EB2D47">
        <w:t>unerlässlich</w:t>
      </w:r>
      <w:r w:rsidRPr="008A4B61">
        <w:t xml:space="preserve"> ist.</w:t>
      </w:r>
    </w:p>
    <w:p w:rsidR="00D443E4" w:rsidRPr="00375560" w:rsidRDefault="009C4F03" w:rsidP="008373FE">
      <w:pPr>
        <w:pStyle w:val="berschrift5"/>
      </w:pPr>
      <w:bookmarkStart w:id="129" w:name="_Toc45179312"/>
      <w:r>
        <w:t>Lagerzone [Materialumschlagszone]</w:t>
      </w:r>
      <w:bookmarkStart w:id="130" w:name="_Ref23320924"/>
      <w:r w:rsidR="00D443E4" w:rsidRPr="00375560">
        <w:tab/>
      </w:r>
      <w:bookmarkEnd w:id="130"/>
      <w:r w:rsidR="008373FE">
        <w:fldChar w:fldCharType="begin"/>
      </w:r>
      <w:bookmarkStart w:id="131" w:name="_Ref41573250"/>
      <w:bookmarkEnd w:id="131"/>
      <w:r w:rsidR="008373FE">
        <w:instrText xml:space="preserve"> LISTNUM  Artikel \l 1 </w:instrText>
      </w:r>
      <w:r w:rsidR="008373FE">
        <w:fldChar w:fldCharType="end"/>
      </w:r>
      <w:bookmarkEnd w:id="129"/>
    </w:p>
    <w:p w:rsidR="009C4F03" w:rsidRPr="009C4F03" w:rsidRDefault="009C4F03" w:rsidP="009C4F03">
      <w:pPr>
        <w:pStyle w:val="Fliesstext123"/>
      </w:pPr>
      <w:r w:rsidRPr="008A4B61">
        <w:t xml:space="preserve">In der Lagerzone [Materialumschlagszone] sind die vorübergehende und dauernde Lagerung von Materialien </w:t>
      </w:r>
      <w:r w:rsidRPr="009C4F03">
        <w:t>und</w:t>
      </w:r>
      <w:r w:rsidRPr="008A4B61">
        <w:t xml:space="preserve"> Gütern gestattet. Nicht zulässig ist das Lagern von umweltgefährdenden Stoffen, das Deponieren oder Zwischenlagern von Abfällen sowie von Recyclingbaustoffen aus aufbereiteten Bauabfällen.</w:t>
      </w:r>
    </w:p>
    <w:p w:rsidR="009C4F03" w:rsidRDefault="009C4F03" w:rsidP="009C4F03">
      <w:pPr>
        <w:pStyle w:val="Fliesstext123"/>
      </w:pPr>
      <w:r w:rsidRPr="008A4B61">
        <w:t xml:space="preserve">Anlagen und Vorkehrungen wie Schutzdächer oder Einfriedungen sind zulässig, wenn sie unmittelbar dem Schutz von Materialien und </w:t>
      </w:r>
      <w:r w:rsidRPr="009C4F03">
        <w:t>Gütern</w:t>
      </w:r>
      <w:r w:rsidRPr="008A4B61">
        <w:t xml:space="preserve"> dienen.</w:t>
      </w:r>
    </w:p>
    <w:p w:rsidR="009C4F03" w:rsidRDefault="009C4F03" w:rsidP="008373FE">
      <w:pPr>
        <w:pStyle w:val="berschrift5"/>
      </w:pPr>
      <w:bookmarkStart w:id="132" w:name="_Toc45179313"/>
      <w:r w:rsidRPr="00030179">
        <w:t>Platzhalter Hotelzone [</w:t>
      </w:r>
      <w:proofErr w:type="spellStart"/>
      <w:r w:rsidRPr="00030179">
        <w:t>Kurzone</w:t>
      </w:r>
      <w:proofErr w:type="spellEnd"/>
      <w:r w:rsidRPr="00030179">
        <w:t>]</w:t>
      </w:r>
      <w:bookmarkStart w:id="133" w:name="_Ref41399803"/>
      <w:r w:rsidRPr="00375560">
        <w:tab/>
      </w:r>
      <w:bookmarkEnd w:id="133"/>
      <w:r w:rsidR="008373FE">
        <w:fldChar w:fldCharType="begin"/>
      </w:r>
      <w:bookmarkStart w:id="134" w:name="_Ref41573260"/>
      <w:bookmarkEnd w:id="134"/>
      <w:r w:rsidR="008373FE">
        <w:instrText xml:space="preserve"> LISTNUM  Artikel \l 1 </w:instrText>
      </w:r>
      <w:r w:rsidR="008373FE">
        <w:fldChar w:fldCharType="end"/>
      </w:r>
      <w:bookmarkEnd w:id="132"/>
      <w:r w:rsidRPr="00375560">
        <w:t xml:space="preserve"> </w:t>
      </w:r>
    </w:p>
    <w:p w:rsidR="009C4F03" w:rsidRPr="009C4F03" w:rsidRDefault="00030179" w:rsidP="009C4F03">
      <w:pPr>
        <w:pStyle w:val="Fliesstext123"/>
      </w:pPr>
      <w:r>
        <w:t>…</w:t>
      </w:r>
    </w:p>
    <w:p w:rsidR="009C4F03" w:rsidRPr="00375560" w:rsidRDefault="009C4F03" w:rsidP="008373FE">
      <w:pPr>
        <w:pStyle w:val="berschrift5"/>
      </w:pPr>
      <w:bookmarkStart w:id="135" w:name="_Toc45179314"/>
      <w:r>
        <w:t>Zone für Kleinbauten und Anbauten</w:t>
      </w:r>
      <w:bookmarkStart w:id="136" w:name="_Ref41399821"/>
      <w:r w:rsidRPr="00375560">
        <w:tab/>
      </w:r>
      <w:bookmarkEnd w:id="136"/>
      <w:r w:rsidR="008373FE">
        <w:fldChar w:fldCharType="begin"/>
      </w:r>
      <w:bookmarkStart w:id="137" w:name="_Ref41573267"/>
      <w:bookmarkEnd w:id="137"/>
      <w:r w:rsidR="008373FE">
        <w:instrText xml:space="preserve"> LISTNUM  Artikel \l 1 </w:instrText>
      </w:r>
      <w:r w:rsidR="008373FE">
        <w:fldChar w:fldCharType="end"/>
      </w:r>
      <w:bookmarkEnd w:id="135"/>
    </w:p>
    <w:p w:rsidR="009C4F03" w:rsidRDefault="009C4F03" w:rsidP="009C4F03">
      <w:pPr>
        <w:pStyle w:val="Fliesstext123"/>
      </w:pPr>
      <w:r w:rsidRPr="008A4B61">
        <w:t>Die Zone für Kleinbauten (</w:t>
      </w:r>
      <w:r w:rsidR="004351F2" w:rsidRPr="00132048">
        <w:rPr>
          <w:highlight w:val="lightGray"/>
        </w:rPr>
        <w:fldChar w:fldCharType="begin"/>
      </w:r>
      <w:r w:rsidR="004351F2" w:rsidRPr="00132048">
        <w:rPr>
          <w:highlight w:val="lightGray"/>
        </w:rPr>
        <w:instrText xml:space="preserve"> REF _Ref41401013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2.2</w:t>
      </w:r>
      <w:r w:rsidR="004351F2" w:rsidRPr="00132048">
        <w:rPr>
          <w:highlight w:val="lightGray"/>
        </w:rPr>
        <w:fldChar w:fldCharType="end"/>
      </w:r>
      <w:r w:rsidRPr="008A4B61">
        <w:t>) und Anbauten (</w:t>
      </w:r>
      <w:r w:rsidR="004351F2" w:rsidRPr="00132048">
        <w:rPr>
          <w:highlight w:val="lightGray"/>
        </w:rPr>
        <w:fldChar w:fldCharType="begin"/>
      </w:r>
      <w:r w:rsidR="004351F2" w:rsidRPr="00132048">
        <w:rPr>
          <w:highlight w:val="lightGray"/>
        </w:rPr>
        <w:instrText xml:space="preserve"> REF _Ref41401018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2.3</w:t>
      </w:r>
      <w:r w:rsidR="004351F2" w:rsidRPr="00132048">
        <w:rPr>
          <w:highlight w:val="lightGray"/>
        </w:rPr>
        <w:fldChar w:fldCharType="end"/>
      </w:r>
      <w:r w:rsidRPr="008A4B61">
        <w:t>) ist für die Erstellung von Bauten und Anlagen wie Garagen,</w:t>
      </w:r>
      <w:r>
        <w:t xml:space="preserve"> </w:t>
      </w:r>
      <w:r w:rsidRPr="008A4B61">
        <w:t xml:space="preserve">Parkierungsanlagen, Geräteschuppen oder </w:t>
      </w:r>
      <w:r w:rsidRPr="009C4F03">
        <w:t>Gartenlauben</w:t>
      </w:r>
      <w:r w:rsidRPr="008A4B61">
        <w:t xml:space="preserve"> bestimmt. Unterirdische Bauten (</w:t>
      </w:r>
      <w:r w:rsidR="004351F2" w:rsidRPr="00132048">
        <w:rPr>
          <w:highlight w:val="lightGray"/>
        </w:rPr>
        <w:fldChar w:fldCharType="begin"/>
      </w:r>
      <w:r w:rsidR="004351F2" w:rsidRPr="00132048">
        <w:rPr>
          <w:highlight w:val="lightGray"/>
        </w:rPr>
        <w:instrText xml:space="preserve"> REF _Ref41400498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2.4</w:t>
      </w:r>
      <w:r w:rsidR="004351F2" w:rsidRPr="00132048">
        <w:rPr>
          <w:highlight w:val="lightGray"/>
        </w:rPr>
        <w:fldChar w:fldCharType="end"/>
      </w:r>
      <w:r w:rsidRPr="008A4B61">
        <w:t>), offene Autoabstellplätze und Zufahrten sind zulässig.</w:t>
      </w:r>
    </w:p>
    <w:p w:rsidR="009C4F03" w:rsidRPr="009C4F03" w:rsidRDefault="009C4F03" w:rsidP="009C4F03">
      <w:pPr>
        <w:pStyle w:val="Fliesstext123"/>
      </w:pPr>
      <w:r w:rsidRPr="008A4B61">
        <w:t xml:space="preserve">Bestehende Bauten und Anlagen dürfen in ihrem bisherigen Zweck weitergenutzt oder für zulässige Zwecke nach Absatz 1 </w:t>
      </w:r>
      <w:proofErr w:type="spellStart"/>
      <w:r w:rsidRPr="008A4B61">
        <w:t>umgenutzt</w:t>
      </w:r>
      <w:proofErr w:type="spellEnd"/>
      <w:r w:rsidRPr="008A4B61">
        <w:t xml:space="preserve"> werden, sofern das Gebäudevolumen nicht </w:t>
      </w:r>
      <w:r w:rsidRPr="009C4F03">
        <w:t>verändert</w:t>
      </w:r>
      <w:r w:rsidRPr="008A4B61">
        <w:t xml:space="preserve"> wird.</w:t>
      </w:r>
    </w:p>
    <w:p w:rsidR="009C4F03" w:rsidRPr="00375560" w:rsidRDefault="009C4F03" w:rsidP="008373FE">
      <w:pPr>
        <w:pStyle w:val="berschrift5"/>
      </w:pPr>
      <w:bookmarkStart w:id="138" w:name="_Toc45179315"/>
      <w:r>
        <w:t>Zone für Sportbauten und Sportanlagen</w:t>
      </w:r>
      <w:bookmarkStart w:id="139" w:name="_Ref41399828"/>
      <w:r w:rsidRPr="00375560">
        <w:tab/>
      </w:r>
      <w:bookmarkEnd w:id="139"/>
      <w:r w:rsidR="008373FE">
        <w:fldChar w:fldCharType="begin"/>
      </w:r>
      <w:bookmarkStart w:id="140" w:name="_Ref41573276"/>
      <w:bookmarkEnd w:id="140"/>
      <w:r w:rsidR="008373FE">
        <w:instrText xml:space="preserve"> LISTNUM  Artikel \l 1 </w:instrText>
      </w:r>
      <w:r w:rsidR="008373FE">
        <w:fldChar w:fldCharType="end"/>
      </w:r>
      <w:bookmarkEnd w:id="138"/>
    </w:p>
    <w:p w:rsidR="009C4F03" w:rsidRDefault="009C4F03" w:rsidP="009C4F03">
      <w:pPr>
        <w:pStyle w:val="Fliesstext123"/>
      </w:pPr>
      <w:r w:rsidRPr="008A4B61">
        <w:t xml:space="preserve">Die </w:t>
      </w:r>
      <w:r w:rsidRPr="009C4F03">
        <w:t>Zone</w:t>
      </w:r>
      <w:r w:rsidRPr="008A4B61">
        <w:t xml:space="preserve"> für Sportbauten und Sportanlagen ist für die Erstellung von Bauten und Anlagen bestimmt, die der Ausübung von Sport- und Freizeitaktivitäten im Freien, in gedeckten Anlagen oder Gebäuden dienen.</w:t>
      </w:r>
    </w:p>
    <w:p w:rsidR="009C4F03" w:rsidRDefault="009C4F03" w:rsidP="009C4F03">
      <w:pPr>
        <w:pStyle w:val="Fliesstext123"/>
      </w:pPr>
      <w:r w:rsidRPr="008A4B61">
        <w:t xml:space="preserve">Grösse und Gestaltung von </w:t>
      </w:r>
      <w:r w:rsidRPr="009C4F03">
        <w:t>Bauten</w:t>
      </w:r>
      <w:r w:rsidRPr="008A4B61">
        <w:t xml:space="preserve"> und Anlagen richten sich nach den Vorgaben des Generellen Gestaltungsplanes oder eines Arealplanes.</w:t>
      </w:r>
    </w:p>
    <w:p w:rsidR="009C4F03" w:rsidRPr="00375560" w:rsidRDefault="009C4F03" w:rsidP="008373FE">
      <w:pPr>
        <w:pStyle w:val="berschrift5"/>
      </w:pPr>
      <w:bookmarkStart w:id="141" w:name="_Toc45179316"/>
      <w:r>
        <w:t>Parkierungszone</w:t>
      </w:r>
      <w:bookmarkStart w:id="142" w:name="_Ref41399835"/>
      <w:r w:rsidRPr="00375560">
        <w:tab/>
      </w:r>
      <w:bookmarkEnd w:id="142"/>
      <w:r w:rsidR="008373FE">
        <w:fldChar w:fldCharType="begin"/>
      </w:r>
      <w:bookmarkStart w:id="143" w:name="_Ref41573283"/>
      <w:bookmarkEnd w:id="143"/>
      <w:r w:rsidR="008373FE">
        <w:instrText xml:space="preserve"> LISTNUM  Artikel \l 1 </w:instrText>
      </w:r>
      <w:r w:rsidR="008373FE">
        <w:fldChar w:fldCharType="end"/>
      </w:r>
      <w:bookmarkEnd w:id="141"/>
    </w:p>
    <w:p w:rsidR="009C4F03" w:rsidRDefault="009C4F03" w:rsidP="009C4F03">
      <w:pPr>
        <w:pStyle w:val="Fliesstext123"/>
      </w:pPr>
      <w:r w:rsidRPr="008A4B61">
        <w:t>Die Parkierungszone umfasst Flächen, welche für das Parkieren von Fahrzeugen bestimmt sind. Parkhäuser sind unterirdisch (</w:t>
      </w:r>
      <w:r w:rsidR="00132048" w:rsidRPr="00132048">
        <w:rPr>
          <w:highlight w:val="lightGray"/>
        </w:rPr>
        <w:fldChar w:fldCharType="begin"/>
      </w:r>
      <w:r w:rsidR="00132048" w:rsidRPr="00132048">
        <w:rPr>
          <w:highlight w:val="lightGray"/>
        </w:rPr>
        <w:instrText xml:space="preserve"> REF _Ref41400498 \r \h </w:instrText>
      </w:r>
      <w:r w:rsidR="00132048">
        <w:rPr>
          <w:highlight w:val="lightGray"/>
        </w:rPr>
        <w:instrText xml:space="preserve"> \* MERGEFORMAT </w:instrText>
      </w:r>
      <w:r w:rsidR="00132048" w:rsidRPr="00132048">
        <w:rPr>
          <w:highlight w:val="lightGray"/>
        </w:rPr>
      </w:r>
      <w:r w:rsidR="00132048" w:rsidRPr="00132048">
        <w:rPr>
          <w:highlight w:val="lightGray"/>
        </w:rPr>
        <w:fldChar w:fldCharType="separate"/>
      </w:r>
      <w:r w:rsidR="00132048" w:rsidRPr="00132048">
        <w:rPr>
          <w:highlight w:val="lightGray"/>
        </w:rPr>
        <w:t>2.4</w:t>
      </w:r>
      <w:r w:rsidR="00132048" w:rsidRPr="00132048">
        <w:rPr>
          <w:highlight w:val="lightGray"/>
        </w:rPr>
        <w:fldChar w:fldCharType="end"/>
      </w:r>
      <w:r w:rsidRPr="008A4B61">
        <w:t>) oder als Unterniveaubaute (</w:t>
      </w:r>
      <w:r w:rsidR="004351F2" w:rsidRPr="00132048">
        <w:rPr>
          <w:highlight w:val="lightGray"/>
        </w:rPr>
        <w:fldChar w:fldCharType="begin"/>
      </w:r>
      <w:r w:rsidR="004351F2" w:rsidRPr="00132048">
        <w:rPr>
          <w:highlight w:val="lightGray"/>
        </w:rPr>
        <w:instrText xml:space="preserve"> REF _Ref41401039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2.5</w:t>
      </w:r>
      <w:r w:rsidR="004351F2" w:rsidRPr="00132048">
        <w:rPr>
          <w:highlight w:val="lightGray"/>
        </w:rPr>
        <w:fldChar w:fldCharType="end"/>
      </w:r>
      <w:r w:rsidRPr="008A4B61">
        <w:t xml:space="preserve">) zulässig. Andere </w:t>
      </w:r>
      <w:r w:rsidRPr="008A4B61">
        <w:lastRenderedPageBreak/>
        <w:t xml:space="preserve">Parkhäuser werden nur bewilligt, wenn </w:t>
      </w:r>
      <w:r w:rsidRPr="009C4F03">
        <w:t>hinreichende</w:t>
      </w:r>
      <w:r w:rsidRPr="008A4B61">
        <w:t xml:space="preserve"> Vorschriften bezüglich Dimensionierung und Gestaltung vorliegen.</w:t>
      </w:r>
    </w:p>
    <w:p w:rsidR="009C4F03" w:rsidRDefault="009C4F03" w:rsidP="009C4F03">
      <w:pPr>
        <w:pStyle w:val="Fliesstext123"/>
      </w:pPr>
      <w:r w:rsidRPr="008A4B61">
        <w:t xml:space="preserve">Parkierungsanlagen, die das massgebende oder das </w:t>
      </w:r>
      <w:r w:rsidRPr="009C4F03">
        <w:t>tiefer</w:t>
      </w:r>
      <w:r w:rsidRPr="008A4B61">
        <w:t xml:space="preserve"> gelegte Terrain überragen, sind so zu gestalten, dass sie sich gut in das Orts- und Landschaftsbild einfügen.</w:t>
      </w:r>
    </w:p>
    <w:p w:rsidR="009C4F03" w:rsidRPr="00375560" w:rsidRDefault="009C4F03" w:rsidP="008373FE">
      <w:pPr>
        <w:pStyle w:val="berschrift5"/>
      </w:pPr>
      <w:bookmarkStart w:id="144" w:name="_Toc45179317"/>
      <w:r>
        <w:t>Schrebergartenzone</w:t>
      </w:r>
      <w:bookmarkStart w:id="145" w:name="_Ref41399844"/>
      <w:r w:rsidRPr="00375560">
        <w:tab/>
      </w:r>
      <w:bookmarkEnd w:id="145"/>
      <w:r w:rsidR="008373FE">
        <w:fldChar w:fldCharType="begin"/>
      </w:r>
      <w:bookmarkStart w:id="146" w:name="_Ref41573290"/>
      <w:bookmarkEnd w:id="146"/>
      <w:r w:rsidR="008373FE">
        <w:instrText xml:space="preserve"> LISTNUM  Artikel \l 1 </w:instrText>
      </w:r>
      <w:r w:rsidR="008373FE">
        <w:fldChar w:fldCharType="end"/>
      </w:r>
      <w:bookmarkEnd w:id="144"/>
    </w:p>
    <w:p w:rsidR="009C4F03" w:rsidRDefault="009C4F03" w:rsidP="009C4F03">
      <w:pPr>
        <w:pStyle w:val="Fliesstext123"/>
      </w:pPr>
      <w:r w:rsidRPr="008A4B61">
        <w:t xml:space="preserve">Die Schrebergartenzone umfasst Gärten, die der Nutzung für die Selbstversorgung mit Obst und Gemüse vorbehalten </w:t>
      </w:r>
      <w:r w:rsidRPr="009C4F03">
        <w:t>sind</w:t>
      </w:r>
      <w:r w:rsidRPr="008A4B61">
        <w:t>.</w:t>
      </w:r>
    </w:p>
    <w:p w:rsidR="009C4F03" w:rsidRDefault="009C4F03" w:rsidP="009C4F03">
      <w:pPr>
        <w:pStyle w:val="Fliesstext123"/>
      </w:pPr>
      <w:r w:rsidRPr="008A4B61">
        <w:t xml:space="preserve">Die Grundeigentümerinnen und Grundeigentümer erstellen eine Gartenordnung, welche durch die </w:t>
      </w:r>
      <w:r w:rsidRPr="009C4F03">
        <w:t>Baubehörde</w:t>
      </w:r>
      <w:r w:rsidRPr="008A4B61">
        <w:t xml:space="preserve"> genehmigt wird. Bauten und Anlagen, welche der genehmigten Gartenordnung entsprechen, bedürfen keiner Baubewilligung.</w:t>
      </w:r>
    </w:p>
    <w:p w:rsidR="009C4F03" w:rsidRPr="00670D8B" w:rsidRDefault="009C4F03" w:rsidP="009C4F03">
      <w:pPr>
        <w:pStyle w:val="berschrift3"/>
      </w:pPr>
      <w:bookmarkStart w:id="147" w:name="_Toc45179318"/>
      <w:r>
        <w:t>Landwirtschaftszonen</w:t>
      </w:r>
      <w:bookmarkEnd w:id="147"/>
      <w:r w:rsidRPr="00375560">
        <w:rPr>
          <w:sz w:val="20"/>
        </w:rPr>
        <w:t xml:space="preserve"> </w:t>
      </w:r>
    </w:p>
    <w:p w:rsidR="009C4F03" w:rsidRPr="00375560" w:rsidRDefault="009C4F03" w:rsidP="008373FE">
      <w:pPr>
        <w:pStyle w:val="berschrift5"/>
      </w:pPr>
      <w:bookmarkStart w:id="148" w:name="_Toc45179319"/>
      <w:r>
        <w:t>Intensivlandwirtschaftszone</w:t>
      </w:r>
      <w:bookmarkStart w:id="149" w:name="_Ref41399880"/>
      <w:r w:rsidRPr="00375560">
        <w:tab/>
      </w:r>
      <w:bookmarkEnd w:id="149"/>
      <w:r w:rsidR="008373FE">
        <w:fldChar w:fldCharType="begin"/>
      </w:r>
      <w:bookmarkStart w:id="150" w:name="_Ref41573299"/>
      <w:bookmarkEnd w:id="150"/>
      <w:r w:rsidR="008373FE">
        <w:instrText xml:space="preserve"> LISTNUM  Artikel \l 1 </w:instrText>
      </w:r>
      <w:r w:rsidR="008373FE">
        <w:fldChar w:fldCharType="end"/>
      </w:r>
      <w:bookmarkEnd w:id="148"/>
    </w:p>
    <w:p w:rsidR="009C4F03" w:rsidRDefault="009C4F03" w:rsidP="009C4F03">
      <w:pPr>
        <w:pStyle w:val="Fliesstext123"/>
      </w:pPr>
      <w:r w:rsidRPr="009C4F03">
        <w:t>Die</w:t>
      </w:r>
      <w:r w:rsidRPr="00DB586F">
        <w:t xml:space="preserve"> Intensivlandwirtschaftszone umfasst Flächen für die überwiegend oder ausschliesslich bodenunabhängige landwirtschaftliche und gartenbauliche Nutzung im Bereich des Pflanzenanbaus und der Tierhaltung.</w:t>
      </w:r>
    </w:p>
    <w:p w:rsidR="009C4F03" w:rsidRDefault="009C4F03" w:rsidP="009C4F03">
      <w:pPr>
        <w:pStyle w:val="Fliesstext123"/>
      </w:pPr>
      <w:r w:rsidRPr="00DB586F">
        <w:t xml:space="preserve">Diesem </w:t>
      </w:r>
      <w:r w:rsidRPr="009C4F03">
        <w:t>Zweck</w:t>
      </w:r>
      <w:r w:rsidRPr="00DB586F">
        <w:t xml:space="preserve"> dienende Bauten und Anlagen sind zulässig.</w:t>
      </w:r>
    </w:p>
    <w:p w:rsidR="009C4F03" w:rsidRPr="00375560" w:rsidRDefault="009C4F03" w:rsidP="008373FE">
      <w:pPr>
        <w:pStyle w:val="berschrift5"/>
      </w:pPr>
      <w:bookmarkStart w:id="151" w:name="_Toc45179320"/>
      <w:r>
        <w:t>Zone für landwirtschaftliche Bauten</w:t>
      </w:r>
      <w:bookmarkStart w:id="152" w:name="_Ref41399892"/>
      <w:r w:rsidRPr="00375560">
        <w:tab/>
      </w:r>
      <w:bookmarkEnd w:id="152"/>
      <w:r w:rsidR="008373FE">
        <w:fldChar w:fldCharType="begin"/>
      </w:r>
      <w:bookmarkStart w:id="153" w:name="_Ref41573309"/>
      <w:bookmarkEnd w:id="153"/>
      <w:r w:rsidR="008373FE">
        <w:instrText xml:space="preserve"> LISTNUM  Artikel \l 1 </w:instrText>
      </w:r>
      <w:r w:rsidR="008373FE">
        <w:fldChar w:fldCharType="end"/>
      </w:r>
      <w:bookmarkEnd w:id="151"/>
    </w:p>
    <w:p w:rsidR="009C4F03" w:rsidRDefault="009C4F03" w:rsidP="009C4F03">
      <w:pPr>
        <w:pStyle w:val="Fliesstext123"/>
      </w:pPr>
      <w:r w:rsidRPr="00DB586F">
        <w:t xml:space="preserve">Die Zone für </w:t>
      </w:r>
      <w:r w:rsidRPr="009C4F03">
        <w:t>landwirtschaftliche</w:t>
      </w:r>
      <w:r w:rsidRPr="00DB586F">
        <w:t xml:space="preserve"> Bauten bezeichnet die zulässigen Standorte für landwirtschaftliche Stall- und Wohnbauten innerhalb der Landwirtschaftszone.</w:t>
      </w:r>
    </w:p>
    <w:p w:rsidR="009C4F03" w:rsidRDefault="009C4F03" w:rsidP="009C4F03">
      <w:pPr>
        <w:pStyle w:val="Fliesstext123"/>
      </w:pPr>
      <w:r w:rsidRPr="00DB586F">
        <w:t xml:space="preserve">Für </w:t>
      </w:r>
      <w:r w:rsidRPr="009C4F03">
        <w:t>landwirtschaftliche</w:t>
      </w:r>
      <w:r w:rsidRPr="00DB586F">
        <w:t xml:space="preserve"> Wohnbauten gelten die Vorschriften der [Wohnzone / Dorferweiterungszone].</w:t>
      </w:r>
    </w:p>
    <w:p w:rsidR="009C4F03" w:rsidRPr="00375560" w:rsidRDefault="009C4F03" w:rsidP="008373FE">
      <w:pPr>
        <w:pStyle w:val="berschrift5"/>
      </w:pPr>
      <w:bookmarkStart w:id="154" w:name="_Toc45179321"/>
      <w:proofErr w:type="spellStart"/>
      <w:r>
        <w:t>Rebwirtschaftszone</w:t>
      </w:r>
      <w:bookmarkStart w:id="155" w:name="_Ref41399899"/>
      <w:proofErr w:type="spellEnd"/>
      <w:r w:rsidRPr="00375560">
        <w:tab/>
      </w:r>
      <w:bookmarkEnd w:id="155"/>
      <w:r w:rsidR="008373FE">
        <w:fldChar w:fldCharType="begin"/>
      </w:r>
      <w:bookmarkStart w:id="156" w:name="_Ref41573319"/>
      <w:bookmarkEnd w:id="156"/>
      <w:r w:rsidR="008373FE">
        <w:instrText xml:space="preserve"> LISTNUM  Artikel \l 1 </w:instrText>
      </w:r>
      <w:r w:rsidR="008373FE">
        <w:fldChar w:fldCharType="end"/>
      </w:r>
      <w:bookmarkEnd w:id="154"/>
    </w:p>
    <w:p w:rsidR="009C4F03" w:rsidRDefault="009C4F03" w:rsidP="009C4F03">
      <w:pPr>
        <w:pStyle w:val="Fliesstext123"/>
      </w:pPr>
      <w:r w:rsidRPr="00665254">
        <w:t xml:space="preserve">Die </w:t>
      </w:r>
      <w:proofErr w:type="spellStart"/>
      <w:r w:rsidRPr="00665254">
        <w:t>Rebwirtschaftszone</w:t>
      </w:r>
      <w:proofErr w:type="spellEnd"/>
      <w:r w:rsidRPr="00665254">
        <w:t xml:space="preserve"> </w:t>
      </w:r>
      <w:r w:rsidRPr="009C4F03">
        <w:t>umfasst</w:t>
      </w:r>
      <w:r w:rsidRPr="00665254">
        <w:t xml:space="preserve"> das Land gemäss </w:t>
      </w:r>
      <w:proofErr w:type="spellStart"/>
      <w:r w:rsidRPr="00665254">
        <w:t>Rebbaukataster</w:t>
      </w:r>
      <w:proofErr w:type="spellEnd"/>
      <w:r w:rsidRPr="00665254">
        <w:t>.</w:t>
      </w:r>
    </w:p>
    <w:p w:rsidR="009C4F03" w:rsidRPr="009C4F03" w:rsidRDefault="009C4F03" w:rsidP="009C4F03">
      <w:pPr>
        <w:pStyle w:val="Fliesstext123"/>
      </w:pPr>
      <w:proofErr w:type="spellStart"/>
      <w:r w:rsidRPr="00665254">
        <w:t>Reb</w:t>
      </w:r>
      <w:proofErr w:type="spellEnd"/>
      <w:r w:rsidRPr="00665254">
        <w:t xml:space="preserve">- und Gerätehütten sowie Anlagen sind zulässig, wenn sie für die Bewirtschaftung der Reben notwendig sind. </w:t>
      </w:r>
      <w:proofErr w:type="spellStart"/>
      <w:r w:rsidRPr="00665254">
        <w:t>Reb</w:t>
      </w:r>
      <w:proofErr w:type="spellEnd"/>
      <w:r w:rsidRPr="00665254">
        <w:t xml:space="preserve">- und Gerätehütten dürfen eine maximale Grundfläche von 9 m² und eine Gesamthöhe </w:t>
      </w:r>
      <w:r w:rsidRPr="009C4F03">
        <w:t>von</w:t>
      </w:r>
      <w:r w:rsidRPr="00665254">
        <w:t xml:space="preserve"> 3 m nicht überschreiten. Die Benützung zu Wohnzwecken ist untersagt.</w:t>
      </w:r>
    </w:p>
    <w:p w:rsidR="00D443E4" w:rsidRPr="00670D8B" w:rsidRDefault="00D443E4" w:rsidP="00670D8B">
      <w:pPr>
        <w:pStyle w:val="berschrift3"/>
      </w:pPr>
      <w:bookmarkStart w:id="157" w:name="_Toc27146647"/>
      <w:bookmarkStart w:id="158" w:name="_Toc45179322"/>
      <w:r w:rsidRPr="00375560">
        <w:lastRenderedPageBreak/>
        <w:t>Schutzzonen</w:t>
      </w:r>
      <w:bookmarkEnd w:id="157"/>
      <w:bookmarkEnd w:id="158"/>
      <w:r w:rsidRPr="00375560">
        <w:rPr>
          <w:sz w:val="20"/>
        </w:rPr>
        <w:t xml:space="preserve"> </w:t>
      </w:r>
    </w:p>
    <w:p w:rsidR="00D443E4" w:rsidRPr="00375560" w:rsidRDefault="009C4F03" w:rsidP="008373FE">
      <w:pPr>
        <w:pStyle w:val="berschrift5"/>
      </w:pPr>
      <w:bookmarkStart w:id="159" w:name="_Toc45179323"/>
      <w:r>
        <w:t>Wildruhezone</w:t>
      </w:r>
      <w:bookmarkStart w:id="160" w:name="_Ref23321160"/>
      <w:r w:rsidR="00D443E4" w:rsidRPr="00375560">
        <w:tab/>
      </w:r>
      <w:bookmarkEnd w:id="160"/>
      <w:r w:rsidR="008373FE">
        <w:fldChar w:fldCharType="begin"/>
      </w:r>
      <w:bookmarkStart w:id="161" w:name="_Ref41573332"/>
      <w:bookmarkEnd w:id="161"/>
      <w:r w:rsidR="008373FE">
        <w:instrText xml:space="preserve"> LISTNUM  Artikel \l 1 </w:instrText>
      </w:r>
      <w:r w:rsidR="008373FE">
        <w:fldChar w:fldCharType="end"/>
      </w:r>
      <w:bookmarkEnd w:id="159"/>
    </w:p>
    <w:p w:rsidR="00D443E4" w:rsidRPr="00375560" w:rsidRDefault="00D443E4" w:rsidP="00ED13B2">
      <w:pPr>
        <w:pStyle w:val="Fliesstext123"/>
      </w:pPr>
      <w:r w:rsidRPr="00375560">
        <w:t xml:space="preserve">Die </w:t>
      </w:r>
      <w:r w:rsidR="009C4F03">
        <w:t>Wildruhezone</w:t>
      </w:r>
      <w:r w:rsidRPr="00375560">
        <w:t xml:space="preserve"> umfasst Lebensräume von Tieren, insbesondere die Wildeinstandsgebiete. </w:t>
      </w:r>
    </w:p>
    <w:p w:rsidR="00D443E4" w:rsidRPr="00375560" w:rsidRDefault="00D443E4" w:rsidP="00ED13B2">
      <w:pPr>
        <w:pStyle w:val="Fliesstext123"/>
      </w:pPr>
      <w:r w:rsidRPr="00375560">
        <w:t xml:space="preserve">Die Anlage, Präparierung und Markierung von Abfahrtspisten, Langlaufloipen und </w:t>
      </w:r>
      <w:proofErr w:type="spellStart"/>
      <w:r w:rsidRPr="00375560">
        <w:t>Schlittelwegen</w:t>
      </w:r>
      <w:proofErr w:type="spellEnd"/>
      <w:r w:rsidRPr="00375560">
        <w:t xml:space="preserve"> oder anderen Einrichtungen zur Sportausübung sind im Winter </w:t>
      </w:r>
      <w:r w:rsidR="009C4F03">
        <w:t xml:space="preserve">grundsätzlich </w:t>
      </w:r>
      <w:r w:rsidRPr="00375560">
        <w:t xml:space="preserve">nicht gestattet. </w:t>
      </w:r>
      <w:r w:rsidR="009C4F03">
        <w:t>Vorbehalten bleiben Korridore bei ausgewiesenem Bedar</w:t>
      </w:r>
      <w:r w:rsidR="00E819D7">
        <w:t>f</w:t>
      </w:r>
      <w:r w:rsidR="009C4F03">
        <w:t xml:space="preserve">. </w:t>
      </w:r>
      <w:r w:rsidRPr="00375560">
        <w:t xml:space="preserve">Der Gemeindevorstand erlässt temporäre Betretungs- und Fahrverbote nach Absprache mit der </w:t>
      </w:r>
      <w:proofErr w:type="spellStart"/>
      <w:r w:rsidRPr="00375560">
        <w:t>Wildhut</w:t>
      </w:r>
      <w:proofErr w:type="spellEnd"/>
      <w:r w:rsidRPr="00375560">
        <w:t xml:space="preserve"> und dem Forstdienst.</w:t>
      </w:r>
      <w:r w:rsidRPr="00375560">
        <w:rPr>
          <w:sz w:val="20"/>
        </w:rPr>
        <w:t xml:space="preserve"> </w:t>
      </w:r>
    </w:p>
    <w:p w:rsidR="00D443E4" w:rsidRPr="00375560" w:rsidRDefault="00D443E4" w:rsidP="00ED13B2">
      <w:pPr>
        <w:pStyle w:val="Fliesstext123"/>
      </w:pPr>
      <w:r w:rsidRPr="00375560">
        <w:t xml:space="preserve">Die Verwendung von Motorfahrzeugen ist nur für land- oder forstwirtschaftliche Nutzungen gestattet. Vorbehalten sind generell Not- und Rettungsmassnahmen sowie Pflege- und Hegemassnahmen in Absprache mit der </w:t>
      </w:r>
      <w:proofErr w:type="spellStart"/>
      <w:r w:rsidRPr="00375560">
        <w:t>Wildhut</w:t>
      </w:r>
      <w:proofErr w:type="spellEnd"/>
      <w:r w:rsidRPr="00375560">
        <w:t xml:space="preserve"> und dem Forstdienst. </w:t>
      </w:r>
    </w:p>
    <w:p w:rsidR="00D443E4" w:rsidRDefault="00D443E4" w:rsidP="00ED13B2">
      <w:pPr>
        <w:pStyle w:val="Fliesstext123"/>
      </w:pPr>
      <w:r w:rsidRPr="00375560">
        <w:t xml:space="preserve">Die </w:t>
      </w:r>
      <w:r w:rsidR="009C4F03">
        <w:t>Wildruhezone</w:t>
      </w:r>
      <w:r w:rsidR="00B36217">
        <w:t>n</w:t>
      </w:r>
      <w:r w:rsidRPr="00375560">
        <w:t xml:space="preserve"> werden nach den Richtlinien </w:t>
      </w:r>
      <w:r w:rsidR="00B36217">
        <w:t>der Fachstelle</w:t>
      </w:r>
      <w:r w:rsidRPr="00375560">
        <w:t xml:space="preserve"> für Jagd und Fischerei und der kantonalen Hegekommission gekennzeichnet. Zweckmässige Pflegemassnahmen sind von den Grundeigentümern </w:t>
      </w:r>
      <w:r w:rsidR="00B36217">
        <w:t xml:space="preserve">und Grundeigentümerinnen </w:t>
      </w:r>
      <w:r w:rsidRPr="00375560">
        <w:t xml:space="preserve">zu dulden. </w:t>
      </w:r>
    </w:p>
    <w:p w:rsidR="00B36217" w:rsidRPr="00375560" w:rsidRDefault="00B36217" w:rsidP="008373FE">
      <w:pPr>
        <w:pStyle w:val="berschrift5"/>
      </w:pPr>
      <w:bookmarkStart w:id="162" w:name="_Toc45179324"/>
      <w:r>
        <w:t>Zone Wildtierkorridor</w:t>
      </w:r>
      <w:bookmarkStart w:id="163" w:name="_Ref41399920"/>
      <w:r w:rsidRPr="00375560">
        <w:tab/>
      </w:r>
      <w:bookmarkEnd w:id="163"/>
      <w:r w:rsidR="008373FE">
        <w:fldChar w:fldCharType="begin"/>
      </w:r>
      <w:bookmarkStart w:id="164" w:name="_Ref41573342"/>
      <w:bookmarkEnd w:id="164"/>
      <w:r w:rsidR="008373FE">
        <w:instrText xml:space="preserve"> LISTNUM  Artikel \l 1 </w:instrText>
      </w:r>
      <w:r w:rsidR="008373FE">
        <w:fldChar w:fldCharType="end"/>
      </w:r>
      <w:bookmarkEnd w:id="162"/>
    </w:p>
    <w:p w:rsidR="00B36217" w:rsidRDefault="00B36217" w:rsidP="00B36217">
      <w:pPr>
        <w:pStyle w:val="Fliesstext123"/>
      </w:pPr>
      <w:r w:rsidRPr="00B36217">
        <w:t>Die</w:t>
      </w:r>
      <w:r w:rsidRPr="005403B3">
        <w:t xml:space="preserve"> Zone Wildtierkorridor bezweckt, die Durchgängigkeit der Landschaft für Wildtiere und die Funktionsfähigkeit der Wildtierkorridore zu erhalten oder gegebenenfalls wiederherzustellen.</w:t>
      </w:r>
    </w:p>
    <w:p w:rsidR="00B36217" w:rsidRDefault="00B36217" w:rsidP="00B36217">
      <w:pPr>
        <w:pStyle w:val="Fliesstext123"/>
      </w:pPr>
      <w:r w:rsidRPr="005403B3">
        <w:t xml:space="preserve">Neue Bauten und Anlagen sowie Änderungen an bestehenden Bauten und Anlagen sind im Rahmen des </w:t>
      </w:r>
      <w:r w:rsidRPr="00B36217">
        <w:t>Bundesrechts</w:t>
      </w:r>
      <w:r w:rsidRPr="005403B3">
        <w:t xml:space="preserve"> zulässig, sofern sie die Funktionsfähigkeit des Wildtierkorridors nicht beeinträchtigen.</w:t>
      </w:r>
    </w:p>
    <w:p w:rsidR="00B36217" w:rsidRDefault="00B36217" w:rsidP="00B36217">
      <w:pPr>
        <w:pStyle w:val="Fliesstext123"/>
      </w:pPr>
      <w:r w:rsidRPr="005403B3">
        <w:t xml:space="preserve">Bestehende </w:t>
      </w:r>
      <w:r w:rsidRPr="00B36217">
        <w:t>Hindernisse</w:t>
      </w:r>
      <w:r w:rsidRPr="005403B3">
        <w:t xml:space="preserve"> sind nach Möglichkeit zu entfernen.</w:t>
      </w:r>
    </w:p>
    <w:p w:rsidR="00B36217" w:rsidRPr="00375560" w:rsidRDefault="00B36217" w:rsidP="00B36217">
      <w:pPr>
        <w:pStyle w:val="Fliesstext123"/>
      </w:pPr>
      <w:r w:rsidRPr="00B36217">
        <w:t>Die</w:t>
      </w:r>
      <w:r>
        <w:t xml:space="preserve"> Fachstelle</w:t>
      </w:r>
      <w:r w:rsidRPr="005403B3">
        <w:t xml:space="preserve"> für Jagd und Fischerei ist bei Bauvorhaben beizuziehen.</w:t>
      </w:r>
    </w:p>
    <w:p w:rsidR="00D443E4" w:rsidRPr="008373FE" w:rsidRDefault="00D443E4" w:rsidP="008373FE">
      <w:pPr>
        <w:pStyle w:val="berschrift5"/>
        <w:rPr>
          <w:rFonts w:ascii="(Asiatische Schriftart verwende" w:hAnsi="(Asiatische Schriftart verwende"/>
        </w:rPr>
      </w:pPr>
      <w:bookmarkStart w:id="165" w:name="_Toc45179325"/>
      <w:r w:rsidRPr="008373FE">
        <w:rPr>
          <w:rFonts w:ascii="(Asiatische Schriftart verwende" w:hAnsi="(Asiatische Schriftart verwende"/>
        </w:rPr>
        <w:t>Trockenstandortzone</w:t>
      </w:r>
      <w:bookmarkStart w:id="166" w:name="_Ref23321239"/>
      <w:r w:rsidRPr="008373FE">
        <w:rPr>
          <w:rFonts w:ascii="(Asiatische Schriftart verwende" w:hAnsi="(Asiatische Schriftart verwende"/>
        </w:rPr>
        <w:tab/>
      </w:r>
      <w:bookmarkEnd w:id="166"/>
      <w:r w:rsidR="008373FE">
        <w:fldChar w:fldCharType="begin"/>
      </w:r>
      <w:bookmarkStart w:id="167" w:name="_Ref41573348"/>
      <w:bookmarkEnd w:id="167"/>
      <w:r w:rsidR="008373FE">
        <w:instrText xml:space="preserve"> LISTNUM  Artikel \l 1 </w:instrText>
      </w:r>
      <w:r w:rsidR="008373FE">
        <w:fldChar w:fldCharType="end"/>
      </w:r>
      <w:bookmarkEnd w:id="165"/>
    </w:p>
    <w:p w:rsidR="00281311" w:rsidRPr="00375560" w:rsidRDefault="00C63DC8" w:rsidP="00ED13B2">
      <w:pPr>
        <w:pStyle w:val="Fliesstext123"/>
      </w:pPr>
      <w:r w:rsidRPr="00375560">
        <w:t>Die Trockenstandort</w:t>
      </w:r>
      <w:r w:rsidR="00281311" w:rsidRPr="00375560">
        <w:t xml:space="preserve">zone umfasst Trockenwiesen und </w:t>
      </w:r>
      <w:r w:rsidRPr="00375560">
        <w:t>-</w:t>
      </w:r>
      <w:r w:rsidR="00281311" w:rsidRPr="00375560">
        <w:t>weiden, deren Fläche und Qualität erhalten werden soll.</w:t>
      </w:r>
    </w:p>
    <w:p w:rsidR="00C63DC8" w:rsidRPr="00375560" w:rsidRDefault="00C63DC8" w:rsidP="00ED13B2">
      <w:pPr>
        <w:pStyle w:val="Fliesstext123"/>
      </w:pPr>
      <w:r w:rsidRPr="00375560">
        <w:t xml:space="preserve">Für die Bewirtschaftung werden Verträge zwischen Kanton und Bewirtschaftern </w:t>
      </w:r>
      <w:r w:rsidR="00B36217">
        <w:t xml:space="preserve">oder Bewirtschafterinnen </w:t>
      </w:r>
      <w:r w:rsidRPr="00375560">
        <w:t>abgeschlossen.</w:t>
      </w:r>
    </w:p>
    <w:p w:rsidR="00281311" w:rsidRPr="00375560" w:rsidRDefault="00C63DC8" w:rsidP="00ED13B2">
      <w:pPr>
        <w:pStyle w:val="Fliesstext123"/>
      </w:pPr>
      <w:r w:rsidRPr="00375560">
        <w:t xml:space="preserve">Zulässig sind neue standortgebundene Bauten und Anlagen, die </w:t>
      </w:r>
      <w:r w:rsidR="00281311" w:rsidRPr="00375560">
        <w:t>für die land- oder forstwirtschaftliche Nut</w:t>
      </w:r>
      <w:r w:rsidRPr="00375560">
        <w:t xml:space="preserve">zung des </w:t>
      </w:r>
      <w:r w:rsidR="00281311" w:rsidRPr="00375560">
        <w:t>Gebietes notwendig sind oder dem Schutz vor Naturgefahren</w:t>
      </w:r>
      <w:r w:rsidRPr="00375560">
        <w:t xml:space="preserve"> oder einem anderen überwiegenden öffentlichen Interesse dienen,</w:t>
      </w:r>
      <w:r w:rsidR="00281311" w:rsidRPr="00375560">
        <w:t xml:space="preserve"> </w:t>
      </w:r>
      <w:r w:rsidRPr="00375560">
        <w:t>wenn</w:t>
      </w:r>
      <w:r w:rsidR="00281311" w:rsidRPr="00375560">
        <w:t xml:space="preserve"> ein Standort ausserhalb der Trockenstandortzone nicht zumutbar ist. Werden Trockenwiesen und -weiden beeinträchtigt, sind Ersatzmassnahmen zu leisten.</w:t>
      </w:r>
    </w:p>
    <w:p w:rsidR="00AD4FF3" w:rsidRPr="00375560" w:rsidRDefault="00C63DC8" w:rsidP="00ED13B2">
      <w:pPr>
        <w:pStyle w:val="Fliesstext123"/>
      </w:pPr>
      <w:r w:rsidRPr="00375560">
        <w:lastRenderedPageBreak/>
        <w:t>Für Trockenwiesen und -weiden von nationaler Bedeutung gelten ausschliesslich die Bestimmungen des Bundesrechts.</w:t>
      </w:r>
      <w:r w:rsidR="00A9466A" w:rsidRPr="00375560">
        <w:t xml:space="preserve"> </w:t>
      </w:r>
    </w:p>
    <w:p w:rsidR="004F1F5F" w:rsidRPr="008373FE" w:rsidRDefault="00B36217" w:rsidP="008373FE">
      <w:pPr>
        <w:pStyle w:val="berschrift5"/>
        <w:rPr>
          <w:rFonts w:ascii="(Asiatische Schriftart verwende" w:hAnsi="(Asiatische Schriftart verwende"/>
        </w:rPr>
      </w:pPr>
      <w:bookmarkStart w:id="168" w:name="_Toc45179326"/>
      <w:r w:rsidRPr="008373FE">
        <w:rPr>
          <w:rFonts w:ascii="(Asiatische Schriftart verwende" w:hAnsi="(Asiatische Schriftart verwende"/>
        </w:rPr>
        <w:t>Zone für Vorranggebiete (Trockenstandorte)</w:t>
      </w:r>
      <w:bookmarkStart w:id="169" w:name="_Ref27143518"/>
      <w:r w:rsidR="004F1F5F" w:rsidRPr="008373FE">
        <w:rPr>
          <w:rFonts w:ascii="(Asiatische Schriftart verwende" w:hAnsi="(Asiatische Schriftart verwende"/>
        </w:rPr>
        <w:tab/>
      </w:r>
      <w:bookmarkEnd w:id="169"/>
      <w:r w:rsidR="008373FE">
        <w:fldChar w:fldCharType="begin"/>
      </w:r>
      <w:bookmarkStart w:id="170" w:name="_Ref41573359"/>
      <w:bookmarkEnd w:id="170"/>
      <w:r w:rsidR="008373FE">
        <w:instrText xml:space="preserve"> LISTNUM  Artikel \l 1 </w:instrText>
      </w:r>
      <w:r w:rsidR="008373FE">
        <w:fldChar w:fldCharType="end"/>
      </w:r>
      <w:bookmarkEnd w:id="168"/>
    </w:p>
    <w:p w:rsidR="00B36217" w:rsidRDefault="00B36217" w:rsidP="00B36217">
      <w:pPr>
        <w:pStyle w:val="Fliesstext123"/>
      </w:pPr>
      <w:bookmarkStart w:id="171" w:name="_Ref27143534"/>
      <w:r w:rsidRPr="00B510FB">
        <w:t xml:space="preserve">Die Zone für Vorranggebiet (Lebensräume für Pflanzen- und Tierarten von Trockenwiesen) umfasst eine oder mehrere nahe </w:t>
      </w:r>
      <w:proofErr w:type="gramStart"/>
      <w:r w:rsidRPr="00B510FB">
        <w:t>beieinander liegende</w:t>
      </w:r>
      <w:proofErr w:type="gramEnd"/>
      <w:r w:rsidRPr="00B510FB">
        <w:t xml:space="preserve"> Trockenwiesen und -weiden sowie angrenzende natürliche oder naturnahe Lebensräume von hohem ökologische</w:t>
      </w:r>
      <w:r w:rsidR="00132048">
        <w:t>m</w:t>
      </w:r>
      <w:r w:rsidRPr="00B510FB">
        <w:t xml:space="preserve"> Wert und grossem ökologischem Aufwertungspotenzial.</w:t>
      </w:r>
    </w:p>
    <w:p w:rsidR="004F1F5F" w:rsidRPr="00375560" w:rsidRDefault="00B36217" w:rsidP="00B36217">
      <w:pPr>
        <w:pStyle w:val="Fliesstext123"/>
      </w:pPr>
      <w:r w:rsidRPr="00B510FB">
        <w:t xml:space="preserve">Die Funktionsfähigkeit </w:t>
      </w:r>
      <w:r w:rsidRPr="00B36217">
        <w:t>der</w:t>
      </w:r>
      <w:r w:rsidRPr="00B510FB">
        <w:t xml:space="preserve"> Trockenwiesen und -weiden soll erhalten und verbessert werden. Die ökologische Qualität der anderen Lebensräume und die ökologische Vernetzung sollen gefördert werden</w:t>
      </w:r>
      <w:r w:rsidRPr="001E4353">
        <w:t xml:space="preserve"> </w:t>
      </w:r>
      <w:bookmarkEnd w:id="171"/>
    </w:p>
    <w:p w:rsidR="00B36217" w:rsidRPr="00B36217" w:rsidRDefault="00B36217" w:rsidP="00B36217">
      <w:pPr>
        <w:pStyle w:val="Fliesstext123"/>
        <w:jc w:val="left"/>
      </w:pPr>
      <w:r w:rsidRPr="00B510FB">
        <w:t>Die bestehenden und künftigen Trockenwiesen und -</w:t>
      </w:r>
      <w:r>
        <w:t>w</w:t>
      </w:r>
      <w:r w:rsidRPr="00B510FB">
        <w:t xml:space="preserve">eiden sind im Zonenplan als Hinweis </w:t>
      </w:r>
      <w:r w:rsidRPr="00B36217">
        <w:t>bezeichnet</w:t>
      </w:r>
      <w:r w:rsidRPr="00B510FB">
        <w:t>.</w:t>
      </w:r>
    </w:p>
    <w:p w:rsidR="00B36217" w:rsidRDefault="00B36217" w:rsidP="00B36217">
      <w:pPr>
        <w:pStyle w:val="Fliesstext123"/>
      </w:pPr>
      <w:r w:rsidRPr="00B510FB">
        <w:t xml:space="preserve">Für die Bewirtschaftung werden Verträge zwischen Kanton und Bewirtschaftern oder Bewirtschafterinnen </w:t>
      </w:r>
      <w:r w:rsidRPr="00B36217">
        <w:t>abgeschlossen</w:t>
      </w:r>
      <w:r w:rsidRPr="00B510FB">
        <w:t>.</w:t>
      </w:r>
    </w:p>
    <w:p w:rsidR="00B36217" w:rsidRDefault="00B36217" w:rsidP="00B36217">
      <w:pPr>
        <w:pStyle w:val="Fliesstext123"/>
      </w:pPr>
      <w:r w:rsidRPr="00B510FB">
        <w:t xml:space="preserve">In Vorranggebieten sind Bauten und Anlagen zulässig, wenn sie die Voraussetzungen nach Raumplanungsgesetzgebung erfüllen </w:t>
      </w:r>
      <w:r w:rsidRPr="00B36217">
        <w:t>und</w:t>
      </w:r>
      <w:r w:rsidRPr="00B510FB">
        <w:t xml:space="preserve"> die Fläche und Qualität der Trockenwiesen insgesamt </w:t>
      </w:r>
      <w:r w:rsidR="00D201FB" w:rsidRPr="00B510FB">
        <w:t>wiederhergestellt</w:t>
      </w:r>
      <w:r w:rsidRPr="00B510FB">
        <w:t xml:space="preserve"> oder gesteigert werden.</w:t>
      </w:r>
    </w:p>
    <w:p w:rsidR="00B36217" w:rsidRPr="00670D8B" w:rsidRDefault="00B36217" w:rsidP="00B36217">
      <w:pPr>
        <w:pStyle w:val="berschrift3"/>
      </w:pPr>
      <w:bookmarkStart w:id="172" w:name="_Toc45179327"/>
      <w:r>
        <w:t>Weitere Zonen</w:t>
      </w:r>
      <w:bookmarkEnd w:id="172"/>
      <w:r w:rsidRPr="00375560">
        <w:rPr>
          <w:sz w:val="20"/>
        </w:rPr>
        <w:t xml:space="preserve"> </w:t>
      </w:r>
    </w:p>
    <w:p w:rsidR="00B36217" w:rsidRDefault="00967109" w:rsidP="00967109">
      <w:pPr>
        <w:pStyle w:val="berschrift4"/>
        <w:numPr>
          <w:ilvl w:val="0"/>
          <w:numId w:val="0"/>
        </w:numPr>
      </w:pPr>
      <w:bookmarkStart w:id="173" w:name="_Toc45179328"/>
      <w:r>
        <w:t>Tourismus und Freizeit</w:t>
      </w:r>
      <w:bookmarkEnd w:id="173"/>
    </w:p>
    <w:p w:rsidR="00967109" w:rsidRPr="00375560" w:rsidRDefault="00967109" w:rsidP="008373FE">
      <w:pPr>
        <w:pStyle w:val="berschrift5"/>
      </w:pPr>
      <w:bookmarkStart w:id="174" w:name="_Toc45179329"/>
      <w:r>
        <w:t>Wintersportzone</w:t>
      </w:r>
      <w:bookmarkStart w:id="175" w:name="_Ref41400186"/>
      <w:r w:rsidRPr="00375560">
        <w:tab/>
      </w:r>
      <w:bookmarkEnd w:id="175"/>
      <w:r w:rsidR="008373FE">
        <w:fldChar w:fldCharType="begin"/>
      </w:r>
      <w:bookmarkStart w:id="176" w:name="_Ref41573370"/>
      <w:bookmarkEnd w:id="176"/>
      <w:r w:rsidR="008373FE">
        <w:instrText xml:space="preserve"> LISTNUM  Artikel \l 1 </w:instrText>
      </w:r>
      <w:r w:rsidR="008373FE">
        <w:fldChar w:fldCharType="end"/>
      </w:r>
      <w:bookmarkEnd w:id="174"/>
    </w:p>
    <w:p w:rsidR="00967109" w:rsidRDefault="00967109" w:rsidP="00967109">
      <w:pPr>
        <w:pStyle w:val="Fliesstext123"/>
      </w:pPr>
      <w:r w:rsidRPr="00B510FB">
        <w:t xml:space="preserve">In der Wintersportzone besteht ein allgemeines Zutrittsrecht zur Ausübung des Wintersportes. Die maschinelle Präparierung von Pisten innerhalb der Wintersportzone ist zulässig. Weitergehende Eingriffe wie die Errichtung und der Betrieb von </w:t>
      </w:r>
      <w:proofErr w:type="spellStart"/>
      <w:r w:rsidRPr="00B510FB">
        <w:t>Beschneiungsanlagen</w:t>
      </w:r>
      <w:proofErr w:type="spellEnd"/>
      <w:r w:rsidRPr="00B510FB">
        <w:t xml:space="preserve"> oder die Ausführung von Terrainanpassungen können bewilligt werden. Für grössere neue Bauten und Anlagen werden nutzungsplanerische Festlegungen im Generellen Erschliessungsplan vorausgesetzt.</w:t>
      </w:r>
    </w:p>
    <w:p w:rsidR="00967109" w:rsidRDefault="00967109" w:rsidP="00967109">
      <w:pPr>
        <w:pStyle w:val="Fliesstext123"/>
      </w:pPr>
      <w:r w:rsidRPr="00B510FB">
        <w:t>Bauten und Anlagen haben sich, soweit sie nicht unterirdisch (</w:t>
      </w:r>
      <w:r w:rsidR="004351F2" w:rsidRPr="00132048">
        <w:rPr>
          <w:highlight w:val="lightGray"/>
        </w:rPr>
        <w:fldChar w:fldCharType="begin"/>
      </w:r>
      <w:r w:rsidR="004351F2" w:rsidRPr="00132048">
        <w:rPr>
          <w:highlight w:val="lightGray"/>
        </w:rPr>
        <w:instrText xml:space="preserve"> REF _Ref41400498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2.4</w:t>
      </w:r>
      <w:r w:rsidR="004351F2" w:rsidRPr="00132048">
        <w:rPr>
          <w:highlight w:val="lightGray"/>
        </w:rPr>
        <w:fldChar w:fldCharType="end"/>
      </w:r>
      <w:r w:rsidRPr="00B510FB">
        <w:t>) angelegt werden können, gut in das Landschaftsbild einzufügen. Mobile Anlageteile, die das massgebende Terrain (</w:t>
      </w:r>
      <w:r w:rsidR="004351F2" w:rsidRPr="00132048">
        <w:rPr>
          <w:highlight w:val="lightGray"/>
        </w:rPr>
        <w:fldChar w:fldCharType="begin"/>
      </w:r>
      <w:r w:rsidR="004351F2" w:rsidRPr="00132048">
        <w:rPr>
          <w:highlight w:val="lightGray"/>
        </w:rPr>
        <w:instrText xml:space="preserve"> REF _Ref41401080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1.1</w:t>
      </w:r>
      <w:r w:rsidR="004351F2" w:rsidRPr="00132048">
        <w:rPr>
          <w:highlight w:val="lightGray"/>
        </w:rPr>
        <w:fldChar w:fldCharType="end"/>
      </w:r>
      <w:r w:rsidRPr="00B510FB">
        <w:t xml:space="preserve">) überragen, sind nach Saisonschluss nach Möglichkeit zu </w:t>
      </w:r>
      <w:r w:rsidRPr="00967109">
        <w:t>entfernen</w:t>
      </w:r>
      <w:r w:rsidRPr="00B510FB">
        <w:t>.</w:t>
      </w:r>
    </w:p>
    <w:p w:rsidR="00967109" w:rsidRDefault="00967109" w:rsidP="00967109">
      <w:pPr>
        <w:pStyle w:val="Fliesstext123"/>
      </w:pPr>
      <w:r w:rsidRPr="00B510FB">
        <w:t>Wo sich Naturschutzzone und Wintersportzone überlagern, darf die Pistenpräparierung zu keiner Schädigung des zu schützenden Biotops führen [minimale Schneehöhe 30 cm].</w:t>
      </w:r>
    </w:p>
    <w:p w:rsidR="00967109" w:rsidRDefault="00967109" w:rsidP="00967109">
      <w:pPr>
        <w:pStyle w:val="Fliesstext123"/>
      </w:pPr>
      <w:r w:rsidRPr="00B510FB">
        <w:t>Schäden oder Ertragsausfälle, die durch die Ausübung des Wintersports und durch die Präparierung von Pisten an Grundstücken innerhalb der Wintersportzone entstehen, werden von einer Fachperson beurteilt und von der Gemeinde behoben oder entschädigt.</w:t>
      </w:r>
    </w:p>
    <w:p w:rsidR="00967109" w:rsidRDefault="00967109" w:rsidP="00967109">
      <w:pPr>
        <w:pStyle w:val="Fliesstext123"/>
      </w:pPr>
      <w:r w:rsidRPr="00B510FB">
        <w:lastRenderedPageBreak/>
        <w:t xml:space="preserve">Kosten, die der Gemeinde aus der Freihaltung und Nutzung des Wintersportgeländes erwachsen, werden den vom Wintersport profitierenden Unternehmungen und Vereinigungen wie Bergbahnen, Beherbergungsbetriebe, Tourismusorganisationen, Skischulen </w:t>
      </w:r>
      <w:proofErr w:type="spellStart"/>
      <w:r w:rsidRPr="00B510FB">
        <w:t>überbunden</w:t>
      </w:r>
      <w:proofErr w:type="spellEnd"/>
      <w:r w:rsidRPr="00B510FB">
        <w:t>.</w:t>
      </w:r>
    </w:p>
    <w:p w:rsidR="00967109" w:rsidRDefault="00967109" w:rsidP="00967109">
      <w:pPr>
        <w:pStyle w:val="Fliesstext123"/>
      </w:pPr>
      <w:r w:rsidRPr="00B510FB">
        <w:t xml:space="preserve">Das Verfahren für die Beurteilung und Entschädigung von Schäden und Ertragsausfällen gemäss Abs. </w:t>
      </w:r>
      <w:r w:rsidR="00D800FB">
        <w:t>4</w:t>
      </w:r>
      <w:r w:rsidRPr="00B510FB">
        <w:t xml:space="preserve"> </w:t>
      </w:r>
      <w:r w:rsidRPr="00967109">
        <w:t>sowie</w:t>
      </w:r>
      <w:r w:rsidRPr="00B510FB">
        <w:t xml:space="preserve"> für die Erhebung von Beiträgen gemäss Absatz </w:t>
      </w:r>
      <w:r w:rsidR="00D800FB">
        <w:t>5</w:t>
      </w:r>
      <w:r w:rsidRPr="00B510FB">
        <w:t xml:space="preserve"> wird </w:t>
      </w:r>
      <w:r w:rsidRPr="00967109">
        <w:t>in der von der Gemeinde zu erlassenden Gesetzgebung über die Sicherung des Wintersports geregelt</w:t>
      </w:r>
      <w:r w:rsidRPr="00B510FB">
        <w:t>.</w:t>
      </w:r>
    </w:p>
    <w:p w:rsidR="00967109" w:rsidRPr="00375560" w:rsidRDefault="00967109" w:rsidP="008373FE">
      <w:pPr>
        <w:pStyle w:val="berschrift5"/>
      </w:pPr>
      <w:bookmarkStart w:id="177" w:name="_Toc45179330"/>
      <w:r>
        <w:t>Zone für Sport- und Freizeitnutzungen</w:t>
      </w:r>
      <w:bookmarkStart w:id="178" w:name="_Ref41400199"/>
      <w:r w:rsidRPr="00375560">
        <w:tab/>
      </w:r>
      <w:bookmarkEnd w:id="178"/>
      <w:r w:rsidR="008373FE">
        <w:fldChar w:fldCharType="begin"/>
      </w:r>
      <w:bookmarkStart w:id="179" w:name="_Ref41573377"/>
      <w:bookmarkEnd w:id="179"/>
      <w:r w:rsidR="008373FE">
        <w:instrText xml:space="preserve"> LISTNUM  Artikel \l 1 </w:instrText>
      </w:r>
      <w:r w:rsidR="008373FE">
        <w:fldChar w:fldCharType="end"/>
      </w:r>
      <w:bookmarkEnd w:id="177"/>
    </w:p>
    <w:p w:rsidR="00967109" w:rsidRDefault="00967109" w:rsidP="00967109">
      <w:pPr>
        <w:pStyle w:val="Fliesstext123"/>
      </w:pPr>
      <w:r w:rsidRPr="00B510FB">
        <w:t xml:space="preserve">Die Zone für Sport- </w:t>
      </w:r>
      <w:r w:rsidRPr="00967109">
        <w:t>und</w:t>
      </w:r>
      <w:r w:rsidRPr="00B510FB">
        <w:t xml:space="preserve"> Freizeitnutzungen umfasst jene Gebiete, die für die sportliche Betätigung und die Erholung in der Landschaft bestimmt sind.</w:t>
      </w:r>
    </w:p>
    <w:p w:rsidR="00967109" w:rsidRDefault="00967109" w:rsidP="00967109">
      <w:pPr>
        <w:pStyle w:val="Fliesstext123"/>
      </w:pPr>
      <w:r w:rsidRPr="00967109">
        <w:t>Bauten</w:t>
      </w:r>
      <w:r w:rsidRPr="00B510FB">
        <w:t xml:space="preserve"> und Anlagen, die sportlichen Zwecken oder der Erholung dienen, wie Spiel- und Badeanlagen, Rast- und Picknickplätze oder Parkanlagen, dürfen nur auf den im Zonenplan oder Generellen Gestaltungsplan besonders gekennzeichneten Standorten innerhalb dieser Zone erstellt werden.</w:t>
      </w:r>
    </w:p>
    <w:p w:rsidR="00967109" w:rsidRPr="00375560" w:rsidRDefault="00967109" w:rsidP="008373FE">
      <w:pPr>
        <w:pStyle w:val="berschrift5"/>
        <w:tabs>
          <w:tab w:val="left" w:pos="7780"/>
        </w:tabs>
      </w:pPr>
      <w:bookmarkStart w:id="180" w:name="_Toc45179331"/>
      <w:r>
        <w:t>Campingzone</w:t>
      </w:r>
      <w:bookmarkStart w:id="181" w:name="_Ref41400207"/>
      <w:r w:rsidRPr="00375560">
        <w:tab/>
      </w:r>
      <w:r w:rsidR="008373FE">
        <w:tab/>
      </w:r>
      <w:bookmarkEnd w:id="181"/>
      <w:r w:rsidR="008373FE">
        <w:fldChar w:fldCharType="begin"/>
      </w:r>
      <w:bookmarkStart w:id="182" w:name="_Ref41573383"/>
      <w:bookmarkEnd w:id="182"/>
      <w:r w:rsidR="008373FE">
        <w:instrText xml:space="preserve"> LISTNUM  Artikel \l 1 </w:instrText>
      </w:r>
      <w:r w:rsidR="008373FE">
        <w:fldChar w:fldCharType="end"/>
      </w:r>
      <w:bookmarkEnd w:id="180"/>
    </w:p>
    <w:p w:rsidR="00967109" w:rsidRDefault="00967109" w:rsidP="00967109">
      <w:pPr>
        <w:pStyle w:val="Fliesstext123"/>
      </w:pPr>
      <w:r w:rsidRPr="00B510FB">
        <w:t xml:space="preserve">Die Campingzone ist </w:t>
      </w:r>
      <w:r w:rsidRPr="00967109">
        <w:t>für</w:t>
      </w:r>
      <w:r w:rsidRPr="00B510FB">
        <w:t xml:space="preserve"> Campingplätze bestimmt. Es sind ausschliesslich betrieblich notwendige Bauten und Anlagen zulässig, wie sanitäre Anlagen, Verkaufs- und Versorgungsstätten.</w:t>
      </w:r>
    </w:p>
    <w:p w:rsidR="00967109" w:rsidRDefault="00967109" w:rsidP="00967109">
      <w:pPr>
        <w:pStyle w:val="Fliesstext123"/>
      </w:pPr>
      <w:r w:rsidRPr="00B510FB">
        <w:t xml:space="preserve">Bauten, </w:t>
      </w:r>
      <w:r w:rsidRPr="00967109">
        <w:t>Anlagen</w:t>
      </w:r>
      <w:r w:rsidRPr="00B510FB">
        <w:t xml:space="preserve"> und Bepflanzungen haben sich gut in die Landschaft einzuordnen.</w:t>
      </w:r>
    </w:p>
    <w:p w:rsidR="00967109" w:rsidRDefault="00967109" w:rsidP="00967109">
      <w:pPr>
        <w:pStyle w:val="Fliesstext123"/>
      </w:pPr>
      <w:r w:rsidRPr="00B510FB">
        <w:t xml:space="preserve">Der Betrieb des Campingplatzes bedarf einer Campingordnung </w:t>
      </w:r>
      <w:r w:rsidRPr="00967109">
        <w:t>und eines Campingplans. Weiter ist eine Betriebsbewilligung der Gemeinde erforderlich. Die</w:t>
      </w:r>
      <w:r w:rsidRPr="00B510FB">
        <w:t xml:space="preserve"> Betriebsbewilligung wird nur erteilt, wenn alle erforderlichen sanitären Anlagen sowie die Anlagen zur Schmutzwasserentsorgung bei der Eröffnung des Betriebes betriebsbereit sind.</w:t>
      </w:r>
    </w:p>
    <w:p w:rsidR="00967109" w:rsidRDefault="00967109" w:rsidP="00967109">
      <w:pPr>
        <w:pStyle w:val="Fliesstext123"/>
      </w:pPr>
      <w:r w:rsidRPr="00967109">
        <w:t>Das dauernde Stationieren von Wohnwagen, Wohnmobilen, Zelten und ähnlichen Einrichtungen ist auf maximal […] Prozent der angebotenen Plätze erlaubt. Im Übrigen gelten die Vorschriften der jeweiligen Campingordnung und des Campingplans.</w:t>
      </w:r>
    </w:p>
    <w:p w:rsidR="00967109" w:rsidRDefault="00967109" w:rsidP="00967109">
      <w:pPr>
        <w:pStyle w:val="Fliesstext123"/>
      </w:pPr>
      <w:r w:rsidRPr="00B510FB">
        <w:t>Zeitlich befristete Zeltlag</w:t>
      </w:r>
      <w:r w:rsidRPr="00967109">
        <w:t>er und einzelne Stellplätze, die keine baulichen Massnahmen erfordern, können</w:t>
      </w:r>
      <w:r w:rsidRPr="00B510FB">
        <w:t xml:space="preserve"> vom Gemeindevorstand ausserhalb der Campingzone bewilligt werden.</w:t>
      </w:r>
    </w:p>
    <w:p w:rsidR="00967109" w:rsidRDefault="00967109" w:rsidP="00967109">
      <w:pPr>
        <w:pStyle w:val="berschrift4"/>
        <w:numPr>
          <w:ilvl w:val="0"/>
          <w:numId w:val="0"/>
        </w:numPr>
      </w:pPr>
      <w:bookmarkStart w:id="183" w:name="_Toc45179332"/>
      <w:r>
        <w:t>Materialabbau, Materialverwertung und Deponierung</w:t>
      </w:r>
      <w:bookmarkEnd w:id="183"/>
    </w:p>
    <w:p w:rsidR="00967109" w:rsidRPr="00375560" w:rsidRDefault="00967109" w:rsidP="005B236F">
      <w:pPr>
        <w:pStyle w:val="berschrift5"/>
      </w:pPr>
      <w:bookmarkStart w:id="184" w:name="_Toc45179333"/>
      <w:r>
        <w:t>Materialabbauzone</w:t>
      </w:r>
      <w:bookmarkStart w:id="185" w:name="_Ref41400218"/>
      <w:r w:rsidRPr="00375560">
        <w:tab/>
      </w:r>
      <w:bookmarkEnd w:id="185"/>
      <w:r w:rsidR="00190F9F">
        <w:fldChar w:fldCharType="begin"/>
      </w:r>
      <w:bookmarkStart w:id="186" w:name="_Ref41573391"/>
      <w:bookmarkEnd w:id="186"/>
      <w:r w:rsidR="00190F9F">
        <w:instrText xml:space="preserve"> LISTNUM  Artikel \l 1 </w:instrText>
      </w:r>
      <w:r w:rsidR="00190F9F">
        <w:fldChar w:fldCharType="end"/>
      </w:r>
      <w:bookmarkEnd w:id="184"/>
    </w:p>
    <w:p w:rsidR="00967109" w:rsidRDefault="00967109" w:rsidP="00967109">
      <w:pPr>
        <w:pStyle w:val="Fliesstext123"/>
      </w:pPr>
      <w:r w:rsidRPr="009713CD">
        <w:t xml:space="preserve">Die </w:t>
      </w:r>
      <w:r w:rsidRPr="00967109">
        <w:t>Materialabbauzone</w:t>
      </w:r>
      <w:r w:rsidRPr="009713CD">
        <w:t xml:space="preserve"> umfasst Flächen, die für die Gewinnung von natürlichen Materialien wie Steine, Kies, Sand, Lehm und andere mineralische Rohstoffe bestimmt sind.</w:t>
      </w:r>
    </w:p>
    <w:p w:rsidR="00967109" w:rsidRDefault="00967109" w:rsidP="00967109">
      <w:pPr>
        <w:pStyle w:val="Fliesstext123"/>
      </w:pPr>
      <w:r w:rsidRPr="009713CD">
        <w:lastRenderedPageBreak/>
        <w:t xml:space="preserve">Bauten und Anlagen, die unmittelbar dem Abbaubetrieb oder der Aufbereitung des an Ort gewonnenen Materials dienen, können für </w:t>
      </w:r>
      <w:r w:rsidRPr="00967109">
        <w:t>die</w:t>
      </w:r>
      <w:r w:rsidRPr="009713CD">
        <w:t xml:space="preserve"> Dauer des Abbaubetriebs bewilligt werden. Die Standorte solcher Gebäude und Anlagen sind im Generellen Gestaltungsplan festgelegt.</w:t>
      </w:r>
    </w:p>
    <w:p w:rsidR="00967109" w:rsidRDefault="00967109" w:rsidP="00967109">
      <w:pPr>
        <w:pStyle w:val="Fliesstext123"/>
      </w:pPr>
      <w:r w:rsidRPr="00967109">
        <w:t>Die Gestaltung des Abbaugeländes nach Abschluss der Materialentnahme oder einzelner Etappen sowie weitere Gestaltungsmassnahmen auf dem Abbaugelände und Massnahmen zum Schutz der Umgebung sind im Generellen Gestaltungsplan oder in einem Arealplan festgelegt.</w:t>
      </w:r>
    </w:p>
    <w:p w:rsidR="00967109" w:rsidRDefault="00967109" w:rsidP="00967109">
      <w:pPr>
        <w:pStyle w:val="Fliesstext123"/>
      </w:pPr>
      <w:r w:rsidRPr="009713CD">
        <w:t xml:space="preserve">Die Abbauflächen sind nach der Materialentnahme gemäss Generellem Gestaltungsplan oder Arealplan </w:t>
      </w:r>
      <w:r w:rsidRPr="00967109">
        <w:t>zu</w:t>
      </w:r>
      <w:r w:rsidRPr="009713CD">
        <w:t xml:space="preserve"> gestalten. Die Baubehörde trifft die erforderlichen Massnahmen im Baubewilligungsverfahren. Sie kann insbesondere eine geeignete Sicherheit (zweckgebundenes Depositum) für die finanziellen Mittel verlangen, welche für den Abschluss der Arbeiten notwendig sind.</w:t>
      </w:r>
    </w:p>
    <w:p w:rsidR="00967109" w:rsidRPr="00375560" w:rsidRDefault="00967109" w:rsidP="005B236F">
      <w:pPr>
        <w:pStyle w:val="berschrift5"/>
      </w:pPr>
      <w:bookmarkStart w:id="187" w:name="_Toc45179334"/>
      <w:r>
        <w:t>Materialbewirtschaftungszone</w:t>
      </w:r>
      <w:bookmarkStart w:id="188" w:name="_Ref41400225"/>
      <w:r w:rsidRPr="00375560">
        <w:tab/>
      </w:r>
      <w:bookmarkEnd w:id="188"/>
      <w:r w:rsidR="00190F9F">
        <w:fldChar w:fldCharType="begin"/>
      </w:r>
      <w:bookmarkStart w:id="189" w:name="_Ref41573399"/>
      <w:bookmarkEnd w:id="189"/>
      <w:r w:rsidR="00190F9F">
        <w:instrText xml:space="preserve"> LISTNUM  Artikel \l 1 </w:instrText>
      </w:r>
      <w:r w:rsidR="00190F9F">
        <w:fldChar w:fldCharType="end"/>
      </w:r>
      <w:bookmarkEnd w:id="187"/>
    </w:p>
    <w:p w:rsidR="00967109" w:rsidRDefault="00967109" w:rsidP="00967109">
      <w:pPr>
        <w:pStyle w:val="Fliesstext123"/>
      </w:pPr>
      <w:r w:rsidRPr="009713CD">
        <w:t xml:space="preserve">Die Materialbewirtschaftungszone ist bestimmt für Bauten, Anlagen und Zwischenlager im Zusammenhang mit der Gewinnung und Aufbereitung von natürlichen Materialien wie Steine, Kies, Sand, Lehm und anderen mineralischen Rohstoffen, mit der Sammlung und Sortierung von Bauabfällen, der Aufbereitung von mineralischen Bauabfällen wie Betonabbruch, Mischabbruch, Ausbauasphalt </w:t>
      </w:r>
      <w:r w:rsidRPr="00967109">
        <w:t>und Strassenaufbruch oder</w:t>
      </w:r>
      <w:r w:rsidRPr="009713CD">
        <w:t xml:space="preserve"> der Herstellung von Baustoffen wie Beton, Mörtel und Heissmischgut</w:t>
      </w:r>
      <w:r>
        <w:t>.</w:t>
      </w:r>
    </w:p>
    <w:p w:rsidR="00967109" w:rsidRDefault="00967109" w:rsidP="00967109">
      <w:pPr>
        <w:pStyle w:val="Fliesstext123"/>
      </w:pPr>
      <w:r w:rsidRPr="009713CD">
        <w:t>Zulässig sind Büro- und Ausstellungsräume, soweit sie betrieblich mit einer zonenkonformen Nutzung in Verbindung stehen. Die Erstellung von Wohnraum ist nicht gestattet.</w:t>
      </w:r>
    </w:p>
    <w:p w:rsidR="00967109" w:rsidRDefault="00967109" w:rsidP="00967109">
      <w:pPr>
        <w:pStyle w:val="Fliesstext123"/>
      </w:pPr>
      <w:r w:rsidRPr="009713CD">
        <w:t xml:space="preserve">Die beanspruchten Flächen sind innert drei Jahren nach Einstellung der Materialbewirtschaftung im Sinne der </w:t>
      </w:r>
      <w:r w:rsidRPr="00967109">
        <w:t>künftigen</w:t>
      </w:r>
      <w:r w:rsidRPr="009713CD">
        <w:t xml:space="preserve"> Nutzung des Geländes zu gestalten und zu rekultivieren. Die Baubehörde trifft die erforderlichen Massnahmen im Baubewilligungsverfahren. Sie kann insbesondere eine geeignete Sicherheit (zweckgebundenes Depositum) für die finanziellen Mittel verlangen, welche für die Rekultivierung erforderlich sind.</w:t>
      </w:r>
    </w:p>
    <w:p w:rsidR="00967109" w:rsidRDefault="00967109" w:rsidP="00967109">
      <w:pPr>
        <w:pStyle w:val="Fliesstext123"/>
      </w:pPr>
      <w:r>
        <w:t>Vorbehalten bleiben besondere Anordnungen des Generellen Gestaltungsplans oder eines Arealplans.</w:t>
      </w:r>
    </w:p>
    <w:p w:rsidR="00967109" w:rsidRPr="00375560" w:rsidRDefault="00967109" w:rsidP="005B236F">
      <w:pPr>
        <w:pStyle w:val="berschrift5"/>
      </w:pPr>
      <w:bookmarkStart w:id="190" w:name="_Toc45179335"/>
      <w:r>
        <w:t>Deponiezone</w:t>
      </w:r>
      <w:bookmarkStart w:id="191" w:name="_Ref41400232"/>
      <w:r w:rsidRPr="00375560">
        <w:tab/>
      </w:r>
      <w:bookmarkEnd w:id="191"/>
      <w:r w:rsidR="00190F9F">
        <w:fldChar w:fldCharType="begin"/>
      </w:r>
      <w:bookmarkStart w:id="192" w:name="_Ref41573407"/>
      <w:bookmarkEnd w:id="192"/>
      <w:r w:rsidR="00190F9F">
        <w:instrText xml:space="preserve"> LISTNUM  Artikel \l 1 </w:instrText>
      </w:r>
      <w:r w:rsidR="00190F9F">
        <w:fldChar w:fldCharType="end"/>
      </w:r>
      <w:bookmarkEnd w:id="190"/>
    </w:p>
    <w:p w:rsidR="00967109" w:rsidRDefault="00967109" w:rsidP="00967109">
      <w:pPr>
        <w:pStyle w:val="Fliesstext123"/>
      </w:pPr>
      <w:r w:rsidRPr="00550407">
        <w:t xml:space="preserve">Die </w:t>
      </w:r>
      <w:r w:rsidRPr="00967109">
        <w:t>Deponiezone</w:t>
      </w:r>
      <w:r w:rsidRPr="00550407">
        <w:t xml:space="preserve"> umfasst Flächen, </w:t>
      </w:r>
      <w:r w:rsidRPr="009E042E">
        <w:t xml:space="preserve">die für die Errichtung der </w:t>
      </w:r>
      <w:r w:rsidRPr="00967109">
        <w:t>Deponietypen [A … E], gemäss</w:t>
      </w:r>
      <w:r w:rsidRPr="009E042E">
        <w:t xml:space="preserve"> der jeweiligen Gesetzgebung des Bundes</w:t>
      </w:r>
      <w:r w:rsidRPr="000E2432">
        <w:rPr>
          <w:color w:val="385623"/>
        </w:rPr>
        <w:t xml:space="preserve"> </w:t>
      </w:r>
      <w:r w:rsidRPr="00550407">
        <w:t>bestimmt sind.</w:t>
      </w:r>
    </w:p>
    <w:p w:rsidR="00967109" w:rsidRDefault="00967109" w:rsidP="00967109">
      <w:pPr>
        <w:pStyle w:val="Fliesstext123"/>
      </w:pPr>
      <w:r w:rsidRPr="00550407">
        <w:t xml:space="preserve">Bauten und </w:t>
      </w:r>
      <w:r w:rsidRPr="00967109">
        <w:t>Anlagen</w:t>
      </w:r>
      <w:r w:rsidRPr="00550407">
        <w:t xml:space="preserve"> können </w:t>
      </w:r>
      <w:r w:rsidRPr="00967109">
        <w:t>für die Dauer des Deponiebetriebs bewilligt werden, sofern sie für den Betrieb unerlässlich sind.</w:t>
      </w:r>
    </w:p>
    <w:p w:rsidR="00967109" w:rsidRDefault="00967109" w:rsidP="0018134E">
      <w:pPr>
        <w:pStyle w:val="Fliesstext123"/>
      </w:pPr>
      <w:r w:rsidRPr="00550407">
        <w:t xml:space="preserve">Die Gestaltung des Deponiegeländes nach Abschluss der Deponie oder einzelner Etappen sowie weitere Massnahmen </w:t>
      </w:r>
      <w:r w:rsidRPr="00967109">
        <w:t>betreffend den Aufbau und die Gestaltung der Deponie und</w:t>
      </w:r>
      <w:r w:rsidR="00FB51FA">
        <w:t xml:space="preserve"> </w:t>
      </w:r>
      <w:r w:rsidRPr="00967109">
        <w:t>den Schutz der Umgebung sind im Generellen Gestaltungsplan festgelegt und werden im Bau</w:t>
      </w:r>
      <w:r w:rsidRPr="00967109">
        <w:lastRenderedPageBreak/>
        <w:t>bewilligungsverfahren geregelt. Die Gemeinde kann eine geeignete Sicherheit</w:t>
      </w:r>
      <w:r w:rsidRPr="00550407">
        <w:t xml:space="preserve"> (</w:t>
      </w:r>
      <w:r w:rsidRPr="00967109">
        <w:t>zweckgebundenes</w:t>
      </w:r>
      <w:r w:rsidRPr="00550407">
        <w:t xml:space="preserve"> Depositum) für die finanziellen Mittel verlangen, welche für die Rekultivierung erforderlich sind.</w:t>
      </w:r>
    </w:p>
    <w:p w:rsidR="00FB51FA" w:rsidRDefault="00FB51FA" w:rsidP="00FB51FA">
      <w:pPr>
        <w:pStyle w:val="Fliesstext123"/>
      </w:pPr>
      <w:r w:rsidRPr="00550407">
        <w:t xml:space="preserve">Für die Errichtung, den Betrieb und den Unterhalt der Deponie sowie für den Abschluss und dessen </w:t>
      </w:r>
      <w:r w:rsidRPr="00FB51FA">
        <w:t>Sicherstellung</w:t>
      </w:r>
      <w:r w:rsidRPr="00550407">
        <w:t xml:space="preserve"> gelten im Übrigen die einschlägigen eidgenössischen und kantonalen Vorschriften. Vorbehalten bleiben insbesondere die notwendigen Bewilligungen der </w:t>
      </w:r>
      <w:r w:rsidRPr="00FB51FA">
        <w:t>kantonalen Fachstelle für</w:t>
      </w:r>
      <w:r w:rsidRPr="00550407">
        <w:t xml:space="preserve"> Natur und Umwelt.</w:t>
      </w:r>
    </w:p>
    <w:p w:rsidR="00FB51FA" w:rsidRPr="00967109" w:rsidRDefault="00FB51FA" w:rsidP="00FB51FA">
      <w:pPr>
        <w:pStyle w:val="Fliesstext123"/>
      </w:pPr>
      <w:r>
        <w:t xml:space="preserve">Der </w:t>
      </w:r>
      <w:r w:rsidRPr="00FB51FA">
        <w:t>Gemeindevorstand</w:t>
      </w:r>
      <w:r>
        <w:t xml:space="preserve"> kann </w:t>
      </w:r>
      <w:r w:rsidRPr="009E042E">
        <w:t xml:space="preserve">Betreiber </w:t>
      </w:r>
      <w:r>
        <w:t xml:space="preserve">resp. Betreiberinnen </w:t>
      </w:r>
      <w:r w:rsidRPr="009E042E">
        <w:t xml:space="preserve">einer Deponie verpflichten, </w:t>
      </w:r>
      <w:proofErr w:type="spellStart"/>
      <w:r w:rsidRPr="009E042E">
        <w:t>unverschmutztes</w:t>
      </w:r>
      <w:proofErr w:type="spellEnd"/>
      <w:r w:rsidRPr="009E042E">
        <w:t xml:space="preserve"> Aushub- und Abräummaterial, welches nach Unwetterereignissen anfällt, im Rahmen der betrieblichen Möglichkeiten und zu günstigen Konditionen anzunehmen.</w:t>
      </w:r>
    </w:p>
    <w:p w:rsidR="00D443E4" w:rsidRPr="00375560" w:rsidRDefault="00D443E4">
      <w:pPr>
        <w:pStyle w:val="berschrift2"/>
        <w:ind w:left="851" w:hanging="851"/>
      </w:pPr>
      <w:bookmarkStart w:id="193" w:name="_Toc27146648"/>
      <w:bookmarkStart w:id="194" w:name="_Toc45179336"/>
      <w:r w:rsidRPr="00375560">
        <w:t>Genereller Gestaltungsplan</w:t>
      </w:r>
      <w:bookmarkEnd w:id="193"/>
      <w:bookmarkEnd w:id="194"/>
    </w:p>
    <w:p w:rsidR="004C78B8" w:rsidRPr="00375560" w:rsidRDefault="004C78B8" w:rsidP="006457F3">
      <w:pPr>
        <w:jc w:val="both"/>
        <w:rPr>
          <w:b/>
          <w:szCs w:val="24"/>
        </w:rPr>
      </w:pPr>
    </w:p>
    <w:p w:rsidR="00D443E4" w:rsidRPr="00375560" w:rsidRDefault="00D443E4" w:rsidP="00D23179">
      <w:pPr>
        <w:pStyle w:val="berschrift3"/>
        <w:numPr>
          <w:ilvl w:val="2"/>
          <w:numId w:val="6"/>
        </w:numPr>
      </w:pPr>
      <w:bookmarkStart w:id="195" w:name="_Toc27146649"/>
      <w:bookmarkStart w:id="196" w:name="_Toc45179337"/>
      <w:r w:rsidRPr="00375560">
        <w:t>Allgemeines</w:t>
      </w:r>
      <w:bookmarkEnd w:id="195"/>
      <w:bookmarkEnd w:id="196"/>
    </w:p>
    <w:p w:rsidR="00D443E4" w:rsidRPr="00375560" w:rsidRDefault="00E61CFA" w:rsidP="005B236F">
      <w:pPr>
        <w:pStyle w:val="berschrift5"/>
      </w:pPr>
      <w:bookmarkStart w:id="197" w:name="_Toc45179338"/>
      <w:r w:rsidRPr="00375560">
        <w:t>Festlegungen</w:t>
      </w:r>
      <w:r w:rsidR="00D443E4" w:rsidRPr="00375560">
        <w:tab/>
      </w:r>
      <w:r w:rsidR="00190F9F">
        <w:fldChar w:fldCharType="begin"/>
      </w:r>
      <w:r w:rsidR="00190F9F">
        <w:instrText xml:space="preserve"> LISTNUM  Artikel \l 1 </w:instrText>
      </w:r>
      <w:r w:rsidR="00190F9F">
        <w:fldChar w:fldCharType="end"/>
      </w:r>
      <w:bookmarkEnd w:id="197"/>
    </w:p>
    <w:p w:rsidR="00D443E4" w:rsidRPr="001821CA" w:rsidRDefault="00D443E4" w:rsidP="00ED13B2">
      <w:pPr>
        <w:pStyle w:val="Text"/>
      </w:pPr>
      <w:r w:rsidRPr="001821CA">
        <w:t>Der Generelle Gestaltungsplan enthält folgende Festlegungen:</w:t>
      </w:r>
    </w:p>
    <w:p w:rsidR="003D7929" w:rsidRPr="00D4699C" w:rsidRDefault="00FB51FA" w:rsidP="00FB51FA">
      <w:pPr>
        <w:pStyle w:val="Litera"/>
        <w:ind w:hanging="680"/>
        <w:rPr>
          <w:sz w:val="24"/>
          <w:szCs w:val="22"/>
        </w:rPr>
      </w:pPr>
      <w:r w:rsidRPr="00D4699C">
        <w:rPr>
          <w:sz w:val="24"/>
          <w:szCs w:val="22"/>
        </w:rPr>
        <w:t xml:space="preserve">[a) </w:t>
      </w:r>
      <w:r w:rsidR="00E61CFA" w:rsidRPr="00D4699C">
        <w:rPr>
          <w:sz w:val="24"/>
          <w:szCs w:val="22"/>
        </w:rPr>
        <w:t>Gestaltungsbereiche im Siedlungsraum</w:t>
      </w:r>
    </w:p>
    <w:p w:rsidR="00D443E4" w:rsidRDefault="00FB51FA" w:rsidP="00392FBB">
      <w:pPr>
        <w:pStyle w:val="Litera"/>
        <w:tabs>
          <w:tab w:val="left" w:pos="6521"/>
          <w:tab w:val="left" w:pos="7797"/>
        </w:tabs>
      </w:pPr>
      <w:r>
        <w:t>- Geschützter Siedlungsbereich</w:t>
      </w:r>
      <w:r w:rsidR="00392FBB">
        <w:tab/>
      </w:r>
      <w:r>
        <w:t>Art. 43 / Art. 74 KRG</w:t>
      </w:r>
    </w:p>
    <w:p w:rsidR="00392FBB" w:rsidRDefault="00FB51FA" w:rsidP="00392FBB">
      <w:pPr>
        <w:pStyle w:val="Litera"/>
        <w:tabs>
          <w:tab w:val="left" w:pos="6521"/>
          <w:tab w:val="left" w:pos="8222"/>
        </w:tabs>
      </w:pPr>
      <w:r>
        <w:t xml:space="preserve">- </w:t>
      </w:r>
      <w:r w:rsidR="00392FBB">
        <w:t>Bereich mit Pflicht zur Gestaltungsberatung</w:t>
      </w:r>
      <w:r w:rsidR="00392FBB">
        <w:tab/>
      </w:r>
      <w:r w:rsidR="00392FBB">
        <w:tab/>
      </w:r>
      <w:r w:rsidR="005B236F">
        <w:fldChar w:fldCharType="begin"/>
      </w:r>
      <w:r w:rsidR="005B236F">
        <w:instrText xml:space="preserve"> REF _Ref41573845 \r \h </w:instrText>
      </w:r>
      <w:r w:rsidR="005B236F">
        <w:fldChar w:fldCharType="separate"/>
      </w:r>
      <w:r w:rsidR="005B236F">
        <w:t>Art. 61</w:t>
      </w:r>
      <w:r w:rsidR="005B236F">
        <w:fldChar w:fldCharType="end"/>
      </w:r>
    </w:p>
    <w:p w:rsidR="00392FBB" w:rsidRDefault="00392FBB" w:rsidP="00392FBB">
      <w:pPr>
        <w:pStyle w:val="Litera"/>
        <w:tabs>
          <w:tab w:val="left" w:pos="6521"/>
          <w:tab w:val="left" w:pos="8222"/>
        </w:tabs>
      </w:pPr>
      <w:r>
        <w:t>- Schutzbereich</w:t>
      </w:r>
      <w:r>
        <w:tab/>
      </w:r>
      <w:r>
        <w:tab/>
      </w:r>
      <w:r w:rsidR="005B236F">
        <w:fldChar w:fldCharType="begin"/>
      </w:r>
      <w:r w:rsidR="005B236F">
        <w:instrText xml:space="preserve"> REF _Ref41573851 \r \h </w:instrText>
      </w:r>
      <w:r w:rsidR="005B236F">
        <w:fldChar w:fldCharType="separate"/>
      </w:r>
      <w:r w:rsidR="005B236F">
        <w:t>Art. 62</w:t>
      </w:r>
      <w:r w:rsidR="005B236F">
        <w:fldChar w:fldCharType="end"/>
      </w:r>
    </w:p>
    <w:p w:rsidR="00392FBB" w:rsidRDefault="00392FBB" w:rsidP="00392FBB">
      <w:pPr>
        <w:pStyle w:val="Litera"/>
        <w:tabs>
          <w:tab w:val="left" w:pos="6521"/>
          <w:tab w:val="left" w:pos="8222"/>
        </w:tabs>
      </w:pPr>
      <w:r>
        <w:t>- Erhaltungsbereich</w:t>
      </w:r>
      <w:r>
        <w:tab/>
      </w:r>
      <w:r>
        <w:tab/>
      </w:r>
      <w:r w:rsidR="005B236F">
        <w:fldChar w:fldCharType="begin"/>
      </w:r>
      <w:r w:rsidR="005B236F">
        <w:instrText xml:space="preserve"> REF _Ref41573859 \r \h </w:instrText>
      </w:r>
      <w:r w:rsidR="005B236F">
        <w:fldChar w:fldCharType="separate"/>
      </w:r>
      <w:r w:rsidR="005B236F">
        <w:t>Art. 63</w:t>
      </w:r>
      <w:r w:rsidR="005B236F">
        <w:fldChar w:fldCharType="end"/>
      </w:r>
    </w:p>
    <w:p w:rsidR="00392FBB" w:rsidRDefault="00392FBB" w:rsidP="00392FBB">
      <w:pPr>
        <w:pStyle w:val="Litera"/>
        <w:tabs>
          <w:tab w:val="left" w:pos="6521"/>
          <w:tab w:val="left" w:pos="8222"/>
        </w:tabs>
      </w:pPr>
      <w:r>
        <w:t>- Innenentwicklungsbereich</w:t>
      </w:r>
      <w:r>
        <w:tab/>
      </w:r>
      <w:r>
        <w:tab/>
      </w:r>
      <w:r w:rsidR="005B236F">
        <w:fldChar w:fldCharType="begin"/>
      </w:r>
      <w:r w:rsidR="005B236F">
        <w:instrText xml:space="preserve"> REF _Ref41573868 \r \h </w:instrText>
      </w:r>
      <w:r w:rsidR="005B236F">
        <w:fldChar w:fldCharType="separate"/>
      </w:r>
      <w:r w:rsidR="005B236F">
        <w:t>Art. 64</w:t>
      </w:r>
      <w:r w:rsidR="005B236F">
        <w:fldChar w:fldCharType="end"/>
      </w:r>
    </w:p>
    <w:p w:rsidR="00392FBB" w:rsidRDefault="00392FBB" w:rsidP="00392FBB">
      <w:pPr>
        <w:pStyle w:val="Litera"/>
        <w:tabs>
          <w:tab w:val="left" w:pos="6521"/>
          <w:tab w:val="left" w:pos="8222"/>
        </w:tabs>
      </w:pPr>
      <w:r>
        <w:t>- Freihaltebereich</w:t>
      </w:r>
      <w:r>
        <w:tab/>
      </w:r>
      <w:r>
        <w:tab/>
      </w:r>
      <w:r w:rsidR="005B236F">
        <w:fldChar w:fldCharType="begin"/>
      </w:r>
      <w:r w:rsidR="005B236F">
        <w:instrText xml:space="preserve"> REF _Ref41573874 \r \h </w:instrText>
      </w:r>
      <w:r w:rsidR="005B236F">
        <w:fldChar w:fldCharType="separate"/>
      </w:r>
      <w:r w:rsidR="005B236F">
        <w:t>Art. 65</w:t>
      </w:r>
      <w:r w:rsidR="005B236F">
        <w:fldChar w:fldCharType="end"/>
      </w:r>
    </w:p>
    <w:p w:rsidR="00151597" w:rsidRDefault="00151597" w:rsidP="00392FBB">
      <w:pPr>
        <w:pStyle w:val="Litera"/>
        <w:tabs>
          <w:tab w:val="left" w:pos="6521"/>
          <w:tab w:val="left" w:pos="8222"/>
        </w:tabs>
      </w:pPr>
      <w:r>
        <w:t>- Nutzungsverlegung</w:t>
      </w:r>
      <w:r>
        <w:tab/>
      </w:r>
      <w:r>
        <w:tab/>
      </w:r>
      <w:r w:rsidR="005B236F">
        <w:fldChar w:fldCharType="begin"/>
      </w:r>
      <w:r w:rsidR="005B236F">
        <w:instrText xml:space="preserve"> REF _Ref41573884 \r \h </w:instrText>
      </w:r>
      <w:r w:rsidR="005B236F">
        <w:fldChar w:fldCharType="separate"/>
      </w:r>
      <w:r w:rsidR="005B236F">
        <w:t>Art. 66</w:t>
      </w:r>
      <w:r w:rsidR="005B236F">
        <w:fldChar w:fldCharType="end"/>
      </w:r>
    </w:p>
    <w:p w:rsidR="00FB51FA" w:rsidRDefault="00FB51FA" w:rsidP="00FB51FA">
      <w:pPr>
        <w:pStyle w:val="Litera"/>
        <w:tabs>
          <w:tab w:val="left" w:pos="6521"/>
          <w:tab w:val="left" w:pos="8222"/>
        </w:tabs>
      </w:pPr>
      <w:r w:rsidRPr="00FB51FA">
        <w:t>- Baubereich</w:t>
      </w:r>
      <w:r>
        <w:t xml:space="preserve"> </w:t>
      </w:r>
      <w:r w:rsidR="004351F2">
        <w:rPr>
          <w:sz w:val="20"/>
          <w:szCs w:val="18"/>
        </w:rPr>
        <w:t>(</w:t>
      </w:r>
      <w:r w:rsidR="004351F2" w:rsidRPr="00132048">
        <w:rPr>
          <w:highlight w:val="lightGray"/>
        </w:rPr>
        <w:fldChar w:fldCharType="begin"/>
      </w:r>
      <w:r w:rsidR="004351F2" w:rsidRPr="00132048">
        <w:rPr>
          <w:highlight w:val="lightGray"/>
        </w:rPr>
        <w:instrText xml:space="preserve"> REF _Ref41401117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7.4</w:t>
      </w:r>
      <w:r w:rsidR="004351F2" w:rsidRPr="00132048">
        <w:rPr>
          <w:highlight w:val="lightGray"/>
        </w:rPr>
        <w:fldChar w:fldCharType="end"/>
      </w:r>
      <w:r w:rsidR="004351F2">
        <w:t>)</w:t>
      </w:r>
    </w:p>
    <w:p w:rsidR="00FB51FA" w:rsidRDefault="00FB51FA" w:rsidP="00FB51FA">
      <w:pPr>
        <w:pStyle w:val="Litera"/>
        <w:tabs>
          <w:tab w:val="left" w:pos="6521"/>
          <w:tab w:val="left" w:pos="8222"/>
        </w:tabs>
      </w:pPr>
    </w:p>
    <w:p w:rsidR="00FB51FA" w:rsidRPr="00D4699C" w:rsidRDefault="00FB51FA" w:rsidP="00FB51FA">
      <w:pPr>
        <w:pStyle w:val="Litera"/>
        <w:tabs>
          <w:tab w:val="left" w:pos="6521"/>
          <w:tab w:val="left" w:pos="8222"/>
        </w:tabs>
        <w:ind w:hanging="538"/>
        <w:rPr>
          <w:sz w:val="24"/>
          <w:szCs w:val="22"/>
        </w:rPr>
      </w:pPr>
      <w:r w:rsidRPr="00D4699C">
        <w:rPr>
          <w:sz w:val="24"/>
          <w:szCs w:val="22"/>
        </w:rPr>
        <w:t>b) Gestaltungsbereiche im Landschaftsraum</w:t>
      </w:r>
    </w:p>
    <w:p w:rsidR="00392FBB" w:rsidRDefault="00FB51FA" w:rsidP="00392FBB">
      <w:pPr>
        <w:pStyle w:val="Litera"/>
        <w:tabs>
          <w:tab w:val="left" w:pos="6521"/>
          <w:tab w:val="left" w:pos="8222"/>
        </w:tabs>
        <w:ind w:firstLine="29"/>
      </w:pPr>
      <w:r>
        <w:t xml:space="preserve">- </w:t>
      </w:r>
      <w:r w:rsidR="00392FBB">
        <w:t>Bauverbotsbereich</w:t>
      </w:r>
      <w:r w:rsidR="00392FBB">
        <w:tab/>
      </w:r>
      <w:r w:rsidR="00392FBB">
        <w:tab/>
      </w:r>
      <w:r w:rsidR="005B236F">
        <w:fldChar w:fldCharType="begin"/>
      </w:r>
      <w:r w:rsidR="005B236F">
        <w:instrText xml:space="preserve"> REF _Ref41573893 \r \h </w:instrText>
      </w:r>
      <w:r w:rsidR="005B236F">
        <w:fldChar w:fldCharType="separate"/>
      </w:r>
      <w:r w:rsidR="005B236F">
        <w:t>Art. 67</w:t>
      </w:r>
      <w:r w:rsidR="005B236F">
        <w:fldChar w:fldCharType="end"/>
      </w:r>
    </w:p>
    <w:p w:rsidR="00392FBB" w:rsidRDefault="00392FBB" w:rsidP="00392FBB">
      <w:pPr>
        <w:pStyle w:val="Litera"/>
        <w:tabs>
          <w:tab w:val="left" w:pos="6521"/>
          <w:tab w:val="left" w:pos="8222"/>
        </w:tabs>
        <w:ind w:firstLine="29"/>
      </w:pPr>
      <w:r>
        <w:t>- Bereich mit Nutzungsbeschränkungen</w:t>
      </w:r>
      <w:r>
        <w:tab/>
      </w:r>
      <w:r>
        <w:tab/>
      </w:r>
      <w:r w:rsidR="005B236F">
        <w:fldChar w:fldCharType="begin"/>
      </w:r>
      <w:r w:rsidR="005B236F">
        <w:instrText xml:space="preserve"> REF _Ref41573900 \r \h </w:instrText>
      </w:r>
      <w:r w:rsidR="005B236F">
        <w:fldChar w:fldCharType="separate"/>
      </w:r>
      <w:r w:rsidR="005B236F">
        <w:t>Art. 68</w:t>
      </w:r>
      <w:r w:rsidR="005B236F">
        <w:fldChar w:fldCharType="end"/>
      </w:r>
    </w:p>
    <w:p w:rsidR="00FB51FA" w:rsidRDefault="00FB51FA" w:rsidP="00FB51FA">
      <w:pPr>
        <w:pStyle w:val="Litera"/>
        <w:tabs>
          <w:tab w:val="left" w:pos="6521"/>
          <w:tab w:val="left" w:pos="8222"/>
        </w:tabs>
        <w:ind w:firstLine="29"/>
      </w:pPr>
    </w:p>
    <w:p w:rsidR="00FB51FA" w:rsidRPr="00FB51FA" w:rsidRDefault="00FB51FA" w:rsidP="00FB51FA">
      <w:pPr>
        <w:pStyle w:val="Litera"/>
        <w:tabs>
          <w:tab w:val="left" w:pos="6521"/>
          <w:tab w:val="left" w:pos="8222"/>
        </w:tabs>
        <w:ind w:firstLine="29"/>
      </w:pPr>
    </w:p>
    <w:p w:rsidR="00D443E4" w:rsidRPr="00D4699C" w:rsidRDefault="00FB51FA" w:rsidP="00FB51FA">
      <w:pPr>
        <w:pStyle w:val="Litera"/>
        <w:ind w:hanging="538"/>
        <w:rPr>
          <w:sz w:val="24"/>
          <w:szCs w:val="22"/>
        </w:rPr>
      </w:pPr>
      <w:r w:rsidRPr="00D4699C">
        <w:rPr>
          <w:sz w:val="24"/>
          <w:szCs w:val="22"/>
        </w:rPr>
        <w:t xml:space="preserve">c) </w:t>
      </w:r>
      <w:r w:rsidR="00E61CFA" w:rsidRPr="00D4699C">
        <w:rPr>
          <w:sz w:val="24"/>
          <w:szCs w:val="22"/>
        </w:rPr>
        <w:t>Gestaltungsobjekte</w:t>
      </w:r>
    </w:p>
    <w:p w:rsidR="00951033" w:rsidRDefault="00FB51FA" w:rsidP="00392FBB">
      <w:pPr>
        <w:pStyle w:val="Litera"/>
        <w:tabs>
          <w:tab w:val="left" w:pos="6521"/>
        </w:tabs>
      </w:pPr>
      <w:r>
        <w:t>- Geschützte Einzelbauten</w:t>
      </w:r>
      <w:r w:rsidR="00392FBB">
        <w:tab/>
      </w:r>
      <w:r>
        <w:t>Art. 43 / Art. 74 KRG</w:t>
      </w:r>
    </w:p>
    <w:p w:rsidR="00392FBB" w:rsidRDefault="00FB51FA" w:rsidP="00392FBB">
      <w:pPr>
        <w:pStyle w:val="Litera"/>
        <w:tabs>
          <w:tab w:val="left" w:pos="8222"/>
        </w:tabs>
      </w:pPr>
      <w:r>
        <w:t xml:space="preserve">- </w:t>
      </w:r>
      <w:r w:rsidR="00392FBB">
        <w:t>Wertvolle Bauten und Anlagen</w:t>
      </w:r>
      <w:r w:rsidR="00392FBB">
        <w:tab/>
      </w:r>
      <w:r w:rsidR="005B236F">
        <w:fldChar w:fldCharType="begin"/>
      </w:r>
      <w:r w:rsidR="005B236F">
        <w:instrText xml:space="preserve"> REF _Ref41573912 \r \h </w:instrText>
      </w:r>
      <w:r w:rsidR="005B236F">
        <w:fldChar w:fldCharType="separate"/>
      </w:r>
      <w:r w:rsidR="005B236F">
        <w:t>Art. 69</w:t>
      </w:r>
      <w:r w:rsidR="005B236F">
        <w:fldChar w:fldCharType="end"/>
      </w:r>
    </w:p>
    <w:p w:rsidR="00392FBB" w:rsidRDefault="00392FBB" w:rsidP="00392FBB">
      <w:pPr>
        <w:pStyle w:val="Litera"/>
        <w:tabs>
          <w:tab w:val="left" w:pos="8222"/>
        </w:tabs>
      </w:pPr>
      <w:r>
        <w:t>- Wertvolle Natur- und Kulturobjekte</w:t>
      </w:r>
      <w:r>
        <w:tab/>
      </w:r>
      <w:r w:rsidR="005B236F">
        <w:fldChar w:fldCharType="begin"/>
      </w:r>
      <w:r w:rsidR="005B236F">
        <w:instrText xml:space="preserve"> REF _Ref41573921 \r \h </w:instrText>
      </w:r>
      <w:r w:rsidR="005B236F">
        <w:fldChar w:fldCharType="separate"/>
      </w:r>
      <w:r w:rsidR="005B236F">
        <w:t>Art. 70</w:t>
      </w:r>
      <w:r w:rsidR="005B236F">
        <w:fldChar w:fldCharType="end"/>
      </w:r>
    </w:p>
    <w:p w:rsidR="00FB51FA" w:rsidRDefault="00392FBB" w:rsidP="00392FBB">
      <w:pPr>
        <w:pStyle w:val="Litera"/>
        <w:tabs>
          <w:tab w:val="left" w:pos="6521"/>
          <w:tab w:val="left" w:pos="8222"/>
        </w:tabs>
      </w:pPr>
      <w:r>
        <w:t>- Baulinien (</w:t>
      </w:r>
      <w:r w:rsidRPr="00392FBB">
        <w:rPr>
          <w:highlight w:val="lightGray"/>
        </w:rPr>
        <w:fldChar w:fldCharType="begin"/>
      </w:r>
      <w:r w:rsidRPr="00392FBB">
        <w:rPr>
          <w:highlight w:val="lightGray"/>
        </w:rPr>
        <w:instrText xml:space="preserve"> REF _Ref41400636 \r \h </w:instrText>
      </w:r>
      <w:r>
        <w:rPr>
          <w:highlight w:val="lightGray"/>
        </w:rPr>
        <w:instrText xml:space="preserve"> \* MERGEFORMAT </w:instrText>
      </w:r>
      <w:r w:rsidRPr="00392FBB">
        <w:rPr>
          <w:highlight w:val="lightGray"/>
        </w:rPr>
      </w:r>
      <w:r w:rsidRPr="00392FBB">
        <w:rPr>
          <w:highlight w:val="lightGray"/>
        </w:rPr>
        <w:fldChar w:fldCharType="separate"/>
      </w:r>
      <w:r w:rsidRPr="00392FBB">
        <w:rPr>
          <w:highlight w:val="lightGray"/>
        </w:rPr>
        <w:t>7.3</w:t>
      </w:r>
      <w:r w:rsidRPr="00392FBB">
        <w:rPr>
          <w:highlight w:val="lightGray"/>
        </w:rPr>
        <w:fldChar w:fldCharType="end"/>
      </w:r>
      <w:r>
        <w:t>) für die bauliche Gestaltung</w:t>
      </w:r>
      <w:r>
        <w:tab/>
      </w:r>
      <w:r w:rsidR="00FB51FA">
        <w:t>Art. 55 KRG</w:t>
      </w:r>
      <w:r>
        <w:t xml:space="preserve"> </w:t>
      </w:r>
      <w:r w:rsidR="00180F9D">
        <w:t xml:space="preserve">    </w:t>
      </w:r>
      <w:r>
        <w:t xml:space="preserve">/ </w:t>
      </w:r>
      <w:r>
        <w:tab/>
      </w:r>
      <w:r w:rsidR="005B236F">
        <w:fldChar w:fldCharType="begin"/>
      </w:r>
      <w:r w:rsidR="005B236F">
        <w:instrText xml:space="preserve"> REF _Ref41573933 \r \h </w:instrText>
      </w:r>
      <w:r w:rsidR="005B236F">
        <w:fldChar w:fldCharType="separate"/>
      </w:r>
      <w:r w:rsidR="005B236F">
        <w:t>Art. 71</w:t>
      </w:r>
      <w:r w:rsidR="005B236F">
        <w:fldChar w:fldCharType="end"/>
      </w:r>
    </w:p>
    <w:p w:rsidR="00E706C2" w:rsidRDefault="00E706C2" w:rsidP="00FB51FA">
      <w:pPr>
        <w:pStyle w:val="Litera"/>
        <w:tabs>
          <w:tab w:val="left" w:pos="6521"/>
        </w:tabs>
      </w:pPr>
    </w:p>
    <w:p w:rsidR="00E706C2" w:rsidRPr="001821CA" w:rsidRDefault="00E706C2" w:rsidP="00392FBB">
      <w:pPr>
        <w:pStyle w:val="Litera"/>
        <w:tabs>
          <w:tab w:val="left" w:pos="6521"/>
          <w:tab w:val="left" w:pos="8222"/>
        </w:tabs>
        <w:ind w:hanging="538"/>
      </w:pPr>
      <w:r w:rsidRPr="00D4699C">
        <w:rPr>
          <w:sz w:val="24"/>
          <w:szCs w:val="22"/>
        </w:rPr>
        <w:t>d) Gestaltungsanweisungen</w:t>
      </w:r>
      <w:r>
        <w:tab/>
      </w:r>
      <w:r w:rsidR="00392FBB">
        <w:tab/>
      </w:r>
      <w:r>
        <w:t>Art. …</w:t>
      </w:r>
      <w:r w:rsidR="00D56672">
        <w:t>]</w:t>
      </w:r>
    </w:p>
    <w:p w:rsidR="00D443E4" w:rsidRPr="00375560" w:rsidRDefault="00D443E4" w:rsidP="00563B30">
      <w:pPr>
        <w:pStyle w:val="berschrift3"/>
      </w:pPr>
      <w:bookmarkStart w:id="198" w:name="OLE_LINK3"/>
      <w:bookmarkStart w:id="199" w:name="OLE_LINK4"/>
      <w:bookmarkStart w:id="200" w:name="_Toc27146650"/>
      <w:bookmarkStart w:id="201" w:name="_Toc45179339"/>
      <w:r w:rsidRPr="00375560">
        <w:lastRenderedPageBreak/>
        <w:t>Gestaltungsbereiche im Siedlungsraum</w:t>
      </w:r>
      <w:bookmarkEnd w:id="198"/>
      <w:bookmarkEnd w:id="199"/>
      <w:bookmarkEnd w:id="200"/>
      <w:bookmarkEnd w:id="201"/>
    </w:p>
    <w:p w:rsidR="00D443E4" w:rsidRPr="00375560" w:rsidRDefault="00E706C2" w:rsidP="005B236F">
      <w:pPr>
        <w:pStyle w:val="berschrift5"/>
      </w:pPr>
      <w:bookmarkStart w:id="202" w:name="_Toc45179340"/>
      <w:r>
        <w:t>Bereich mit Plicht zur Gestaltungsberatung</w:t>
      </w:r>
      <w:bookmarkStart w:id="203" w:name="_Ref27659208"/>
      <w:r w:rsidR="00D443E4" w:rsidRPr="00375560">
        <w:tab/>
      </w:r>
      <w:bookmarkEnd w:id="203"/>
      <w:r w:rsidR="00190F9F">
        <w:fldChar w:fldCharType="begin"/>
      </w:r>
      <w:bookmarkStart w:id="204" w:name="_Ref41573845"/>
      <w:bookmarkEnd w:id="204"/>
      <w:r w:rsidR="00190F9F">
        <w:instrText xml:space="preserve"> LISTNUM  Artikel \l 1 </w:instrText>
      </w:r>
      <w:r w:rsidR="00190F9F">
        <w:fldChar w:fldCharType="end"/>
      </w:r>
      <w:bookmarkEnd w:id="202"/>
    </w:p>
    <w:p w:rsidR="00E706C2" w:rsidRPr="00E706C2" w:rsidRDefault="00E706C2" w:rsidP="00E706C2">
      <w:pPr>
        <w:pStyle w:val="Fliesstext123"/>
      </w:pPr>
      <w:r w:rsidRPr="00B76BF1">
        <w:t xml:space="preserve">In Bereichen mit Pflicht zur Gestaltungsberatung sind Bauvorhaben vor Ausarbeitung des Bauprojekts bei der Baubehörde </w:t>
      </w:r>
      <w:r w:rsidRPr="00E706C2">
        <w:t>anzumelden</w:t>
      </w:r>
      <w:r w:rsidRPr="00B76BF1">
        <w:t>.</w:t>
      </w:r>
    </w:p>
    <w:p w:rsidR="00E706C2" w:rsidRPr="00E706C2" w:rsidRDefault="00E706C2" w:rsidP="00E706C2">
      <w:pPr>
        <w:pStyle w:val="Fliesstext123"/>
      </w:pPr>
      <w:r w:rsidRPr="00B76BF1">
        <w:t xml:space="preserve">Die Baubehörde legt </w:t>
      </w:r>
      <w:r w:rsidRPr="00E706C2">
        <w:t>zusammen</w:t>
      </w:r>
      <w:r w:rsidRPr="00B76BF1">
        <w:t xml:space="preserve"> mit der Bauherrschaft und der Gestaltungsberatung die gestalterischen Rahmenbedingungen für die Entwicklung eines ortsbaulich qualitätsvollen Projekts fest.</w:t>
      </w:r>
    </w:p>
    <w:p w:rsidR="00E706C2" w:rsidRDefault="00E706C2" w:rsidP="00E706C2">
      <w:pPr>
        <w:pStyle w:val="Fliesstext123"/>
      </w:pPr>
      <w:r w:rsidRPr="00B76BF1">
        <w:t xml:space="preserve">Die Ausarbeitung des Baugesuchs und die Ausführung des Projekts sind durch die Gestaltungsberatung zu </w:t>
      </w:r>
      <w:r w:rsidRPr="00E706C2">
        <w:t>begleiten</w:t>
      </w:r>
      <w:r w:rsidRPr="00B76BF1">
        <w:t>. Die Kosten der Gestaltungsberatung sind Teil der kostendeckenden Baubewilligungsgebühr.</w:t>
      </w:r>
    </w:p>
    <w:p w:rsidR="00E706C2" w:rsidRPr="00375560" w:rsidRDefault="00E706C2" w:rsidP="005B236F">
      <w:pPr>
        <w:pStyle w:val="berschrift5"/>
      </w:pPr>
      <w:bookmarkStart w:id="205" w:name="_Toc45179341"/>
      <w:r>
        <w:t>Schutzbereich</w:t>
      </w:r>
      <w:bookmarkStart w:id="206" w:name="_Ref41401255"/>
      <w:r w:rsidRPr="00375560">
        <w:tab/>
      </w:r>
      <w:bookmarkEnd w:id="206"/>
      <w:r w:rsidR="00190F9F">
        <w:fldChar w:fldCharType="begin"/>
      </w:r>
      <w:bookmarkStart w:id="207" w:name="_Ref41573851"/>
      <w:bookmarkEnd w:id="207"/>
      <w:r w:rsidR="00190F9F">
        <w:instrText xml:space="preserve"> LISTNUM  Artikel \l 1 </w:instrText>
      </w:r>
      <w:r w:rsidR="00190F9F">
        <w:fldChar w:fldCharType="end"/>
      </w:r>
      <w:bookmarkEnd w:id="205"/>
    </w:p>
    <w:p w:rsidR="00E706C2" w:rsidRDefault="00E706C2" w:rsidP="00E706C2">
      <w:pPr>
        <w:pStyle w:val="Fliesstext123"/>
      </w:pPr>
      <w:r w:rsidRPr="00B76BF1">
        <w:t xml:space="preserve">Als Schutzbereich bezeichnet der Generelle Gestaltungsplan Ortsteile mit umfassend geschützter Bausubstanz und Ortsstruktur. Dazu gehören insbesondere </w:t>
      </w:r>
      <w:r w:rsidRPr="00E706C2">
        <w:t>Bauten</w:t>
      </w:r>
      <w:r w:rsidRPr="00B76BF1">
        <w:t xml:space="preserve"> und Anlagen, Dächer, Fassaden, Gassen, Plätze,</w:t>
      </w:r>
      <w:r>
        <w:t xml:space="preserve"> </w:t>
      </w:r>
      <w:r w:rsidRPr="00B76BF1">
        <w:t>Mauern, Gärten und Pflanzen von ausserordentlicher Bedeutung.</w:t>
      </w:r>
    </w:p>
    <w:p w:rsidR="00E706C2" w:rsidRDefault="00E706C2" w:rsidP="00E706C2">
      <w:pPr>
        <w:pStyle w:val="Fliesstext123"/>
      </w:pPr>
      <w:r w:rsidRPr="00B76BF1">
        <w:t>Im Schutzbereich gelegene Bauten, Baugruppen und Gebäudeteile müssen unterhalten und dürfen nicht abgebrochen oder ausgekernt werden. Bei Erneuerungen oder Umbauten ist die architektonisch sowie historisch bedeutende Bausubstanz im Innern des Gebäudes und Aussen zu wahren. Bei störenden Elementen ist d</w:t>
      </w:r>
      <w:r w:rsidR="00534A8D">
        <w:t>er ursprüngliche Zustand wieder</w:t>
      </w:r>
      <w:r w:rsidRPr="00B76BF1">
        <w:t>herzustellen.</w:t>
      </w:r>
    </w:p>
    <w:p w:rsidR="00E706C2" w:rsidRDefault="00E706C2" w:rsidP="00E706C2">
      <w:pPr>
        <w:pStyle w:val="Fliesstext123"/>
      </w:pPr>
      <w:r w:rsidRPr="00B76BF1">
        <w:t xml:space="preserve">Vom </w:t>
      </w:r>
      <w:r w:rsidRPr="00E706C2">
        <w:t>Schutz</w:t>
      </w:r>
      <w:r w:rsidRPr="00B76BF1">
        <w:t xml:space="preserve"> ausgenommen sind einzelne nicht schutzwürdige Bauten oder Anlagen oder Teile davon gemäss </w:t>
      </w:r>
      <w:r w:rsidRPr="00E706C2">
        <w:t>Entscheid der Baubehörde gestützt auf eine entsprechende Stellungnahme der Denkmalpflege</w:t>
      </w:r>
      <w:r w:rsidRPr="00B76BF1">
        <w:t>.</w:t>
      </w:r>
    </w:p>
    <w:p w:rsidR="00E706C2" w:rsidRDefault="00E706C2" w:rsidP="00E706C2">
      <w:pPr>
        <w:pStyle w:val="Fliesstext123"/>
      </w:pPr>
      <w:r w:rsidRPr="00B76BF1">
        <w:t xml:space="preserve">Bauvorhaben sind vor Ausarbeitung des Bauprojekts bei der Baubehörde anzumelden. Diese zieht die kantonale </w:t>
      </w:r>
      <w:r w:rsidRPr="00E706C2">
        <w:t>Denkmalpflege</w:t>
      </w:r>
      <w:r w:rsidRPr="00B76BF1">
        <w:t xml:space="preserve"> beratend bei.</w:t>
      </w:r>
    </w:p>
    <w:p w:rsidR="00E706C2" w:rsidRPr="00375560" w:rsidRDefault="00E706C2" w:rsidP="005B236F">
      <w:pPr>
        <w:pStyle w:val="berschrift5"/>
      </w:pPr>
      <w:bookmarkStart w:id="208" w:name="_Toc45179342"/>
      <w:r>
        <w:t>Erhaltungsbereich</w:t>
      </w:r>
      <w:bookmarkStart w:id="209" w:name="_Ref41401262"/>
      <w:r w:rsidRPr="00375560">
        <w:tab/>
      </w:r>
      <w:bookmarkEnd w:id="209"/>
      <w:r w:rsidR="00190F9F">
        <w:fldChar w:fldCharType="begin"/>
      </w:r>
      <w:bookmarkStart w:id="210" w:name="_Ref41573859"/>
      <w:bookmarkEnd w:id="210"/>
      <w:r w:rsidR="00190F9F">
        <w:instrText xml:space="preserve"> LISTNUM  Artikel \l 1 </w:instrText>
      </w:r>
      <w:r w:rsidR="00190F9F">
        <w:fldChar w:fldCharType="end"/>
      </w:r>
      <w:bookmarkEnd w:id="208"/>
    </w:p>
    <w:p w:rsidR="00E706C2" w:rsidRDefault="00E706C2" w:rsidP="00E706C2">
      <w:pPr>
        <w:pStyle w:val="Fliesstext123"/>
      </w:pPr>
      <w:r w:rsidRPr="00B76BF1">
        <w:t xml:space="preserve">Als </w:t>
      </w:r>
      <w:r w:rsidRPr="00E706C2">
        <w:t>Erhaltungsbereich</w:t>
      </w:r>
      <w:r w:rsidRPr="00B76BF1">
        <w:t xml:space="preserve"> bezeichnet der Generelle Gestaltungsplan Ortsteile mit Baugruppen, Bauten und Anlagen sowie Freiräume, die auf Grund ihrer Gesamtform, Stellung und </w:t>
      </w:r>
      <w:r w:rsidRPr="00E706C2">
        <w:t>äusseren Erscheinung von erheblicher räumlicher, architektonischer oder ortsbaulicher Bedeutung sind.</w:t>
      </w:r>
    </w:p>
    <w:p w:rsidR="00E706C2" w:rsidRDefault="00E706C2" w:rsidP="00E706C2">
      <w:pPr>
        <w:pStyle w:val="Fliesstext123"/>
      </w:pPr>
      <w:r w:rsidRPr="00B76BF1">
        <w:t xml:space="preserve">Im Erhaltungsbereich gelegene Bauten und Anlagen sowie wertvolle Gebäudeteile und Konstruktionsformen sind zu erhalten und </w:t>
      </w:r>
      <w:r w:rsidRPr="00E706C2">
        <w:t>dürfen</w:t>
      </w:r>
      <w:r w:rsidRPr="00B76BF1">
        <w:t xml:space="preserve"> nicht abgebrochen werden. Erneuerungen und Umbauten sind im Rahmen der Zonenbestimmungen unter Wahrung </w:t>
      </w:r>
      <w:r w:rsidRPr="00E706C2">
        <w:t>der äusseren Erscheinung</w:t>
      </w:r>
      <w:r w:rsidRPr="00B76BF1">
        <w:t xml:space="preserve"> möglich. Neue Gebäude sind an bezeichneten Baustandorten innerhalb eines vorgegebenen Bauvolumens mit Auflagen gestattet.</w:t>
      </w:r>
    </w:p>
    <w:p w:rsidR="00E706C2" w:rsidRDefault="00E706C2" w:rsidP="00E706C2">
      <w:pPr>
        <w:pStyle w:val="Fliesstext123"/>
      </w:pPr>
      <w:r w:rsidRPr="00B76BF1">
        <w:lastRenderedPageBreak/>
        <w:t xml:space="preserve">Von der Pflicht zur Erhaltung ausgenommen sind Bauten, Anlagen oder Teile davon gestützt auf eine entsprechende </w:t>
      </w:r>
      <w:r w:rsidRPr="00E706C2">
        <w:t>Stellungnahme</w:t>
      </w:r>
      <w:r w:rsidRPr="005403B3">
        <w:rPr>
          <w:color w:val="385623"/>
        </w:rPr>
        <w:t xml:space="preserve"> </w:t>
      </w:r>
      <w:r w:rsidRPr="00B76BF1">
        <w:t>der Denkmalpflege oder der Gestaltungsberatung.</w:t>
      </w:r>
    </w:p>
    <w:p w:rsidR="00E706C2" w:rsidRDefault="00E706C2" w:rsidP="00E706C2">
      <w:pPr>
        <w:pStyle w:val="Fliesstext123"/>
      </w:pPr>
      <w:r w:rsidRPr="00B76BF1">
        <w:t xml:space="preserve">Bauvorhaben sind </w:t>
      </w:r>
      <w:r w:rsidRPr="00E706C2">
        <w:t>vor</w:t>
      </w:r>
      <w:r w:rsidRPr="00B76BF1">
        <w:t xml:space="preserve"> der Ausarbeitung des Bauprojekts bei der Baubehörde anzumelden und durch die Gestaltungsberatung zu beurteilen und zu begleiten.</w:t>
      </w:r>
    </w:p>
    <w:p w:rsidR="00E706C2" w:rsidRPr="00375560" w:rsidRDefault="00E706C2" w:rsidP="005B236F">
      <w:pPr>
        <w:pStyle w:val="berschrift5"/>
      </w:pPr>
      <w:bookmarkStart w:id="211" w:name="_Toc45179343"/>
      <w:r>
        <w:t>Innenentwicklungsbereich</w:t>
      </w:r>
      <w:bookmarkStart w:id="212" w:name="_Ref41401347"/>
      <w:r w:rsidRPr="00375560">
        <w:tab/>
      </w:r>
      <w:bookmarkEnd w:id="212"/>
      <w:r w:rsidR="00190F9F">
        <w:fldChar w:fldCharType="begin"/>
      </w:r>
      <w:bookmarkStart w:id="213" w:name="_Ref41573868"/>
      <w:bookmarkEnd w:id="213"/>
      <w:r w:rsidR="00190F9F">
        <w:instrText xml:space="preserve"> LISTNUM  Artikel \l 1 </w:instrText>
      </w:r>
      <w:r w:rsidR="00190F9F">
        <w:fldChar w:fldCharType="end"/>
      </w:r>
      <w:bookmarkEnd w:id="211"/>
    </w:p>
    <w:p w:rsidR="00E706C2" w:rsidRDefault="00E706C2" w:rsidP="00E706C2">
      <w:pPr>
        <w:pStyle w:val="Fliesstext123"/>
      </w:pPr>
      <w:r w:rsidRPr="005403B3">
        <w:t xml:space="preserve">Als </w:t>
      </w:r>
      <w:r w:rsidRPr="00E706C2">
        <w:t>Innenentwicklungsbereich</w:t>
      </w:r>
      <w:r w:rsidRPr="005403B3">
        <w:t xml:space="preserve"> bezeichnet der Generelle Gestaltungsplan Ortsteile mit ungenutztem, überaltertem Baubestand oder geringer Dichte, in denen die Siedlung objektbezogen oder gebietsbezogen nach einer gestalterisch und ortsbaulich vorgegebenen Zielsetzung zu entwickeln, zu erneuern und gegebenenfalls baulich zu verdichten ist.</w:t>
      </w:r>
    </w:p>
    <w:p w:rsidR="00E706C2" w:rsidRDefault="00E706C2" w:rsidP="00E706C2">
      <w:pPr>
        <w:pStyle w:val="Fliesstext123"/>
      </w:pPr>
      <w:r w:rsidRPr="00B76BF1">
        <w:t xml:space="preserve">Neue </w:t>
      </w:r>
      <w:r w:rsidRPr="00E706C2">
        <w:t>Bauten</w:t>
      </w:r>
      <w:r w:rsidRPr="00B76BF1">
        <w:t>, Ersatzbauten sowie Umbau und Erweiterungen bestehender Bauten sind nach den Vorgaben des Generellen Gestaltungsplans, des Arealplans oder des Quartierplans zu erstellen.</w:t>
      </w:r>
    </w:p>
    <w:p w:rsidR="00E706C2" w:rsidRDefault="00E706C2" w:rsidP="00E706C2">
      <w:pPr>
        <w:pStyle w:val="Fliesstext123"/>
      </w:pPr>
      <w:r w:rsidRPr="00E706C2">
        <w:t>Bauvorhaben</w:t>
      </w:r>
      <w:r w:rsidRPr="00B76BF1">
        <w:t xml:space="preserve"> sind vor der Ausarbeitung des Bauprojekts bei der Baubehörde anzumelden und durch die Gestaltungsberatung zu beurteilen und zu begleiten.</w:t>
      </w:r>
    </w:p>
    <w:p w:rsidR="00E706C2" w:rsidRPr="00375560" w:rsidRDefault="00E706C2" w:rsidP="005B236F">
      <w:pPr>
        <w:pStyle w:val="berschrift5"/>
      </w:pPr>
      <w:bookmarkStart w:id="214" w:name="_Toc45179344"/>
      <w:r>
        <w:t>Freihaltebereich</w:t>
      </w:r>
      <w:bookmarkStart w:id="215" w:name="_Ref41401353"/>
      <w:r w:rsidRPr="00375560">
        <w:tab/>
      </w:r>
      <w:bookmarkEnd w:id="215"/>
      <w:r w:rsidR="00190F9F">
        <w:fldChar w:fldCharType="begin"/>
      </w:r>
      <w:bookmarkStart w:id="216" w:name="_Ref41573874"/>
      <w:bookmarkEnd w:id="216"/>
      <w:r w:rsidR="00190F9F">
        <w:instrText xml:space="preserve"> LISTNUM  Artikel \l 1 </w:instrText>
      </w:r>
      <w:r w:rsidR="00190F9F">
        <w:fldChar w:fldCharType="end"/>
      </w:r>
      <w:bookmarkEnd w:id="214"/>
    </w:p>
    <w:p w:rsidR="00E706C2" w:rsidRDefault="00E706C2" w:rsidP="00E706C2">
      <w:pPr>
        <w:pStyle w:val="Fliesstext123"/>
      </w:pPr>
      <w:r w:rsidRPr="00B76BF1">
        <w:t>Als Freihaltebereich bezeichnet der Generelle Gestaltungsplan Aussenräume wie Gärten, Sichtachsen, Freiräume und Übergangsräume in den Landschaftsraum, die für das Ortsbild von besonderer Bedeutung sind.</w:t>
      </w:r>
    </w:p>
    <w:p w:rsidR="00E706C2" w:rsidRDefault="00E706C2" w:rsidP="00E706C2">
      <w:pPr>
        <w:pStyle w:val="Fliesstext123"/>
      </w:pPr>
      <w:r w:rsidRPr="00B76BF1">
        <w:t xml:space="preserve">Im </w:t>
      </w:r>
      <w:r w:rsidRPr="00E706C2">
        <w:t>Freihaltebereich</w:t>
      </w:r>
      <w:r w:rsidRPr="00B76BF1">
        <w:t xml:space="preserve"> dürfen keine oberirdischen Bauten und Anlagen neu erstellt werden (Hochbauverbot). Parkierungsflächen sind in der Regel nicht gestattet.</w:t>
      </w:r>
    </w:p>
    <w:p w:rsidR="00E706C2" w:rsidRPr="00375560" w:rsidRDefault="00E706C2" w:rsidP="005B236F">
      <w:pPr>
        <w:pStyle w:val="berschrift5"/>
      </w:pPr>
      <w:bookmarkStart w:id="217" w:name="_Toc45179345"/>
      <w:r>
        <w:t>Nutzungsverlegung</w:t>
      </w:r>
      <w:r w:rsidRPr="00375560">
        <w:tab/>
      </w:r>
      <w:r w:rsidR="00190F9F">
        <w:fldChar w:fldCharType="begin"/>
      </w:r>
      <w:bookmarkStart w:id="218" w:name="_Ref41573884"/>
      <w:bookmarkEnd w:id="218"/>
      <w:r w:rsidR="00190F9F">
        <w:instrText xml:space="preserve"> LISTNUM  Artikel \l 1 </w:instrText>
      </w:r>
      <w:r w:rsidR="00190F9F">
        <w:fldChar w:fldCharType="end"/>
      </w:r>
      <w:bookmarkEnd w:id="217"/>
    </w:p>
    <w:p w:rsidR="00E706C2" w:rsidRDefault="00D4699C" w:rsidP="00D4699C">
      <w:pPr>
        <w:pStyle w:val="Fliesstext123"/>
      </w:pPr>
      <w:r w:rsidRPr="00D4699C">
        <w:t>Nutzungsverlegungen</w:t>
      </w:r>
      <w:r w:rsidRPr="00B76BF1">
        <w:t xml:space="preserve"> dienen der Schaffung grösserer zusammenhängender Freiflächen im Interesse der Gestaltung von Aussenräumen, der Erhaltung besonderer Geländestrukturen oder der Freihaltung von Landschaftsteilen. Die überbaubaren Flächen und die freizuhaltenden Flächen werden im Generellen Gestaltungsplan bezeichnet.</w:t>
      </w:r>
    </w:p>
    <w:p w:rsidR="00D4699C" w:rsidRDefault="00D4699C" w:rsidP="00D4699C">
      <w:pPr>
        <w:pStyle w:val="Fliesstext123"/>
      </w:pPr>
      <w:r w:rsidRPr="00B76BF1">
        <w:t xml:space="preserve">Die Nutzungsverlegung wird in einem Folgeplanverfahren durchgeführt. Ist dazu eine Baulandumlegung </w:t>
      </w:r>
      <w:r w:rsidRPr="00D4699C">
        <w:t>erforderlich</w:t>
      </w:r>
      <w:r w:rsidRPr="00B76BF1">
        <w:t xml:space="preserve">, sind die zu überbauenden und die freizuhaltenden Flächen im Verhältnis des eingeworfenen </w:t>
      </w:r>
      <w:r w:rsidRPr="00392FBB">
        <w:t>Landes anteilmässig</w:t>
      </w:r>
      <w:r w:rsidRPr="00B76BF1">
        <w:t xml:space="preserve"> auf die Grundeigentümerinnen und Grundeigentümer aufzuteilen. Nach Möglichkeit sind die verschiedenen Nutzflächen je in einer Parzelle zusammenzufassen. Ein Anspruch auf ungeteilte Zuteilung besteht indessen nicht.</w:t>
      </w:r>
    </w:p>
    <w:p w:rsidR="00D4699C" w:rsidRPr="00375560" w:rsidRDefault="00D4699C" w:rsidP="00D4699C">
      <w:pPr>
        <w:pStyle w:val="berschrift3"/>
      </w:pPr>
      <w:bookmarkStart w:id="219" w:name="_Toc45179346"/>
      <w:r>
        <w:lastRenderedPageBreak/>
        <w:t>Gestaltungsbereiche im Landschaftsraum</w:t>
      </w:r>
      <w:bookmarkEnd w:id="219"/>
    </w:p>
    <w:p w:rsidR="00D4699C" w:rsidRPr="00375560" w:rsidRDefault="00D4699C" w:rsidP="005B236F">
      <w:pPr>
        <w:pStyle w:val="berschrift5"/>
      </w:pPr>
      <w:bookmarkStart w:id="220" w:name="_Toc45179347"/>
      <w:r>
        <w:t>Bauverbotsbereich</w:t>
      </w:r>
      <w:bookmarkStart w:id="221" w:name="_Ref41401365"/>
      <w:r w:rsidRPr="00375560">
        <w:tab/>
      </w:r>
      <w:bookmarkEnd w:id="221"/>
      <w:r w:rsidR="00190F9F">
        <w:fldChar w:fldCharType="begin"/>
      </w:r>
      <w:bookmarkStart w:id="222" w:name="_Ref41573893"/>
      <w:bookmarkEnd w:id="222"/>
      <w:r w:rsidR="00190F9F">
        <w:instrText xml:space="preserve"> LISTNUM  Artikel \l 1 </w:instrText>
      </w:r>
      <w:r w:rsidR="00190F9F">
        <w:fldChar w:fldCharType="end"/>
      </w:r>
      <w:bookmarkEnd w:id="220"/>
    </w:p>
    <w:p w:rsidR="00D4699C" w:rsidRDefault="00D4699C" w:rsidP="00D4699C">
      <w:pPr>
        <w:pStyle w:val="Fliesstext123"/>
      </w:pPr>
      <w:r w:rsidRPr="00B76BF1">
        <w:t>Als Bauverbotsbereich bezeichnet der Generelle Gestaltungsplan Bereiche, die weder über dem massgebenden Terrain (</w:t>
      </w:r>
      <w:r w:rsidR="00F210F0" w:rsidRPr="00132048">
        <w:rPr>
          <w:highlight w:val="lightGray"/>
        </w:rPr>
        <w:fldChar w:fldCharType="begin"/>
      </w:r>
      <w:r w:rsidR="00F210F0" w:rsidRPr="00132048">
        <w:rPr>
          <w:highlight w:val="lightGray"/>
        </w:rPr>
        <w:instrText xml:space="preserve"> REF _Ref41401497 \r \h </w:instrText>
      </w:r>
      <w:r w:rsidR="00132048">
        <w:rPr>
          <w:highlight w:val="lightGray"/>
        </w:rPr>
        <w:instrText xml:space="preserve"> \* MERGEFORMAT </w:instrText>
      </w:r>
      <w:r w:rsidR="00F210F0" w:rsidRPr="00132048">
        <w:rPr>
          <w:highlight w:val="lightGray"/>
        </w:rPr>
      </w:r>
      <w:r w:rsidR="00F210F0" w:rsidRPr="00132048">
        <w:rPr>
          <w:highlight w:val="lightGray"/>
        </w:rPr>
        <w:fldChar w:fldCharType="separate"/>
      </w:r>
      <w:r w:rsidR="00F210F0" w:rsidRPr="00132048">
        <w:rPr>
          <w:highlight w:val="lightGray"/>
        </w:rPr>
        <w:t>1.1</w:t>
      </w:r>
      <w:r w:rsidR="00F210F0" w:rsidRPr="00132048">
        <w:rPr>
          <w:highlight w:val="lightGray"/>
        </w:rPr>
        <w:fldChar w:fldCharType="end"/>
      </w:r>
      <w:r w:rsidRPr="00B76BF1">
        <w:t>) noch unterirdisch (</w:t>
      </w:r>
      <w:r w:rsidR="00F210F0">
        <w:fldChar w:fldCharType="begin"/>
      </w:r>
      <w:r w:rsidR="00F210F0">
        <w:instrText xml:space="preserve"> REF _Ref41400498 \r \h </w:instrText>
      </w:r>
      <w:r w:rsidR="00132048">
        <w:instrText xml:space="preserve"> \* MERGEFORMAT </w:instrText>
      </w:r>
      <w:r w:rsidR="00F210F0">
        <w:fldChar w:fldCharType="separate"/>
      </w:r>
      <w:r w:rsidR="00F210F0" w:rsidRPr="00132048">
        <w:rPr>
          <w:highlight w:val="lightGray"/>
        </w:rPr>
        <w:t>2.4</w:t>
      </w:r>
      <w:r w:rsidR="00F210F0">
        <w:fldChar w:fldCharType="end"/>
      </w:r>
      <w:r w:rsidRPr="00B76BF1">
        <w:t>) überbaut werden dürfen.</w:t>
      </w:r>
    </w:p>
    <w:p w:rsidR="00D4699C" w:rsidRDefault="00D4699C" w:rsidP="00D4699C">
      <w:pPr>
        <w:pStyle w:val="Fliesstext123"/>
      </w:pPr>
      <w:r w:rsidRPr="00D4699C">
        <w:t>Terrainveränderungen</w:t>
      </w:r>
      <w:r w:rsidRPr="00B76BF1">
        <w:t>, Pflanzungen, Mauern und Einfriedungen sind zulässig, wenn sie dem Zweck des Bauverbots nicht entgegenstehen.</w:t>
      </w:r>
    </w:p>
    <w:p w:rsidR="00D4699C" w:rsidRPr="00375560" w:rsidRDefault="00D4699C" w:rsidP="005B236F">
      <w:pPr>
        <w:pStyle w:val="berschrift5"/>
      </w:pPr>
      <w:bookmarkStart w:id="223" w:name="_Toc45179348"/>
      <w:r>
        <w:t>Bereich mit Nutzungsbeschränkungen</w:t>
      </w:r>
      <w:bookmarkStart w:id="224" w:name="_Ref41401372"/>
      <w:r w:rsidRPr="00375560">
        <w:tab/>
      </w:r>
      <w:bookmarkEnd w:id="224"/>
      <w:r w:rsidR="00190F9F">
        <w:fldChar w:fldCharType="begin"/>
      </w:r>
      <w:bookmarkStart w:id="225" w:name="_Ref41573900"/>
      <w:bookmarkEnd w:id="225"/>
      <w:r w:rsidR="00190F9F">
        <w:instrText xml:space="preserve"> LISTNUM  Artikel \l 1 </w:instrText>
      </w:r>
      <w:r w:rsidR="00190F9F">
        <w:fldChar w:fldCharType="end"/>
      </w:r>
      <w:bookmarkEnd w:id="223"/>
    </w:p>
    <w:p w:rsidR="00D4699C" w:rsidRDefault="00D4699C" w:rsidP="00D4699C">
      <w:pPr>
        <w:pStyle w:val="Fliesstext123"/>
      </w:pPr>
      <w:r w:rsidRPr="00B76BF1">
        <w:t xml:space="preserve">In </w:t>
      </w:r>
      <w:r w:rsidRPr="00D4699C">
        <w:t>Bereichen</w:t>
      </w:r>
      <w:r w:rsidRPr="00B76BF1">
        <w:t xml:space="preserve"> mit Nutzungsbeschränkungen werden im Generellen Gestaltungsplan Einschränkungen der zonengemässen Nutzung oder besondere Auflagen für die Erhaltung und Nutzung von landschaftsprägenden Elementen, von Bauten und Anlagen oder von Aussenräumen festgelegt.</w:t>
      </w:r>
    </w:p>
    <w:p w:rsidR="00D4699C" w:rsidRPr="00E706C2" w:rsidRDefault="00D4699C" w:rsidP="00D4699C">
      <w:pPr>
        <w:pStyle w:val="Fliesstext123"/>
      </w:pPr>
      <w:r w:rsidRPr="00B76BF1">
        <w:t xml:space="preserve">Die </w:t>
      </w:r>
      <w:r w:rsidRPr="00D4699C">
        <w:t>spezifischen</w:t>
      </w:r>
      <w:r w:rsidRPr="00B76BF1">
        <w:t xml:space="preserve"> Nutzungsanordnungen gehen den Zonen- und allgemeinen Bauvorschriften vor.</w:t>
      </w:r>
    </w:p>
    <w:p w:rsidR="00D443E4" w:rsidRPr="00375560" w:rsidRDefault="00D443E4" w:rsidP="00563B30">
      <w:pPr>
        <w:pStyle w:val="berschrift3"/>
      </w:pPr>
      <w:bookmarkStart w:id="226" w:name="_Toc27146651"/>
      <w:bookmarkStart w:id="227" w:name="_Toc45179349"/>
      <w:r w:rsidRPr="00375560">
        <w:t>Gestaltungsobjekte</w:t>
      </w:r>
      <w:bookmarkEnd w:id="226"/>
      <w:bookmarkEnd w:id="227"/>
    </w:p>
    <w:p w:rsidR="00D443E4" w:rsidRPr="00375560" w:rsidRDefault="00D443E4" w:rsidP="005B236F">
      <w:pPr>
        <w:pStyle w:val="berschrift5"/>
      </w:pPr>
      <w:bookmarkStart w:id="228" w:name="_Toc45179350"/>
      <w:r w:rsidRPr="00375560">
        <w:t xml:space="preserve">Wertvolle </w:t>
      </w:r>
      <w:r w:rsidR="001B5B39" w:rsidRPr="00375560">
        <w:t xml:space="preserve">Bauten </w:t>
      </w:r>
      <w:r w:rsidRPr="00375560">
        <w:t>und Anlagen</w:t>
      </w:r>
      <w:bookmarkStart w:id="229" w:name="_Ref27659324"/>
      <w:r w:rsidRPr="00375560">
        <w:tab/>
      </w:r>
      <w:bookmarkEnd w:id="229"/>
      <w:r w:rsidR="00190F9F">
        <w:fldChar w:fldCharType="begin"/>
      </w:r>
      <w:bookmarkStart w:id="230" w:name="_Ref41573912"/>
      <w:bookmarkEnd w:id="230"/>
      <w:r w:rsidR="00190F9F">
        <w:instrText xml:space="preserve"> LISTNUM  Artikel \l 1 </w:instrText>
      </w:r>
      <w:r w:rsidR="00190F9F">
        <w:fldChar w:fldCharType="end"/>
      </w:r>
      <w:bookmarkEnd w:id="228"/>
    </w:p>
    <w:p w:rsidR="00D443E4" w:rsidRDefault="00C74DDD" w:rsidP="004D6856">
      <w:pPr>
        <w:pStyle w:val="Fliesstext123"/>
      </w:pPr>
      <w:r w:rsidRPr="00C74DDD">
        <w:t>Als geschützte Bauten bezeichnet der Generelle Gestaltungsplan Bauten oder Baugruppen, die aufgrund ihrer Stellung, Architektur und Bausubstanz von hohem siedlungsbaulichem und bauhistorischem Wert sind. Sie sind grundsätzlich zu erhalten und dürfen weder abgebrochen noch ausgekernt werden. Erneuerungen</w:t>
      </w:r>
      <w:r w:rsidR="00D4699C">
        <w:t xml:space="preserve"> sowie</w:t>
      </w:r>
      <w:r w:rsidRPr="00C74DDD">
        <w:t xml:space="preserve"> Um- und Anbauten sind unter grösstmöglicher Wahrung der historischen Bausubstanz zulässig.</w:t>
      </w:r>
    </w:p>
    <w:p w:rsidR="00D4699C" w:rsidRPr="00375560" w:rsidRDefault="00D4699C" w:rsidP="00D4699C">
      <w:pPr>
        <w:pStyle w:val="Fliesstext123"/>
      </w:pPr>
      <w:r w:rsidRPr="009E042E">
        <w:t xml:space="preserve">Als ortsbildprägende Bauten bezeichnet der Generelle </w:t>
      </w:r>
      <w:r w:rsidRPr="00D4699C">
        <w:t>Gestaltungsplan Bauten, die</w:t>
      </w:r>
      <w:r w:rsidRPr="009E042E">
        <w:t xml:space="preserve"> durch ihre Lage und Gestalt wesentlich </w:t>
      </w:r>
      <w:r w:rsidRPr="00271A9F">
        <w:t>zur</w:t>
      </w:r>
      <w:r w:rsidRPr="009E042E">
        <w:t xml:space="preserve"> Qualität des Ortsbildes und zur Identität des Ortes beitragen. Bauliche Veränderungen sind möglich, wenn die äussere Erscheinung und die bauliche Grundstruktur im Wesentlichen unverändert bleiben.</w:t>
      </w:r>
    </w:p>
    <w:p w:rsidR="00D4699C" w:rsidRPr="00D4699C" w:rsidRDefault="00D4699C" w:rsidP="00D4699C">
      <w:pPr>
        <w:pStyle w:val="Fliesstext123"/>
      </w:pPr>
      <w:r w:rsidRPr="006B1983">
        <w:t>Als zu erhaltende Bauten</w:t>
      </w:r>
      <w:r>
        <w:t xml:space="preserve"> </w:t>
      </w:r>
      <w:r w:rsidRPr="006B1983">
        <w:t xml:space="preserve">bezeichnet der Generelle Gestaltungsplan </w:t>
      </w:r>
      <w:r>
        <w:t>Bauten oder Anlagen</w:t>
      </w:r>
      <w:r w:rsidRPr="006B1983">
        <w:t xml:space="preserve">, die durch ihre </w:t>
      </w:r>
      <w:r>
        <w:t xml:space="preserve">Lage und </w:t>
      </w:r>
      <w:r w:rsidRPr="00D4699C">
        <w:t>Gestalt</w:t>
      </w:r>
      <w:r w:rsidRPr="006B1983">
        <w:t xml:space="preserve"> </w:t>
      </w:r>
      <w:r>
        <w:t>zur</w:t>
      </w:r>
      <w:r w:rsidRPr="006B1983">
        <w:t xml:space="preserve"> Qualität des Ortsbildes </w:t>
      </w:r>
      <w:r>
        <w:t xml:space="preserve">oder </w:t>
      </w:r>
      <w:r w:rsidRPr="006B1983">
        <w:t xml:space="preserve">zur Identität des Ortes beitragen. </w:t>
      </w:r>
      <w:r>
        <w:t>Zu erhaltende</w:t>
      </w:r>
      <w:r w:rsidRPr="006B1983">
        <w:t xml:space="preserve"> Bauten oder Anlagen dürfen in ihrer wesentlichen äusseren </w:t>
      </w:r>
      <w:r>
        <w:t>Erscheinung</w:t>
      </w:r>
      <w:r w:rsidRPr="006B1983">
        <w:t xml:space="preserve"> nicht zerstört werden.</w:t>
      </w:r>
    </w:p>
    <w:p w:rsidR="00D4699C" w:rsidRPr="00D4699C" w:rsidRDefault="00D4699C" w:rsidP="00D4699C">
      <w:pPr>
        <w:pStyle w:val="Fliesstext123"/>
      </w:pPr>
      <w:r w:rsidRPr="00D4699C">
        <w:t>Als bemerkenswerte Bauten bezeichnet der Generelle Gestaltungsplan weitere Gebäude, die durch ihre Gestalt zur</w:t>
      </w:r>
      <w:r w:rsidRPr="009E042E">
        <w:t xml:space="preserve"> Identität des Ortes beitragen. Ein Abbruch und Wiederaufbau ist zulässig, wenn </w:t>
      </w:r>
      <w:r w:rsidRPr="00D4699C">
        <w:t>das</w:t>
      </w:r>
      <w:r w:rsidRPr="009E042E">
        <w:t xml:space="preserve"> Neubauprojekt bezüglich Stellung, Form und Gestaltung mindestens die gleichen </w:t>
      </w:r>
      <w:r w:rsidR="008A5C92">
        <w:t>orts</w:t>
      </w:r>
      <w:r w:rsidRPr="009E042E">
        <w:t>baulichen Qualitäten aufweist wie das abzubrechende Objekt.</w:t>
      </w:r>
    </w:p>
    <w:p w:rsidR="00D4699C" w:rsidRDefault="00D4699C" w:rsidP="00D4699C">
      <w:pPr>
        <w:pStyle w:val="Fliesstext123"/>
      </w:pPr>
      <w:bookmarkStart w:id="231" w:name="_Ref27659373"/>
      <w:r w:rsidRPr="00233B3B">
        <w:t>Mit Ausnahme unw</w:t>
      </w:r>
      <w:bookmarkStart w:id="232" w:name="_GoBack"/>
      <w:bookmarkEnd w:id="232"/>
      <w:r w:rsidRPr="00233B3B">
        <w:t>esentlicher Sanierungsarbeiten sind</w:t>
      </w:r>
      <w:r w:rsidRPr="00375560">
        <w:t xml:space="preserve"> </w:t>
      </w:r>
    </w:p>
    <w:p w:rsidR="00D4699C" w:rsidRDefault="00D4699C" w:rsidP="00D4699C">
      <w:pPr>
        <w:pStyle w:val="Literaabc"/>
      </w:pPr>
      <w:r>
        <w:lastRenderedPageBreak/>
        <w:t>Bauvorhaben gemäss Absatz 1 und 2 durch die Denkmalpflege sowie</w:t>
      </w:r>
    </w:p>
    <w:p w:rsidR="00D4699C" w:rsidRDefault="00D4699C" w:rsidP="00D4699C">
      <w:pPr>
        <w:pStyle w:val="Literaabc"/>
      </w:pPr>
      <w:r>
        <w:t>Alle übrigen Bauvorhaben durch die kommunale Gestaltungsberatung zu begleiten.</w:t>
      </w:r>
    </w:p>
    <w:p w:rsidR="00D4699C" w:rsidRDefault="00D4699C" w:rsidP="00030179">
      <w:pPr>
        <w:pStyle w:val="Text"/>
        <w:spacing w:after="0"/>
        <w:ind w:left="426"/>
      </w:pPr>
      <w:r>
        <w:t xml:space="preserve">Bauvorhaben sind vor Ausarbeitung des Bauprojekts bei der Baubehörde anzumelden. Die Baubehörde kann ein Gebäudeinventar sowie den Einbezug der Energieberatung bei der Bauprojektierung verlangen. </w:t>
      </w:r>
    </w:p>
    <w:p w:rsidR="00D4699C" w:rsidRDefault="00D4699C" w:rsidP="00030179">
      <w:pPr>
        <w:pStyle w:val="Text"/>
        <w:ind w:left="426"/>
      </w:pPr>
      <w:r>
        <w:t>Die Kosten aus den erforderlichen B</w:t>
      </w:r>
      <w:r w:rsidR="00534A8D">
        <w:t>e</w:t>
      </w:r>
      <w:r>
        <w:t>ratungstätigkeiten sind Teil der kostendeckenden Baubewilligungsgebühr.</w:t>
      </w:r>
    </w:p>
    <w:p w:rsidR="00D443E4" w:rsidRPr="00375560" w:rsidRDefault="00D443E4" w:rsidP="005B236F">
      <w:pPr>
        <w:pStyle w:val="berschrift5"/>
      </w:pPr>
      <w:bookmarkStart w:id="233" w:name="_Ref41401386"/>
      <w:bookmarkStart w:id="234" w:name="_Toc45179351"/>
      <w:r w:rsidRPr="00375560">
        <w:t>Wertvolle Natur- und Kulturobjekte</w:t>
      </w:r>
      <w:r w:rsidRPr="00375560">
        <w:tab/>
      </w:r>
      <w:bookmarkEnd w:id="231"/>
      <w:bookmarkEnd w:id="233"/>
      <w:r w:rsidR="00190F9F">
        <w:fldChar w:fldCharType="begin"/>
      </w:r>
      <w:bookmarkStart w:id="235" w:name="_Ref41573921"/>
      <w:bookmarkEnd w:id="235"/>
      <w:r w:rsidR="00190F9F">
        <w:instrText xml:space="preserve"> LISTNUM  Artikel \l 1 </w:instrText>
      </w:r>
      <w:r w:rsidR="00190F9F">
        <w:fldChar w:fldCharType="end"/>
      </w:r>
      <w:bookmarkEnd w:id="234"/>
    </w:p>
    <w:p w:rsidR="00D443E4" w:rsidRPr="00E938E9" w:rsidRDefault="00D443E4" w:rsidP="004D6856">
      <w:pPr>
        <w:pStyle w:val="Fliesstext123"/>
      </w:pPr>
      <w:r w:rsidRPr="00375560">
        <w:t>Für die in den Generellen Gestaltungsplan aufgenommenen geschützten Natur- und Kultur</w:t>
      </w:r>
      <w:r w:rsidR="00D201FB">
        <w:t>-</w:t>
      </w:r>
      <w:r w:rsidRPr="00375560">
        <w:t>objekte gelten die Bestimmungen der kantonalen Raumplanungsgesetzgebung.</w:t>
      </w:r>
    </w:p>
    <w:p w:rsidR="0018134E" w:rsidRPr="0018134E" w:rsidRDefault="0018134E" w:rsidP="0018134E">
      <w:pPr>
        <w:pStyle w:val="Fliesstext123"/>
      </w:pPr>
      <w:r w:rsidRPr="00636A95">
        <w:t xml:space="preserve">Die im Generellen Gestaltungsplan bezeichneten erhaltenswerten Natur- und Kulturobjekte wie historische Wege, Schalen- und Zeichensteine, Brunnenanlagen, traditionelle </w:t>
      </w:r>
      <w:r w:rsidRPr="0018134E">
        <w:t>Hochstammobstanlagen, Baumdenkmäler, markante Einzelbäume, Trockensteinmauern</w:t>
      </w:r>
      <w:r w:rsidRPr="00636A95">
        <w:t>, Findlinge sind in besonderem Masse zu pflegen und in ihrem Bestand zu erhalten</w:t>
      </w:r>
    </w:p>
    <w:p w:rsidR="0018134E" w:rsidRPr="0018134E" w:rsidRDefault="0018134E" w:rsidP="0018134E">
      <w:pPr>
        <w:pStyle w:val="Fliesstext123"/>
      </w:pPr>
      <w:bookmarkStart w:id="236" w:name="_Ref27659475"/>
      <w:bookmarkStart w:id="237" w:name="OLE_LINK5"/>
      <w:bookmarkStart w:id="238" w:name="OLE_LINK6"/>
      <w:r w:rsidRPr="00636A95">
        <w:t>Die Baubehörde unterstützt Massnahmen zur Weiterentwicklung der Natur- und Kulturlandschaft und zur Erhaltung der wertvollen Objekte. Bei Bauvorhaben trifft sie notwendige Anordnungen zur Erhaltung wertvoller Objekte im Rahmen des Baubewilligungsverfahrens.</w:t>
      </w:r>
    </w:p>
    <w:p w:rsidR="00D443E4" w:rsidRPr="00375560" w:rsidRDefault="00D443E4" w:rsidP="005B236F">
      <w:pPr>
        <w:pStyle w:val="berschrift5"/>
      </w:pPr>
      <w:bookmarkStart w:id="239" w:name="_Ref41401408"/>
      <w:bookmarkStart w:id="240" w:name="_Toc45179352"/>
      <w:r w:rsidRPr="00375560">
        <w:t>Baulinien für die bauliche Gestaltung</w:t>
      </w:r>
      <w:r w:rsidRPr="00375560">
        <w:tab/>
      </w:r>
      <w:bookmarkEnd w:id="236"/>
      <w:bookmarkEnd w:id="239"/>
      <w:r w:rsidR="00190F9F">
        <w:fldChar w:fldCharType="begin"/>
      </w:r>
      <w:bookmarkStart w:id="241" w:name="_Ref41573933"/>
      <w:bookmarkEnd w:id="241"/>
      <w:r w:rsidR="00190F9F">
        <w:instrText xml:space="preserve"> LISTNUM  Artikel \l 1 </w:instrText>
      </w:r>
      <w:r w:rsidR="00190F9F">
        <w:fldChar w:fldCharType="end"/>
      </w:r>
      <w:bookmarkEnd w:id="240"/>
    </w:p>
    <w:p w:rsidR="0018134E" w:rsidRPr="0018134E" w:rsidRDefault="0018134E" w:rsidP="0018134E">
      <w:pPr>
        <w:pStyle w:val="Fliesstext123"/>
        <w:rPr>
          <w:b/>
          <w:bCs/>
        </w:rPr>
      </w:pPr>
      <w:bookmarkStart w:id="242" w:name="_Toc27146652"/>
      <w:bookmarkEnd w:id="237"/>
      <w:bookmarkEnd w:id="238"/>
      <w:r w:rsidRPr="00636A95">
        <w:t>Baulinien des Typs A gelten wie Grenzabstandsvorschriften. Unterschreitungen gemäss KRG sind nicht zulässig.</w:t>
      </w:r>
    </w:p>
    <w:p w:rsidR="0018134E" w:rsidRPr="0018134E" w:rsidRDefault="0018134E" w:rsidP="0018134E">
      <w:pPr>
        <w:pStyle w:val="Fliesstext123"/>
        <w:rPr>
          <w:b/>
          <w:bCs/>
        </w:rPr>
      </w:pPr>
      <w:r w:rsidRPr="0018134E">
        <w:t>Baulinien</w:t>
      </w:r>
      <w:r w:rsidRPr="00636A95">
        <w:t xml:space="preserve"> des Typs B gelten wie Grenzabstandsvorschriften. Unterschreitungen gemäss KRG sind zulässig.</w:t>
      </w:r>
    </w:p>
    <w:p w:rsidR="0018134E" w:rsidRPr="0018134E" w:rsidRDefault="0018134E" w:rsidP="0018134E">
      <w:pPr>
        <w:pStyle w:val="Fliesstext123"/>
        <w:rPr>
          <w:b/>
          <w:bCs/>
        </w:rPr>
      </w:pPr>
      <w:r w:rsidRPr="00636A95">
        <w:t>Baulinien des Typs C bestimmen zwingend die Lage von Fassadenfluchten.</w:t>
      </w:r>
    </w:p>
    <w:p w:rsidR="0018134E" w:rsidRPr="0018134E" w:rsidRDefault="0018134E" w:rsidP="0018134E">
      <w:pPr>
        <w:pStyle w:val="Fliesstext123"/>
        <w:rPr>
          <w:b/>
          <w:bCs/>
        </w:rPr>
      </w:pPr>
      <w:r w:rsidRPr="00636A95">
        <w:t>Baulinien des Typs D bestimmen zwingend die vertikale und horizontale Ausdehnung von Gebäuden.</w:t>
      </w:r>
    </w:p>
    <w:p w:rsidR="0018134E" w:rsidRPr="0018134E" w:rsidRDefault="0018134E" w:rsidP="0018134E">
      <w:pPr>
        <w:pStyle w:val="Fliesstext123"/>
        <w:rPr>
          <w:b/>
          <w:bCs/>
        </w:rPr>
      </w:pPr>
      <w:r w:rsidRPr="0018134E">
        <w:t>Baulinien</w:t>
      </w:r>
      <w:r w:rsidRPr="00636A95">
        <w:t xml:space="preserve"> für die bauliche Gestaltung werden im Generellen Gestaltungsplan oder in Folgeplänen festgelegt.</w:t>
      </w:r>
    </w:p>
    <w:p w:rsidR="0018134E" w:rsidRPr="00375560" w:rsidRDefault="0018134E" w:rsidP="0018134E">
      <w:pPr>
        <w:pStyle w:val="berschrift3"/>
      </w:pPr>
      <w:bookmarkStart w:id="243" w:name="_Toc45179353"/>
      <w:r w:rsidRPr="00375560">
        <w:t>Gestaltungs</w:t>
      </w:r>
      <w:r>
        <w:t>anweisungen</w:t>
      </w:r>
      <w:bookmarkEnd w:id="243"/>
    </w:p>
    <w:p w:rsidR="0018134E" w:rsidRPr="00030179" w:rsidRDefault="00F66815" w:rsidP="00F66815">
      <w:pPr>
        <w:pStyle w:val="Text"/>
      </w:pPr>
      <w:r w:rsidRPr="00030179">
        <w:t>Platzhalter</w:t>
      </w:r>
      <w:r w:rsidR="00030179" w:rsidRPr="00030179">
        <w:t>:</w:t>
      </w:r>
      <w:r w:rsidRPr="00030179">
        <w:t xml:space="preserve"> Zusätzliche Anordnungen zur Regelbauweise</w:t>
      </w:r>
    </w:p>
    <w:bookmarkEnd w:id="242"/>
    <w:p w:rsidR="0068633B" w:rsidRPr="00C939CB" w:rsidRDefault="0068633B" w:rsidP="00860CE8">
      <w:pPr>
        <w:pStyle w:val="Fliesstext123"/>
        <w:numPr>
          <w:ilvl w:val="0"/>
          <w:numId w:val="0"/>
        </w:numPr>
        <w:ind w:left="284" w:hanging="284"/>
        <w:rPr>
          <w:b/>
          <w:bCs/>
        </w:rPr>
      </w:pPr>
    </w:p>
    <w:p w:rsidR="00D443E4" w:rsidRPr="00375560" w:rsidRDefault="00D443E4">
      <w:pPr>
        <w:pStyle w:val="berschrift2"/>
        <w:ind w:left="851" w:hanging="851"/>
      </w:pPr>
      <w:bookmarkStart w:id="244" w:name="_Toc27146653"/>
      <w:bookmarkStart w:id="245" w:name="_Toc45179354"/>
      <w:r w:rsidRPr="00375560">
        <w:lastRenderedPageBreak/>
        <w:t>Genereller Erschliessungsplan</w:t>
      </w:r>
      <w:bookmarkEnd w:id="244"/>
      <w:bookmarkEnd w:id="245"/>
    </w:p>
    <w:p w:rsidR="00D443E4" w:rsidRPr="00375560" w:rsidRDefault="00D443E4" w:rsidP="006457F3">
      <w:pPr>
        <w:jc w:val="both"/>
      </w:pPr>
    </w:p>
    <w:p w:rsidR="00D443E4" w:rsidRPr="00375560" w:rsidRDefault="00D443E4" w:rsidP="00D23179">
      <w:pPr>
        <w:pStyle w:val="berschrift3"/>
        <w:numPr>
          <w:ilvl w:val="2"/>
          <w:numId w:val="7"/>
        </w:numPr>
      </w:pPr>
      <w:bookmarkStart w:id="246" w:name="_Toc27146654"/>
      <w:bookmarkStart w:id="247" w:name="_Toc45179355"/>
      <w:r w:rsidRPr="00375560">
        <w:t>Allgemeines</w:t>
      </w:r>
      <w:bookmarkEnd w:id="246"/>
      <w:bookmarkEnd w:id="247"/>
    </w:p>
    <w:p w:rsidR="00D443E4" w:rsidRPr="00375560" w:rsidRDefault="00E61CFA" w:rsidP="005B236F">
      <w:pPr>
        <w:pStyle w:val="berschrift5"/>
      </w:pPr>
      <w:bookmarkStart w:id="248" w:name="_Toc45179356"/>
      <w:r w:rsidRPr="00375560">
        <w:t>Festlegungen</w:t>
      </w:r>
      <w:r w:rsidR="00D443E4" w:rsidRPr="00375560">
        <w:tab/>
      </w:r>
      <w:r w:rsidR="00190F9F">
        <w:fldChar w:fldCharType="begin"/>
      </w:r>
      <w:r w:rsidR="00190F9F">
        <w:instrText xml:space="preserve"> LISTNUM  Artikel \l 1 </w:instrText>
      </w:r>
      <w:r w:rsidR="00190F9F">
        <w:fldChar w:fldCharType="end"/>
      </w:r>
      <w:bookmarkEnd w:id="248"/>
    </w:p>
    <w:p w:rsidR="00D443E4" w:rsidRPr="00F27B2E" w:rsidRDefault="00D443E4" w:rsidP="004D6856">
      <w:pPr>
        <w:pStyle w:val="Fliesstext123"/>
      </w:pPr>
      <w:r w:rsidRPr="00F27B2E">
        <w:t xml:space="preserve">Der Generelle Erschliessungsplan enthält folgende Festlegungen: </w:t>
      </w:r>
    </w:p>
    <w:p w:rsidR="00D443E4" w:rsidRPr="0018134E" w:rsidRDefault="0018134E" w:rsidP="0018134E">
      <w:pPr>
        <w:pStyle w:val="Litera"/>
        <w:ind w:hanging="396"/>
        <w:rPr>
          <w:sz w:val="24"/>
          <w:szCs w:val="22"/>
        </w:rPr>
      </w:pPr>
      <w:r w:rsidRPr="0018134E">
        <w:rPr>
          <w:sz w:val="24"/>
          <w:szCs w:val="22"/>
        </w:rPr>
        <w:t>[a) Erschliessungsbereiche</w:t>
      </w:r>
    </w:p>
    <w:p w:rsidR="00392FBB" w:rsidRDefault="0018134E" w:rsidP="00392FBB">
      <w:pPr>
        <w:pStyle w:val="Litera"/>
        <w:tabs>
          <w:tab w:val="left" w:pos="6521"/>
          <w:tab w:val="left" w:pos="8222"/>
        </w:tabs>
      </w:pPr>
      <w:r>
        <w:t xml:space="preserve">- </w:t>
      </w:r>
      <w:r w:rsidR="00392FBB">
        <w:t>Bereich Privaterschliessung</w:t>
      </w:r>
      <w:r w:rsidR="00392FBB">
        <w:tab/>
      </w:r>
      <w:r w:rsidR="00392FBB">
        <w:tab/>
      </w:r>
      <w:r w:rsidR="005B236F">
        <w:fldChar w:fldCharType="begin"/>
      </w:r>
      <w:r w:rsidR="005B236F">
        <w:instrText xml:space="preserve"> REF _Ref41573980 \r \h </w:instrText>
      </w:r>
      <w:r w:rsidR="005B236F">
        <w:fldChar w:fldCharType="separate"/>
      </w:r>
      <w:r w:rsidR="005B236F">
        <w:t>Art. 73</w:t>
      </w:r>
      <w:r w:rsidR="005B236F">
        <w:fldChar w:fldCharType="end"/>
      </w:r>
    </w:p>
    <w:p w:rsidR="0018134E" w:rsidRDefault="00392FBB" w:rsidP="00392FBB">
      <w:pPr>
        <w:pStyle w:val="Litera"/>
        <w:tabs>
          <w:tab w:val="left" w:pos="6521"/>
          <w:tab w:val="left" w:pos="8222"/>
        </w:tabs>
      </w:pPr>
      <w:r>
        <w:t>- Verkehrsbereich</w:t>
      </w:r>
      <w:r>
        <w:tab/>
      </w:r>
      <w:r>
        <w:tab/>
      </w:r>
      <w:r w:rsidR="005B236F">
        <w:fldChar w:fldCharType="begin"/>
      </w:r>
      <w:r w:rsidR="005B236F">
        <w:instrText xml:space="preserve"> REF _Ref41573987 \r \h </w:instrText>
      </w:r>
      <w:r w:rsidR="005B236F">
        <w:fldChar w:fldCharType="separate"/>
      </w:r>
      <w:r w:rsidR="005B236F">
        <w:t>Art. 74</w:t>
      </w:r>
      <w:r w:rsidR="005B236F">
        <w:fldChar w:fldCharType="end"/>
      </w:r>
    </w:p>
    <w:p w:rsidR="00392FBB" w:rsidRDefault="00392FBB" w:rsidP="00392FBB">
      <w:pPr>
        <w:pStyle w:val="Litera"/>
        <w:tabs>
          <w:tab w:val="left" w:pos="6521"/>
          <w:tab w:val="left" w:pos="8222"/>
        </w:tabs>
      </w:pPr>
      <w:r>
        <w:t>- Versorgungs- und Entsorgungsbereich</w:t>
      </w:r>
      <w:r>
        <w:tab/>
      </w:r>
      <w:r>
        <w:tab/>
      </w:r>
      <w:r w:rsidR="005B236F">
        <w:fldChar w:fldCharType="begin"/>
      </w:r>
      <w:r w:rsidR="005B236F">
        <w:instrText xml:space="preserve"> REF _Ref41573993 \r \h </w:instrText>
      </w:r>
      <w:r w:rsidR="005B236F">
        <w:fldChar w:fldCharType="separate"/>
      </w:r>
      <w:r w:rsidR="005B236F">
        <w:t>Art. 75</w:t>
      </w:r>
      <w:r w:rsidR="005B236F">
        <w:fldChar w:fldCharType="end"/>
      </w:r>
    </w:p>
    <w:p w:rsidR="00392FBB" w:rsidRDefault="00392FBB" w:rsidP="00392FBB">
      <w:pPr>
        <w:pStyle w:val="Litera"/>
        <w:tabs>
          <w:tab w:val="left" w:pos="6521"/>
          <w:tab w:val="left" w:pos="8222"/>
        </w:tabs>
      </w:pPr>
      <w:r>
        <w:t>-</w:t>
      </w:r>
      <w:r w:rsidR="005831CB">
        <w:t xml:space="preserve"> Weitere Erschliessungsbereiche</w:t>
      </w:r>
      <w:r w:rsidR="005831CB">
        <w:tab/>
      </w:r>
      <w:r w:rsidR="005831CB">
        <w:tab/>
      </w:r>
      <w:r w:rsidR="005B236F">
        <w:fldChar w:fldCharType="begin"/>
      </w:r>
      <w:r w:rsidR="005B236F">
        <w:instrText xml:space="preserve"> REF _Ref41574000 \r \h </w:instrText>
      </w:r>
      <w:r w:rsidR="005B236F">
        <w:fldChar w:fldCharType="separate"/>
      </w:r>
      <w:r w:rsidR="005B236F">
        <w:t>Art. 76</w:t>
      </w:r>
      <w:r w:rsidR="005B236F">
        <w:fldChar w:fldCharType="end"/>
      </w:r>
    </w:p>
    <w:p w:rsidR="0018134E" w:rsidRDefault="0018134E" w:rsidP="0018134E">
      <w:pPr>
        <w:pStyle w:val="Litera"/>
        <w:tabs>
          <w:tab w:val="left" w:pos="6521"/>
        </w:tabs>
      </w:pPr>
    </w:p>
    <w:p w:rsidR="0018134E" w:rsidRPr="00F27B2E" w:rsidRDefault="0018134E" w:rsidP="0018134E">
      <w:pPr>
        <w:pStyle w:val="Litera"/>
        <w:tabs>
          <w:tab w:val="left" w:pos="6521"/>
        </w:tabs>
        <w:ind w:hanging="396"/>
      </w:pPr>
      <w:r>
        <w:t>b) Erschliessungsanlagen</w:t>
      </w:r>
    </w:p>
    <w:p w:rsidR="0018134E" w:rsidRDefault="0018134E" w:rsidP="005831CB">
      <w:pPr>
        <w:pStyle w:val="Litera"/>
        <w:tabs>
          <w:tab w:val="left" w:pos="6521"/>
          <w:tab w:val="left" w:pos="8222"/>
        </w:tabs>
      </w:pPr>
      <w:r>
        <w:t xml:space="preserve">- </w:t>
      </w:r>
      <w:r w:rsidR="005831CB">
        <w:t>Sammel- und Erschliessungsstrassen</w:t>
      </w:r>
      <w:r w:rsidR="005831CB">
        <w:tab/>
      </w:r>
      <w:r w:rsidR="005831CB">
        <w:tab/>
      </w:r>
      <w:r w:rsidR="005B236F">
        <w:fldChar w:fldCharType="begin"/>
      </w:r>
      <w:r w:rsidR="005B236F">
        <w:instrText xml:space="preserve"> REF _Ref41574012 \r \h </w:instrText>
      </w:r>
      <w:r w:rsidR="005B236F">
        <w:fldChar w:fldCharType="separate"/>
      </w:r>
      <w:r w:rsidR="005B236F">
        <w:t>Art. 78</w:t>
      </w:r>
      <w:r w:rsidR="005B236F">
        <w:fldChar w:fldCharType="end"/>
      </w:r>
    </w:p>
    <w:p w:rsidR="005831CB" w:rsidRDefault="005831CB" w:rsidP="005831CB">
      <w:pPr>
        <w:pStyle w:val="Litera"/>
        <w:tabs>
          <w:tab w:val="left" w:pos="6521"/>
          <w:tab w:val="left" w:pos="8222"/>
        </w:tabs>
      </w:pPr>
      <w:r>
        <w:t>- Wirtschaftswege</w:t>
      </w:r>
      <w:r>
        <w:tab/>
      </w:r>
      <w:r>
        <w:tab/>
      </w:r>
      <w:r w:rsidR="005B236F">
        <w:fldChar w:fldCharType="begin"/>
      </w:r>
      <w:r w:rsidR="005B236F">
        <w:instrText xml:space="preserve"> REF _Ref41574018 \r \h </w:instrText>
      </w:r>
      <w:r w:rsidR="005B236F">
        <w:fldChar w:fldCharType="separate"/>
      </w:r>
      <w:r w:rsidR="005B236F">
        <w:t>Art. 79</w:t>
      </w:r>
      <w:r w:rsidR="005B236F">
        <w:fldChar w:fldCharType="end"/>
      </w:r>
    </w:p>
    <w:p w:rsidR="005831CB" w:rsidRDefault="005831CB" w:rsidP="005831CB">
      <w:pPr>
        <w:pStyle w:val="Litera"/>
        <w:tabs>
          <w:tab w:val="left" w:pos="6521"/>
          <w:tab w:val="left" w:pos="8222"/>
        </w:tabs>
      </w:pPr>
      <w:r>
        <w:t xml:space="preserve">- </w:t>
      </w:r>
      <w:proofErr w:type="spellStart"/>
      <w:r>
        <w:t>Langsamverkehrswege</w:t>
      </w:r>
      <w:proofErr w:type="spellEnd"/>
      <w:r>
        <w:tab/>
      </w:r>
      <w:r>
        <w:tab/>
      </w:r>
      <w:r w:rsidR="005B236F">
        <w:fldChar w:fldCharType="begin"/>
      </w:r>
      <w:r w:rsidR="005B236F">
        <w:instrText xml:space="preserve"> REF _Ref41574027 \r \h </w:instrText>
      </w:r>
      <w:r w:rsidR="005B236F">
        <w:fldChar w:fldCharType="separate"/>
      </w:r>
      <w:r w:rsidR="005B236F">
        <w:t>Art. 80</w:t>
      </w:r>
      <w:r w:rsidR="005B236F">
        <w:fldChar w:fldCharType="end"/>
      </w:r>
    </w:p>
    <w:p w:rsidR="005831CB" w:rsidRDefault="005831CB" w:rsidP="005831CB">
      <w:pPr>
        <w:pStyle w:val="Litera"/>
        <w:tabs>
          <w:tab w:val="left" w:pos="6521"/>
          <w:tab w:val="left" w:pos="8222"/>
        </w:tabs>
      </w:pPr>
      <w:r>
        <w:t>- Öffentliche Parkierungsanlagen</w:t>
      </w:r>
      <w:r>
        <w:tab/>
      </w:r>
      <w:r>
        <w:tab/>
      </w:r>
      <w:r w:rsidR="005B236F">
        <w:fldChar w:fldCharType="begin"/>
      </w:r>
      <w:r w:rsidR="005B236F">
        <w:instrText xml:space="preserve"> REF _Ref41574034 \r \h </w:instrText>
      </w:r>
      <w:r w:rsidR="005B236F">
        <w:fldChar w:fldCharType="separate"/>
      </w:r>
      <w:r w:rsidR="005B236F">
        <w:t>Art. 81</w:t>
      </w:r>
      <w:r w:rsidR="005B236F">
        <w:fldChar w:fldCharType="end"/>
      </w:r>
    </w:p>
    <w:p w:rsidR="005831CB" w:rsidRDefault="005831CB" w:rsidP="005831CB">
      <w:pPr>
        <w:pStyle w:val="Litera"/>
        <w:tabs>
          <w:tab w:val="left" w:pos="6521"/>
          <w:tab w:val="left" w:pos="8222"/>
        </w:tabs>
      </w:pPr>
      <w:r>
        <w:t>- Versorgungs- und Entsorgungsanlagen</w:t>
      </w:r>
      <w:r>
        <w:tab/>
      </w:r>
      <w:r>
        <w:tab/>
      </w:r>
      <w:r w:rsidR="005B236F">
        <w:fldChar w:fldCharType="begin"/>
      </w:r>
      <w:r w:rsidR="005B236F">
        <w:instrText xml:space="preserve"> REF _Ref41574041 \r \h </w:instrText>
      </w:r>
      <w:r w:rsidR="005B236F">
        <w:fldChar w:fldCharType="separate"/>
      </w:r>
      <w:r w:rsidR="005B236F">
        <w:t>Art. 82</w:t>
      </w:r>
      <w:r w:rsidR="005B236F">
        <w:fldChar w:fldCharType="end"/>
      </w:r>
    </w:p>
    <w:p w:rsidR="005831CB" w:rsidRDefault="005831CB" w:rsidP="005831CB">
      <w:pPr>
        <w:pStyle w:val="Litera"/>
        <w:tabs>
          <w:tab w:val="left" w:pos="6521"/>
          <w:tab w:val="left" w:pos="8222"/>
        </w:tabs>
      </w:pPr>
      <w:r>
        <w:t>- Sport- und Freizeitanlagen</w:t>
      </w:r>
      <w:r>
        <w:tab/>
      </w:r>
      <w:r>
        <w:tab/>
      </w:r>
      <w:r w:rsidR="005B236F">
        <w:fldChar w:fldCharType="begin"/>
      </w:r>
      <w:r w:rsidR="005B236F">
        <w:instrText xml:space="preserve"> REF _Ref41574047 \r \h </w:instrText>
      </w:r>
      <w:r w:rsidR="005B236F">
        <w:fldChar w:fldCharType="separate"/>
      </w:r>
      <w:r w:rsidR="005B236F">
        <w:t>Art. 83</w:t>
      </w:r>
      <w:r w:rsidR="005B236F">
        <w:fldChar w:fldCharType="end"/>
      </w:r>
    </w:p>
    <w:p w:rsidR="00D56672" w:rsidRDefault="00D56672" w:rsidP="0018134E">
      <w:pPr>
        <w:pStyle w:val="Litera"/>
        <w:tabs>
          <w:tab w:val="left" w:pos="6521"/>
        </w:tabs>
      </w:pPr>
    </w:p>
    <w:p w:rsidR="00D56672" w:rsidRDefault="00D56672" w:rsidP="00030179">
      <w:pPr>
        <w:pStyle w:val="Litera"/>
        <w:tabs>
          <w:tab w:val="left" w:pos="6521"/>
        </w:tabs>
        <w:ind w:left="426" w:hanging="142"/>
      </w:pPr>
      <w:r>
        <w:t>c) Weitere Festlegungen</w:t>
      </w:r>
    </w:p>
    <w:p w:rsidR="00D56672" w:rsidRDefault="00D56672" w:rsidP="00D56672">
      <w:pPr>
        <w:pStyle w:val="Litera"/>
        <w:tabs>
          <w:tab w:val="left" w:pos="6521"/>
          <w:tab w:val="left" w:pos="7797"/>
        </w:tabs>
      </w:pPr>
      <w:r>
        <w:t>- Baulinien (</w:t>
      </w:r>
      <w:r w:rsidR="00F210F0" w:rsidRPr="00132048">
        <w:rPr>
          <w:highlight w:val="lightGray"/>
        </w:rPr>
        <w:fldChar w:fldCharType="begin"/>
      </w:r>
      <w:r w:rsidR="00F210F0" w:rsidRPr="00132048">
        <w:rPr>
          <w:highlight w:val="lightGray"/>
        </w:rPr>
        <w:instrText xml:space="preserve"> REF _Ref41400636 \r \h </w:instrText>
      </w:r>
      <w:r w:rsidR="00132048">
        <w:rPr>
          <w:highlight w:val="lightGray"/>
        </w:rPr>
        <w:instrText xml:space="preserve"> \* MERGEFORMAT </w:instrText>
      </w:r>
      <w:r w:rsidR="00F210F0" w:rsidRPr="00132048">
        <w:rPr>
          <w:highlight w:val="lightGray"/>
        </w:rPr>
      </w:r>
      <w:r w:rsidR="00F210F0" w:rsidRPr="00132048">
        <w:rPr>
          <w:highlight w:val="lightGray"/>
        </w:rPr>
        <w:fldChar w:fldCharType="separate"/>
      </w:r>
      <w:r w:rsidR="00F210F0" w:rsidRPr="00132048">
        <w:rPr>
          <w:highlight w:val="lightGray"/>
        </w:rPr>
        <w:t>7.3</w:t>
      </w:r>
      <w:r w:rsidR="00F210F0" w:rsidRPr="00132048">
        <w:rPr>
          <w:highlight w:val="lightGray"/>
        </w:rPr>
        <w:fldChar w:fldCharType="end"/>
      </w:r>
      <w:r>
        <w:t>)</w:t>
      </w:r>
      <w:r>
        <w:tab/>
        <w:t>Art. 55 KRG]</w:t>
      </w:r>
    </w:p>
    <w:p w:rsidR="00D443E4" w:rsidRDefault="00D56672" w:rsidP="00D56672">
      <w:pPr>
        <w:pStyle w:val="Fliesstext123"/>
      </w:pPr>
      <w:bookmarkStart w:id="249" w:name="_Toc27146655"/>
      <w:r w:rsidRPr="00636A95">
        <w:t>Verkehrs-, Versorgungs- und Entsorgungsanlagen, die einem spezialrechtlichen Plan- oder Projektgenehmigungsverfahren unterliegen, werden im Generellen Erschliessungsplan als Hinweis erfasst.</w:t>
      </w:r>
      <w:bookmarkEnd w:id="249"/>
    </w:p>
    <w:p w:rsidR="00D56672" w:rsidRPr="00EE38EA" w:rsidRDefault="00D56672" w:rsidP="00D56672">
      <w:pPr>
        <w:pStyle w:val="berschrift3"/>
        <w:numPr>
          <w:ilvl w:val="2"/>
          <w:numId w:val="7"/>
        </w:numPr>
      </w:pPr>
      <w:bookmarkStart w:id="250" w:name="_Toc45179357"/>
      <w:r>
        <w:t>Erschliessungsbereiche</w:t>
      </w:r>
      <w:bookmarkEnd w:id="250"/>
    </w:p>
    <w:p w:rsidR="00D443E4" w:rsidRPr="00375560" w:rsidRDefault="00D56672" w:rsidP="005B236F">
      <w:pPr>
        <w:pStyle w:val="berschrift5"/>
      </w:pPr>
      <w:bookmarkStart w:id="251" w:name="_Toc45179358"/>
      <w:r>
        <w:t>Bereich Privaterschliessung</w:t>
      </w:r>
      <w:bookmarkStart w:id="252" w:name="_Ref27660037"/>
      <w:r w:rsidR="00E70C9E">
        <w:tab/>
      </w:r>
      <w:bookmarkEnd w:id="252"/>
      <w:r w:rsidR="00190F9F">
        <w:fldChar w:fldCharType="begin"/>
      </w:r>
      <w:bookmarkStart w:id="253" w:name="_Ref41573980"/>
      <w:bookmarkEnd w:id="253"/>
      <w:r w:rsidR="00190F9F">
        <w:instrText xml:space="preserve"> LISTNUM  Artikel \l 1 </w:instrText>
      </w:r>
      <w:r w:rsidR="00190F9F">
        <w:fldChar w:fldCharType="end"/>
      </w:r>
      <w:bookmarkEnd w:id="251"/>
    </w:p>
    <w:p w:rsidR="00D56672" w:rsidRPr="00D56672" w:rsidRDefault="00D56672" w:rsidP="00D56672">
      <w:pPr>
        <w:pStyle w:val="Fliesstext123"/>
      </w:pPr>
      <w:r w:rsidRPr="00636A95">
        <w:t xml:space="preserve">In Bereichen für Privaterschliessung gemäss Generellem Erschliessungsplan kann die Baubehörde Grundeigentümerinnen und </w:t>
      </w:r>
      <w:r w:rsidRPr="00D56672">
        <w:t>Grundeigentümer</w:t>
      </w:r>
      <w:r w:rsidRPr="00636A95">
        <w:t xml:space="preserve"> ermächtigen, ihr Land nach den Vorgaben der Grundordnung selbst zu erschliessen.</w:t>
      </w:r>
    </w:p>
    <w:p w:rsidR="00D56672" w:rsidRPr="00D56672" w:rsidRDefault="00D56672" w:rsidP="00D56672">
      <w:pPr>
        <w:pStyle w:val="Fliesstext123"/>
      </w:pPr>
      <w:r w:rsidRPr="00636A95">
        <w:t xml:space="preserve">Sind mehrere Private beteiligt und können sie sich über das Vorgehen oder die Verteilung der Kosten nicht einigen, </w:t>
      </w:r>
      <w:r w:rsidRPr="00D56672">
        <w:t>entscheidet</w:t>
      </w:r>
      <w:r w:rsidRPr="00636A95">
        <w:t xml:space="preserve"> die Baubehörde. Sie kann eine Quartierplanung oder ein Beitragsverfahren einleiten.</w:t>
      </w:r>
    </w:p>
    <w:p w:rsidR="00D443E4" w:rsidRPr="00375560" w:rsidRDefault="00D56672" w:rsidP="005B236F">
      <w:pPr>
        <w:pStyle w:val="berschrift5"/>
      </w:pPr>
      <w:bookmarkStart w:id="254" w:name="_Toc45179359"/>
      <w:r>
        <w:t>Verkehrsbereich</w:t>
      </w:r>
      <w:bookmarkStart w:id="255" w:name="_Ref27660043"/>
      <w:r w:rsidR="00D443E4" w:rsidRPr="00375560">
        <w:tab/>
      </w:r>
      <w:bookmarkEnd w:id="255"/>
      <w:r w:rsidR="00190F9F">
        <w:fldChar w:fldCharType="begin"/>
      </w:r>
      <w:bookmarkStart w:id="256" w:name="_Ref41573987"/>
      <w:bookmarkEnd w:id="256"/>
      <w:r w:rsidR="00190F9F">
        <w:instrText xml:space="preserve"> LISTNUM  Artikel \l 1 </w:instrText>
      </w:r>
      <w:r w:rsidR="00190F9F">
        <w:fldChar w:fldCharType="end"/>
      </w:r>
      <w:bookmarkEnd w:id="254"/>
    </w:p>
    <w:p w:rsidR="00D56672" w:rsidRPr="00D56672" w:rsidRDefault="00D56672" w:rsidP="00D56672">
      <w:pPr>
        <w:pStyle w:val="Fliesstext123"/>
      </w:pPr>
      <w:r w:rsidRPr="00636A95">
        <w:t xml:space="preserve">In den im Generellen Erschliessungsplan festgelegten Verkehrsbereichen gelten besondere </w:t>
      </w:r>
      <w:r w:rsidRPr="00D56672">
        <w:t>Erschliessungsanordnungen</w:t>
      </w:r>
      <w:r w:rsidRPr="00636A95">
        <w:t>.</w:t>
      </w:r>
    </w:p>
    <w:p w:rsidR="00D56672" w:rsidRDefault="00D56672" w:rsidP="00D56672">
      <w:pPr>
        <w:pStyle w:val="Fliesstext123"/>
      </w:pPr>
      <w:bookmarkStart w:id="257" w:name="_Ref27660048"/>
      <w:r w:rsidRPr="00636A95">
        <w:lastRenderedPageBreak/>
        <w:t>In Verkehrsbereichen mit beschränkter Erschliessung dürfen keine Verkehrsanlagen für den motorisierten Verkehr erstellt werden.</w:t>
      </w:r>
    </w:p>
    <w:p w:rsidR="00D56672" w:rsidRPr="00D56672" w:rsidRDefault="00D56672" w:rsidP="00D56672">
      <w:pPr>
        <w:pStyle w:val="Fliesstext123"/>
      </w:pPr>
      <w:r w:rsidRPr="00636A95">
        <w:t xml:space="preserve">In Verkehrsbereichen mit gemeinschaftlicher Erschliessung sind die im Generellen Erschliessungsplan festgelegten Verkehrsanlagen wie Autoeinstellhallen, oberirdische Parkierungsanlagen als </w:t>
      </w:r>
      <w:r w:rsidRPr="00D56672">
        <w:t>Gemeinschaftsanlagen</w:t>
      </w:r>
      <w:r w:rsidRPr="00636A95">
        <w:t xml:space="preserve"> für alle innerhalb des Bereichs gelegenen Grundstücke auszuführen. Die bereitzustellende Anzahl Pflichtplätze richtet sich nach den Vorgaben des Generellen Erschliessungsplanes oder, wo solche fehlen, nach den allgemeinen Bestimmungen.</w:t>
      </w:r>
    </w:p>
    <w:p w:rsidR="007411DE" w:rsidRPr="00375560" w:rsidRDefault="00D56672" w:rsidP="005B236F">
      <w:pPr>
        <w:pStyle w:val="berschrift5"/>
      </w:pPr>
      <w:bookmarkStart w:id="258" w:name="_Ref41403325"/>
      <w:bookmarkStart w:id="259" w:name="_Toc45179360"/>
      <w:r>
        <w:t>Versorgungs- und Entsorgungsbereich</w:t>
      </w:r>
      <w:r w:rsidR="007411DE" w:rsidRPr="00375560">
        <w:tab/>
      </w:r>
      <w:bookmarkEnd w:id="257"/>
      <w:bookmarkEnd w:id="258"/>
      <w:r w:rsidR="00190F9F">
        <w:fldChar w:fldCharType="begin"/>
      </w:r>
      <w:bookmarkStart w:id="260" w:name="_Ref41573993"/>
      <w:bookmarkEnd w:id="260"/>
      <w:r w:rsidR="00190F9F">
        <w:instrText xml:space="preserve"> LISTNUM  Artikel \l 1 </w:instrText>
      </w:r>
      <w:r w:rsidR="00190F9F">
        <w:fldChar w:fldCharType="end"/>
      </w:r>
      <w:bookmarkEnd w:id="259"/>
    </w:p>
    <w:p w:rsidR="00D56672" w:rsidRDefault="00D56672" w:rsidP="00D56672">
      <w:pPr>
        <w:pStyle w:val="Fliesstext123"/>
      </w:pPr>
      <w:bookmarkStart w:id="261" w:name="_Ref27660053"/>
      <w:r w:rsidRPr="00636A95">
        <w:t>In den im Generellen Erschliessungsplan festgelegten Versorgungs- und Entsorgungsbereichen gelten besondere Erschliessungsanordnungen.</w:t>
      </w:r>
    </w:p>
    <w:p w:rsidR="00D56672" w:rsidRDefault="00D56672" w:rsidP="00D56672">
      <w:pPr>
        <w:pStyle w:val="Fliesstext123"/>
      </w:pPr>
      <w:r w:rsidRPr="00636A95">
        <w:t>In Versorgungs- und Entsorgungsbereichen mit gemeinschaftlicher Erschliessung sind die im Generellen Erschliessungsplan festgelegten Versorgungs- und Entsorgungsanlagen, Gemeinschaftsantennen, Sammelanschlüsse, Abfallsammelstellen als Gemeinschaftsanlagen für alle innerhalb des Bereichs gelegenen Grundstücke auszuführen.</w:t>
      </w:r>
    </w:p>
    <w:p w:rsidR="00D56672" w:rsidRPr="00D56672" w:rsidRDefault="00D56672" w:rsidP="00D56672">
      <w:pPr>
        <w:pStyle w:val="Fliesstext123"/>
      </w:pPr>
      <w:r w:rsidRPr="00636A95">
        <w:t xml:space="preserve">In </w:t>
      </w:r>
      <w:r w:rsidRPr="00D56672">
        <w:t>den</w:t>
      </w:r>
      <w:r w:rsidRPr="00636A95">
        <w:t xml:space="preserve"> Entsorgungsbereichen Abwasser hat die Entwässerung entsprechend der Systemvorgabe im Trenn-, Teiltrenn- oder Mischsystem bzw. über Versickerungen zu erfolgen.</w:t>
      </w:r>
    </w:p>
    <w:p w:rsidR="00C17444" w:rsidRPr="00375560" w:rsidRDefault="00D56672" w:rsidP="005B236F">
      <w:pPr>
        <w:pStyle w:val="berschrift5"/>
      </w:pPr>
      <w:bookmarkStart w:id="262" w:name="_Ref41403330"/>
      <w:bookmarkStart w:id="263" w:name="_Toc45179361"/>
      <w:r>
        <w:t>Weitere Erschliessungsbereiche</w:t>
      </w:r>
      <w:r w:rsidR="00C17444" w:rsidRPr="00375560">
        <w:tab/>
      </w:r>
      <w:bookmarkEnd w:id="261"/>
      <w:bookmarkEnd w:id="262"/>
      <w:r w:rsidR="00190F9F">
        <w:fldChar w:fldCharType="begin"/>
      </w:r>
      <w:bookmarkStart w:id="264" w:name="_Ref41574000"/>
      <w:bookmarkEnd w:id="264"/>
      <w:r w:rsidR="00190F9F">
        <w:instrText xml:space="preserve"> LISTNUM  Artikel \l 1 </w:instrText>
      </w:r>
      <w:r w:rsidR="00190F9F">
        <w:fldChar w:fldCharType="end"/>
      </w:r>
      <w:bookmarkEnd w:id="263"/>
    </w:p>
    <w:p w:rsidR="00D56672" w:rsidRPr="00D56672" w:rsidRDefault="00D56672" w:rsidP="00D56672">
      <w:pPr>
        <w:pStyle w:val="Fliesstext123"/>
      </w:pPr>
      <w:r w:rsidRPr="00636A95">
        <w:t xml:space="preserve">Der Generellen Erschliessungsplan legt weitere Erschliessungsbereiche mit besonderen Nutzungsanordnungen fest, wie Bereiche für die </w:t>
      </w:r>
      <w:proofErr w:type="spellStart"/>
      <w:r w:rsidRPr="00636A95">
        <w:t>Beschneiung</w:t>
      </w:r>
      <w:proofErr w:type="spellEnd"/>
      <w:r w:rsidRPr="00636A95">
        <w:t xml:space="preserve">, Bereiche mit Eingriffen in die natürliche Bodenbeschaffenheit oder Bereiche mit </w:t>
      </w:r>
      <w:r w:rsidRPr="00D56672">
        <w:t>besonderen</w:t>
      </w:r>
      <w:r w:rsidRPr="00636A95">
        <w:t xml:space="preserve"> Vorkehren der Bodenbehandlung.</w:t>
      </w:r>
    </w:p>
    <w:p w:rsidR="00C17444" w:rsidRDefault="00D56672" w:rsidP="00D56672">
      <w:pPr>
        <w:pStyle w:val="Fliesstext123"/>
      </w:pPr>
      <w:r w:rsidRPr="00636A95">
        <w:t xml:space="preserve">Die Baubehörde schränkt bei Bedarf die Eingriffe zeitlich und räumlich ein und verfügt weitere Anordnungen nach Absprache mit den zuständigen kantonalen </w:t>
      </w:r>
      <w:r w:rsidRPr="00D56672">
        <w:t>Fachstellen</w:t>
      </w:r>
      <w:r w:rsidRPr="00636A95">
        <w:t>.</w:t>
      </w:r>
    </w:p>
    <w:p w:rsidR="00D56672" w:rsidRPr="00EE38EA" w:rsidRDefault="00D56672" w:rsidP="00D56672">
      <w:pPr>
        <w:pStyle w:val="berschrift3"/>
        <w:numPr>
          <w:ilvl w:val="2"/>
          <w:numId w:val="7"/>
        </w:numPr>
      </w:pPr>
      <w:bookmarkStart w:id="265" w:name="_Toc45179362"/>
      <w:r>
        <w:t>Erschliessungsanlagen</w:t>
      </w:r>
      <w:bookmarkEnd w:id="265"/>
    </w:p>
    <w:p w:rsidR="00D56672" w:rsidRDefault="006818BA" w:rsidP="006818BA">
      <w:pPr>
        <w:pStyle w:val="berschrift4"/>
        <w:numPr>
          <w:ilvl w:val="0"/>
          <w:numId w:val="0"/>
        </w:numPr>
      </w:pPr>
      <w:bookmarkStart w:id="266" w:name="_Toc45179363"/>
      <w:r>
        <w:t>Verkehrsanlagen</w:t>
      </w:r>
      <w:bookmarkEnd w:id="266"/>
    </w:p>
    <w:p w:rsidR="006818BA" w:rsidRPr="00375560" w:rsidRDefault="006818BA" w:rsidP="005B236F">
      <w:pPr>
        <w:pStyle w:val="berschrift5"/>
      </w:pPr>
      <w:bookmarkStart w:id="267" w:name="_Toc45179364"/>
      <w:r>
        <w:t>Allgemeines</w:t>
      </w:r>
      <w:r>
        <w:tab/>
      </w:r>
      <w:r w:rsidR="00190F9F">
        <w:fldChar w:fldCharType="begin"/>
      </w:r>
      <w:r w:rsidR="00190F9F">
        <w:instrText xml:space="preserve"> LISTNUM  Artikel \l 1 </w:instrText>
      </w:r>
      <w:r w:rsidR="00190F9F">
        <w:fldChar w:fldCharType="end"/>
      </w:r>
      <w:bookmarkEnd w:id="267"/>
    </w:p>
    <w:p w:rsidR="006818BA" w:rsidRDefault="006818BA" w:rsidP="006818BA">
      <w:pPr>
        <w:pStyle w:val="Fliesstext123"/>
      </w:pPr>
      <w:r w:rsidRPr="00636A95">
        <w:t xml:space="preserve">Der Generelle </w:t>
      </w:r>
      <w:r w:rsidRPr="006818BA">
        <w:t>Erschliessungsplan</w:t>
      </w:r>
      <w:r w:rsidRPr="00636A95">
        <w:t xml:space="preserve"> bestimmt die Sammel- und Erschliessungsstrassen, die Anlagen für den </w:t>
      </w:r>
      <w:proofErr w:type="spellStart"/>
      <w:r w:rsidRPr="00636A95">
        <w:t>Langsamverkehr</w:t>
      </w:r>
      <w:proofErr w:type="spellEnd"/>
      <w:r w:rsidRPr="00636A95">
        <w:t xml:space="preserve"> wie Fuss- und Wanderwege, Radwege sowie die Wald- und Güterstrassen, soweit die Anlagen für die Erschliessung des Gemeindegebietes notwendig sind. Er legt die für eine hinreichende Erschliessung erforderlichen Ausstattungen wie öffentliche Parkplätze, Bus- und Postautohaltestellen fest.</w:t>
      </w:r>
    </w:p>
    <w:p w:rsidR="006818BA" w:rsidRDefault="006818BA" w:rsidP="006818BA">
      <w:pPr>
        <w:pStyle w:val="Fliesstext123"/>
      </w:pPr>
      <w:r w:rsidRPr="00636A95">
        <w:lastRenderedPageBreak/>
        <w:t>Der Generelle Erschliessungsplan kennzeichnet jene projektierten Strassen und Wege, für die mit der Genehmigung des Plans das Enteignungsrecht erteilt wird. Sind Verkehrsanlagen auf privatem Grundeigentum geplant, sorgt die Baubehörde für den Land- oder Rechtserwerb.</w:t>
      </w:r>
    </w:p>
    <w:p w:rsidR="006818BA" w:rsidRDefault="006818BA" w:rsidP="006818BA">
      <w:pPr>
        <w:pStyle w:val="Fliesstext123"/>
      </w:pPr>
      <w:r w:rsidRPr="00636A95">
        <w:t>Wo der Generelle Erschliessungsplan für Verkehr</w:t>
      </w:r>
      <w:r w:rsidRPr="00636A95">
        <w:rPr>
          <w:b/>
        </w:rPr>
        <w:t>s</w:t>
      </w:r>
      <w:r w:rsidRPr="00636A95">
        <w:t xml:space="preserve">anlagen der Feinerschliessung lediglich Anschlusspunkte </w:t>
      </w:r>
      <w:r w:rsidRPr="006818BA">
        <w:t>bestimmt</w:t>
      </w:r>
      <w:r w:rsidRPr="00636A95">
        <w:t>, wird die genaue Linienführung der Anlagen im Rahmen einer Folgeplanung oder im Baubewilligungsverfahren festgelegt.</w:t>
      </w:r>
    </w:p>
    <w:p w:rsidR="006818BA" w:rsidRPr="00375560" w:rsidRDefault="006818BA" w:rsidP="005B236F">
      <w:pPr>
        <w:pStyle w:val="berschrift5"/>
      </w:pPr>
      <w:bookmarkStart w:id="268" w:name="_Toc45179365"/>
      <w:r>
        <w:t>Sammel- und Erschliessungsstrassen</w:t>
      </w:r>
      <w:bookmarkStart w:id="269" w:name="_Ref41403343"/>
      <w:r w:rsidRPr="00375560">
        <w:tab/>
      </w:r>
      <w:bookmarkEnd w:id="269"/>
      <w:r w:rsidR="00190F9F">
        <w:fldChar w:fldCharType="begin"/>
      </w:r>
      <w:bookmarkStart w:id="270" w:name="_Ref41574012"/>
      <w:bookmarkEnd w:id="270"/>
      <w:r w:rsidR="00190F9F">
        <w:instrText xml:space="preserve"> LISTNUM  Artikel \l 1 </w:instrText>
      </w:r>
      <w:r w:rsidR="00190F9F">
        <w:fldChar w:fldCharType="end"/>
      </w:r>
      <w:bookmarkEnd w:id="268"/>
    </w:p>
    <w:p w:rsidR="006818BA" w:rsidRDefault="006818BA" w:rsidP="006818BA">
      <w:pPr>
        <w:pStyle w:val="Fliesstext123"/>
      </w:pPr>
      <w:r w:rsidRPr="00820B9D">
        <w:t xml:space="preserve">Sammel- und </w:t>
      </w:r>
      <w:r w:rsidRPr="006818BA">
        <w:t>Erschliessungsstrassen</w:t>
      </w:r>
      <w:r w:rsidRPr="00820B9D">
        <w:t xml:space="preserve"> sind nach Art und Ausmass dem zu erschliessenden Gebiet anzupassen. Sie sind mit dem übergeordneten Strassennetz so zu verbinden, dass sie keinen Fremdverkehr anziehen. Wo es die Verhältnisse erfordern, werden die Strassen und Plätze beleuchtet.</w:t>
      </w:r>
    </w:p>
    <w:p w:rsidR="006818BA" w:rsidRDefault="006818BA" w:rsidP="006818BA">
      <w:pPr>
        <w:pStyle w:val="Fliesstext123"/>
      </w:pPr>
      <w:r w:rsidRPr="00820B9D">
        <w:t xml:space="preserve">Quartierstrassen sind so auszugestalten, dass sie als Aussenräume für gemeinschaftliche Zwecke des </w:t>
      </w:r>
      <w:r w:rsidRPr="006818BA">
        <w:t>Quartiers</w:t>
      </w:r>
      <w:r w:rsidRPr="00820B9D">
        <w:t xml:space="preserve"> und als Zufahrt benutzt werden können.</w:t>
      </w:r>
    </w:p>
    <w:p w:rsidR="006818BA" w:rsidRDefault="006818BA" w:rsidP="006818BA">
      <w:pPr>
        <w:pStyle w:val="Fliesstext123"/>
      </w:pPr>
      <w:r w:rsidRPr="00820B9D">
        <w:t xml:space="preserve">Die </w:t>
      </w:r>
      <w:r w:rsidRPr="006818BA">
        <w:t>Sammel</w:t>
      </w:r>
      <w:r w:rsidRPr="00820B9D">
        <w:t>- und Erschliessungsstrassen samt Ausstattungen sind öffentlich und können im Rahmen ihrer Zweckbestimmung und der örtlichen Verkehrsregelung von jedermann begangen und befahren werden.</w:t>
      </w:r>
    </w:p>
    <w:p w:rsidR="006818BA" w:rsidRPr="00375560" w:rsidRDefault="006818BA" w:rsidP="005B236F">
      <w:pPr>
        <w:pStyle w:val="berschrift5"/>
      </w:pPr>
      <w:bookmarkStart w:id="271" w:name="_Toc45179366"/>
      <w:r>
        <w:t>Wirtschaftswege</w:t>
      </w:r>
      <w:bookmarkStart w:id="272" w:name="_Ref41403349"/>
      <w:r w:rsidRPr="00375560">
        <w:tab/>
      </w:r>
      <w:bookmarkEnd w:id="272"/>
      <w:r w:rsidR="00190F9F">
        <w:fldChar w:fldCharType="begin"/>
      </w:r>
      <w:bookmarkStart w:id="273" w:name="_Ref41574018"/>
      <w:bookmarkEnd w:id="273"/>
      <w:r w:rsidR="00190F9F">
        <w:instrText xml:space="preserve"> LISTNUM  Artikel \l 1 </w:instrText>
      </w:r>
      <w:r w:rsidR="00190F9F">
        <w:fldChar w:fldCharType="end"/>
      </w:r>
      <w:bookmarkEnd w:id="271"/>
    </w:p>
    <w:p w:rsidR="006818BA" w:rsidRDefault="006818BA" w:rsidP="006818BA">
      <w:pPr>
        <w:pStyle w:val="Fliesstext123"/>
      </w:pPr>
      <w:r w:rsidRPr="00820B9D">
        <w:t xml:space="preserve">Wirtschaftswege dienen den Nutzungen des angeschlossenen Nichtsiedlungsgebietes, insbesondere der </w:t>
      </w:r>
      <w:r w:rsidRPr="006818BA">
        <w:t>land</w:t>
      </w:r>
      <w:r w:rsidRPr="00820B9D">
        <w:t>- und forstwirtschaftlichen Bewirtschaftung.</w:t>
      </w:r>
    </w:p>
    <w:p w:rsidR="006818BA" w:rsidRDefault="006818BA" w:rsidP="006818BA">
      <w:pPr>
        <w:pStyle w:val="Fliesstext123"/>
      </w:pPr>
      <w:r w:rsidRPr="00820B9D">
        <w:t xml:space="preserve">Sie </w:t>
      </w:r>
      <w:r w:rsidRPr="006818BA">
        <w:t>sind</w:t>
      </w:r>
      <w:r w:rsidRPr="00820B9D">
        <w:t xml:space="preserve"> grundsätzlich als Naturstrassen anzulegen und nur dort zu asphaltieren, wo sich dies aus zwingenden Gründen als notwendig erweist.</w:t>
      </w:r>
    </w:p>
    <w:p w:rsidR="006818BA" w:rsidRDefault="006818BA" w:rsidP="006818BA">
      <w:pPr>
        <w:pStyle w:val="Fliesstext123"/>
      </w:pPr>
      <w:r w:rsidRPr="00820B9D">
        <w:t xml:space="preserve">Die Benutzung der Wald- und Güterstrassen richtet sich nach den Vorschriften der Wald- und </w:t>
      </w:r>
      <w:r w:rsidRPr="006818BA">
        <w:t>Meliorationsgesetzgebung</w:t>
      </w:r>
      <w:r w:rsidRPr="00820B9D">
        <w:t xml:space="preserve"> sowie der örtlichen Verkehrsregelung der Gemeinde.</w:t>
      </w:r>
    </w:p>
    <w:p w:rsidR="006818BA" w:rsidRDefault="006818BA" w:rsidP="006818BA">
      <w:pPr>
        <w:pStyle w:val="Fliesstext123"/>
      </w:pPr>
      <w:r w:rsidRPr="00820B9D">
        <w:t xml:space="preserve">Die </w:t>
      </w:r>
      <w:r w:rsidRPr="006818BA">
        <w:t>Gemeinde</w:t>
      </w:r>
      <w:r w:rsidRPr="00820B9D">
        <w:t xml:space="preserve"> erlässt nach Bedarf Nutzungsbeschränkungen für den </w:t>
      </w:r>
      <w:proofErr w:type="spellStart"/>
      <w:r w:rsidRPr="00820B9D">
        <w:t>Langsamverkehr</w:t>
      </w:r>
      <w:proofErr w:type="spellEnd"/>
      <w:r w:rsidRPr="00820B9D">
        <w:t>.</w:t>
      </w:r>
    </w:p>
    <w:p w:rsidR="006818BA" w:rsidRPr="00375560" w:rsidRDefault="006818BA" w:rsidP="005B236F">
      <w:pPr>
        <w:pStyle w:val="berschrift5"/>
      </w:pPr>
      <w:bookmarkStart w:id="274" w:name="_Toc45179367"/>
      <w:proofErr w:type="spellStart"/>
      <w:r>
        <w:t>Langsamverkehrswege</w:t>
      </w:r>
      <w:bookmarkStart w:id="275" w:name="_Ref41403355"/>
      <w:proofErr w:type="spellEnd"/>
      <w:r w:rsidRPr="00375560">
        <w:tab/>
      </w:r>
      <w:bookmarkEnd w:id="275"/>
      <w:r w:rsidR="00190F9F">
        <w:fldChar w:fldCharType="begin"/>
      </w:r>
      <w:bookmarkStart w:id="276" w:name="_Ref41574027"/>
      <w:bookmarkEnd w:id="276"/>
      <w:r w:rsidR="00190F9F">
        <w:instrText xml:space="preserve"> LISTNUM  Artikel \l 1 </w:instrText>
      </w:r>
      <w:r w:rsidR="00190F9F">
        <w:fldChar w:fldCharType="end"/>
      </w:r>
      <w:bookmarkEnd w:id="274"/>
    </w:p>
    <w:p w:rsidR="006818BA" w:rsidRDefault="006818BA" w:rsidP="006818BA">
      <w:pPr>
        <w:pStyle w:val="Fliesstext123"/>
      </w:pPr>
      <w:r w:rsidRPr="00820B9D">
        <w:t xml:space="preserve">Bei der Festlegung der </w:t>
      </w:r>
      <w:proofErr w:type="spellStart"/>
      <w:r w:rsidRPr="00820B9D">
        <w:t>Wegnetze</w:t>
      </w:r>
      <w:proofErr w:type="spellEnd"/>
      <w:r w:rsidRPr="00820B9D">
        <w:t xml:space="preserve"> des </w:t>
      </w:r>
      <w:proofErr w:type="spellStart"/>
      <w:r w:rsidRPr="00820B9D">
        <w:t>Langsamverkehrs</w:t>
      </w:r>
      <w:proofErr w:type="spellEnd"/>
      <w:r w:rsidRPr="00820B9D">
        <w:t xml:space="preserve"> wird auf die Entflechtung der verschiedenen Mobilitätsformen geachtet. Fusswege und Fussgängerzonen sind</w:t>
      </w:r>
      <w:r>
        <w:t xml:space="preserve"> </w:t>
      </w:r>
      <w:r w:rsidRPr="006818BA">
        <w:t>attraktiv</w:t>
      </w:r>
      <w:r w:rsidRPr="00820B9D">
        <w:t xml:space="preserve"> zu gestalten und werden in der Regel beleuchtet.</w:t>
      </w:r>
    </w:p>
    <w:p w:rsidR="006818BA" w:rsidRDefault="006818BA" w:rsidP="006818BA">
      <w:pPr>
        <w:pStyle w:val="Fliesstext123"/>
      </w:pPr>
      <w:r w:rsidRPr="00640D29">
        <w:t xml:space="preserve">Wanderwege werden gemäss Fuss- und </w:t>
      </w:r>
      <w:r w:rsidRPr="006818BA">
        <w:t>Wanderweggesetzgebung des</w:t>
      </w:r>
      <w:r w:rsidRPr="00640D29">
        <w:t xml:space="preserve"> Bundes signalisiert. Bei </w:t>
      </w:r>
      <w:r w:rsidRPr="006818BA">
        <w:t>Wanderwegen</w:t>
      </w:r>
      <w:r w:rsidRPr="00640D29">
        <w:t xml:space="preserve"> ausserhalb des Siedlungsgebietes ist darauf zu achten, dass die Wegoberfläche nicht mit einem bitumen- oder zementgebundenen Deckbelag versehen ist.</w:t>
      </w:r>
    </w:p>
    <w:p w:rsidR="006818BA" w:rsidRDefault="006818BA" w:rsidP="006818BA">
      <w:pPr>
        <w:pStyle w:val="Fliesstext123"/>
      </w:pPr>
      <w:r w:rsidRPr="00820B9D">
        <w:lastRenderedPageBreak/>
        <w:t xml:space="preserve">Veloverbindungen auf Strassen mit erheblichem Verkehrsaufkommen sind auf Radstreifen oder separat angelegten Radwegen zu führen. </w:t>
      </w:r>
      <w:proofErr w:type="spellStart"/>
      <w:r w:rsidRPr="006818BA">
        <w:t>Mountainbikerouten</w:t>
      </w:r>
      <w:proofErr w:type="spellEnd"/>
      <w:r w:rsidRPr="006818BA">
        <w:t xml:space="preserve"> werden wo nötig und sinnvoll getrennt vom Fuss- und Wanderwegnetz festgelegt.</w:t>
      </w:r>
    </w:p>
    <w:p w:rsidR="006818BA" w:rsidRDefault="006818BA" w:rsidP="006818BA">
      <w:pPr>
        <w:pStyle w:val="Fliesstext123"/>
      </w:pPr>
      <w:r w:rsidRPr="00640D29">
        <w:t xml:space="preserve">Die Gemeinde sorgt dafür, dass die </w:t>
      </w:r>
      <w:proofErr w:type="spellStart"/>
      <w:r w:rsidRPr="00640D29">
        <w:t>Langsamverkehrswege</w:t>
      </w:r>
      <w:proofErr w:type="spellEnd"/>
      <w:r w:rsidRPr="00640D29">
        <w:t xml:space="preserve"> von der Allgemeinheit (jedermann) im Rahmen ihrer Zweckbestimmung begangen und befahren werden können. Die Gemeinde erlässt bei Bedarf Nutzungsbeschränkungen wie Reitverbote auf den ausschliesslich für den </w:t>
      </w:r>
      <w:proofErr w:type="spellStart"/>
      <w:r w:rsidRPr="00640D29">
        <w:t>Langsamverkehr</w:t>
      </w:r>
      <w:proofErr w:type="spellEnd"/>
      <w:r w:rsidRPr="00640D29">
        <w:t xml:space="preserve"> bestimmten Wegen.</w:t>
      </w:r>
    </w:p>
    <w:p w:rsidR="006818BA" w:rsidRPr="00375560" w:rsidRDefault="006818BA" w:rsidP="005B236F">
      <w:pPr>
        <w:pStyle w:val="berschrift5"/>
      </w:pPr>
      <w:bookmarkStart w:id="277" w:name="_Toc45179368"/>
      <w:r>
        <w:t>Öffentliche Parkierungsanlagen</w:t>
      </w:r>
      <w:bookmarkStart w:id="278" w:name="_Ref41403362"/>
      <w:r w:rsidRPr="00375560">
        <w:tab/>
      </w:r>
      <w:bookmarkEnd w:id="278"/>
      <w:r w:rsidR="00190F9F">
        <w:fldChar w:fldCharType="begin"/>
      </w:r>
      <w:bookmarkStart w:id="279" w:name="_Ref41574034"/>
      <w:bookmarkEnd w:id="279"/>
      <w:r w:rsidR="00190F9F">
        <w:instrText xml:space="preserve"> LISTNUM  Artikel \l 1 </w:instrText>
      </w:r>
      <w:r w:rsidR="00190F9F">
        <w:fldChar w:fldCharType="end"/>
      </w:r>
      <w:bookmarkEnd w:id="277"/>
    </w:p>
    <w:p w:rsidR="006818BA" w:rsidRDefault="006818BA" w:rsidP="006818BA">
      <w:pPr>
        <w:pStyle w:val="Fliesstext123"/>
      </w:pPr>
      <w:r w:rsidRPr="00640D29">
        <w:t>Die Gemeinde sorgt für ein ausreichendes Angebot an öffentlichen Parkierungsanlagen für Motorfahrzeuge und Fahrräder.</w:t>
      </w:r>
    </w:p>
    <w:p w:rsidR="006818BA" w:rsidRDefault="006818BA" w:rsidP="006818BA">
      <w:pPr>
        <w:pStyle w:val="Fliesstext123"/>
      </w:pPr>
      <w:r w:rsidRPr="006818BA">
        <w:t>Öffentliche</w:t>
      </w:r>
      <w:r w:rsidRPr="00640D29">
        <w:t xml:space="preserve"> Abstellplätze für Motorfahrzeuge dürfen in der Regel nur gegen Entgelt benützt werden. Die Parkplatzgebühren für Motorwagen und Motorräder werden in einem von der Gemeinde </w:t>
      </w:r>
      <w:r w:rsidRPr="006818BA">
        <w:t>zu beschliessenden Erlass festgelegt</w:t>
      </w:r>
      <w:r w:rsidRPr="00640D29">
        <w:t>.</w:t>
      </w:r>
    </w:p>
    <w:p w:rsidR="00A02C47" w:rsidRDefault="006818BA" w:rsidP="006818BA">
      <w:pPr>
        <w:pStyle w:val="Fliesstext123"/>
      </w:pPr>
      <w:bookmarkStart w:id="280" w:name="_Ref27660115"/>
      <w:r w:rsidRPr="006818BA">
        <w:t>Der Gemeindevorstand erlässt bei Bedarf für öffentliche Parkplätze sowie für Gemeinschaftsanlagen, die von der Gemeinde erstellt werden, eine Benützungsverordnung.</w:t>
      </w:r>
    </w:p>
    <w:p w:rsidR="00D443E4" w:rsidRPr="00375560" w:rsidRDefault="00E61CFA" w:rsidP="005B236F">
      <w:pPr>
        <w:pStyle w:val="berschrift5"/>
      </w:pPr>
      <w:bookmarkStart w:id="281" w:name="_Ref41403368"/>
      <w:bookmarkStart w:id="282" w:name="_Toc45179369"/>
      <w:r w:rsidRPr="00375560">
        <w:t>Versorgungs- und Entsorgungsanlagen</w:t>
      </w:r>
      <w:r w:rsidR="00D443E4" w:rsidRPr="00375560">
        <w:tab/>
      </w:r>
      <w:bookmarkEnd w:id="280"/>
      <w:bookmarkEnd w:id="281"/>
      <w:r w:rsidR="00190F9F">
        <w:fldChar w:fldCharType="begin"/>
      </w:r>
      <w:bookmarkStart w:id="283" w:name="_Ref41574041"/>
      <w:bookmarkEnd w:id="283"/>
      <w:r w:rsidR="00190F9F">
        <w:instrText xml:space="preserve"> LISTNUM  Artikel \l 1 </w:instrText>
      </w:r>
      <w:r w:rsidR="00190F9F">
        <w:fldChar w:fldCharType="end"/>
      </w:r>
      <w:bookmarkEnd w:id="282"/>
    </w:p>
    <w:p w:rsidR="00D443E4" w:rsidRPr="00375560" w:rsidRDefault="00D443E4" w:rsidP="004D6856">
      <w:pPr>
        <w:pStyle w:val="Fliesstext123"/>
      </w:pPr>
      <w:r w:rsidRPr="00375560">
        <w:t>Der Generelle Erschliessungsplan unterscheidet die bestehenden und geplanten Versorgungs- und Entsorgungsanlagen, die für die hinreichende Erschliessung der Bauzonen notwendig sind. Dazu zählen namentlich Anlagen der Trinkwasserversorgung, der Energieversorgung, der Telekommunikation, der Abfallbewirtschaftung und - nach Massgabe des Generellen Entwässerungsplans - Anlagen der Abwasserbeseitigung.</w:t>
      </w:r>
    </w:p>
    <w:p w:rsidR="00D443E4" w:rsidRPr="00375560" w:rsidRDefault="00D443E4" w:rsidP="004D6856">
      <w:pPr>
        <w:pStyle w:val="Fliesstext123"/>
        <w:rPr>
          <w:szCs w:val="24"/>
        </w:rPr>
      </w:pPr>
      <w:r w:rsidRPr="00375560">
        <w:t xml:space="preserve">Die im Generellen Erschliessungsplan festgelegten Versorgungs- und Entsorgungsanlagen sind öffentlich. Der Anschluss privater Grundstücke an die öffentlichen Anlagen sowie die Entsorgung von Abfällen richten sich nach den </w:t>
      </w:r>
      <w:r w:rsidR="006818BA">
        <w:t>Erschliessungserlassen der Gemeinde.</w:t>
      </w:r>
    </w:p>
    <w:p w:rsidR="00D443E4" w:rsidRDefault="00D443E4" w:rsidP="004D6856">
      <w:pPr>
        <w:pStyle w:val="Fliesstext123"/>
      </w:pPr>
      <w:r w:rsidRPr="00375560">
        <w:t xml:space="preserve">Wo der Generelle Erschliessungsplan für Versorgungs- und Entsorgungsanlagen lediglich Anschlusspunkte bestimmt, wird die genaue Linienführung der Anlagen im Rahmen einer Folgeplanung oder im Baubewilligungsverfahren festgelegt. </w:t>
      </w:r>
    </w:p>
    <w:p w:rsidR="006818BA" w:rsidRPr="00375560" w:rsidRDefault="006818BA" w:rsidP="005B236F">
      <w:pPr>
        <w:pStyle w:val="berschrift5"/>
      </w:pPr>
      <w:bookmarkStart w:id="284" w:name="_Toc45179370"/>
      <w:r>
        <w:t>Sport- und Freizeitanlagen</w:t>
      </w:r>
      <w:bookmarkStart w:id="285" w:name="_Ref41403376"/>
      <w:r w:rsidRPr="00375560">
        <w:tab/>
      </w:r>
      <w:bookmarkEnd w:id="285"/>
      <w:r w:rsidR="00190F9F">
        <w:fldChar w:fldCharType="begin"/>
      </w:r>
      <w:bookmarkStart w:id="286" w:name="_Ref41574047"/>
      <w:bookmarkEnd w:id="286"/>
      <w:r w:rsidR="00190F9F">
        <w:instrText xml:space="preserve"> LISTNUM  Artikel \l 1 </w:instrText>
      </w:r>
      <w:r w:rsidR="00190F9F">
        <w:fldChar w:fldCharType="end"/>
      </w:r>
      <w:bookmarkEnd w:id="284"/>
    </w:p>
    <w:p w:rsidR="006818BA" w:rsidRDefault="006818BA" w:rsidP="006818BA">
      <w:pPr>
        <w:pStyle w:val="Fliesstext123"/>
      </w:pPr>
      <w:r w:rsidRPr="00640D29">
        <w:t xml:space="preserve">Sport- und Freizeitanlagen wie Skilifte, Seilbahnen, Rodelbahnen, Finnenbahnen, Rutschbahnen sowie die </w:t>
      </w:r>
      <w:r w:rsidRPr="006818BA">
        <w:t>zugehörigen</w:t>
      </w:r>
      <w:r w:rsidRPr="00640D29">
        <w:t xml:space="preserve"> Betriebseinrichtungen wie Wasserbezugsquellen, Wasserleitungen und Zapfstellen für die </w:t>
      </w:r>
      <w:proofErr w:type="spellStart"/>
      <w:r w:rsidRPr="00640D29">
        <w:t>Beschneiung</w:t>
      </w:r>
      <w:proofErr w:type="spellEnd"/>
      <w:r w:rsidRPr="00640D29">
        <w:t xml:space="preserve"> sind nach Massgabe des Generellen Erschliessungsplans zulässig.</w:t>
      </w:r>
    </w:p>
    <w:p w:rsidR="006818BA" w:rsidRPr="00375560" w:rsidRDefault="006818BA" w:rsidP="006818BA">
      <w:pPr>
        <w:pStyle w:val="Fliesstext123"/>
      </w:pPr>
      <w:r w:rsidRPr="00640D29">
        <w:t xml:space="preserve">Im </w:t>
      </w:r>
      <w:r w:rsidRPr="006818BA">
        <w:t>Generellen</w:t>
      </w:r>
      <w:r w:rsidRPr="00640D29">
        <w:t xml:space="preserve"> Erschliessungsplan als konzessionspflichtig bezeichnete Sport- und Freizeitanlagen wie Skilifte und Seilbahnen bedürfen zur Realisierung einer Konzession und Plangenehmigung von Bund oder Kanton.</w:t>
      </w:r>
    </w:p>
    <w:p w:rsidR="00D443E4" w:rsidRPr="00375560" w:rsidRDefault="00D443E4">
      <w:pPr>
        <w:pStyle w:val="berschrift2"/>
        <w:ind w:left="851" w:hanging="851"/>
      </w:pPr>
      <w:bookmarkStart w:id="287" w:name="_Toc27146656"/>
      <w:bookmarkStart w:id="288" w:name="_Toc45179371"/>
      <w:r w:rsidRPr="00375560">
        <w:lastRenderedPageBreak/>
        <w:t>Folgeplanungen</w:t>
      </w:r>
      <w:bookmarkEnd w:id="287"/>
      <w:bookmarkEnd w:id="288"/>
    </w:p>
    <w:p w:rsidR="00D443E4" w:rsidRPr="00375560" w:rsidRDefault="00E61CFA" w:rsidP="005B236F">
      <w:pPr>
        <w:pStyle w:val="berschrift5"/>
      </w:pPr>
      <w:bookmarkStart w:id="289" w:name="_Toc45179372"/>
      <w:r w:rsidRPr="00375560">
        <w:t>Folgeplanung</w:t>
      </w:r>
      <w:bookmarkStart w:id="290" w:name="_Ref23321638"/>
      <w:r w:rsidR="00D443E4" w:rsidRPr="00375560">
        <w:tab/>
      </w:r>
      <w:bookmarkEnd w:id="290"/>
      <w:r w:rsidR="00190F9F">
        <w:fldChar w:fldCharType="begin"/>
      </w:r>
      <w:bookmarkStart w:id="291" w:name="_Ref41573437"/>
      <w:bookmarkEnd w:id="291"/>
      <w:r w:rsidR="00190F9F">
        <w:instrText xml:space="preserve"> LISTNUM  Artikel \l 1 </w:instrText>
      </w:r>
      <w:r w:rsidR="00190F9F">
        <w:fldChar w:fldCharType="end"/>
      </w:r>
      <w:bookmarkEnd w:id="289"/>
    </w:p>
    <w:p w:rsidR="009650C6" w:rsidRPr="009650C6" w:rsidRDefault="009650C6" w:rsidP="009650C6">
      <w:pPr>
        <w:pStyle w:val="Fliesstext123"/>
      </w:pPr>
      <w:r w:rsidRPr="00640D29">
        <w:t>In den im Zonenplan bezeichneten Gebieten mit Folgeplanung (Arealplanung, Quartierplanung, Landumlegung) werden Bauvorhaben nur bewilligt, wenn sie den Erlass der Folgeplanung nicht beeinträchtigen und wenn sie den rechtskräftigen und vorgesehen neuen Vorschriften und Vorgaben nicht entgegenstehen.</w:t>
      </w:r>
    </w:p>
    <w:p w:rsidR="009650C6" w:rsidRPr="009650C6" w:rsidRDefault="009650C6" w:rsidP="009650C6">
      <w:pPr>
        <w:pStyle w:val="Fliesstext123"/>
      </w:pPr>
      <w:r w:rsidRPr="00640D29">
        <w:t>Die im Zonenplan festgelegte Abgrenzung des Planungsgebietes ist für jedermann verbindlich. Die Baubehörde kann zu Beginn oder im Verlauf der Planung das Verfahren auf weitere Grundstücke ausdehnen, sofern sich dies als notwendig oder zweckmässig erweist.</w:t>
      </w:r>
    </w:p>
    <w:p w:rsidR="009650C6" w:rsidRPr="009650C6" w:rsidRDefault="009650C6" w:rsidP="009650C6">
      <w:pPr>
        <w:pStyle w:val="Fliesstext123"/>
        <w:rPr>
          <w:b/>
          <w:sz w:val="28"/>
        </w:rPr>
      </w:pPr>
      <w:bookmarkStart w:id="292" w:name="_Toc27146657"/>
      <w:r w:rsidRPr="00640D29">
        <w:t>Folgeplanungen können von der Baubehörde auch ausserhalb von Gebieten mit Folgeplanpflicht gemäss Zonenplan durchgeführt werden, wenn sich eine Folgeplanung zur Umsetzung der Grundordnung als notwendig oder zweckmässig erweist.</w:t>
      </w:r>
    </w:p>
    <w:p w:rsidR="00A02C47" w:rsidRDefault="00A02C47" w:rsidP="009650C6">
      <w:pPr>
        <w:pStyle w:val="Fliesstext123"/>
        <w:rPr>
          <w:b/>
          <w:sz w:val="28"/>
        </w:rPr>
      </w:pPr>
      <w:r>
        <w:br w:type="page"/>
      </w:r>
    </w:p>
    <w:p w:rsidR="00D443E4" w:rsidRPr="00375560" w:rsidRDefault="00D443E4" w:rsidP="009F5D69">
      <w:pPr>
        <w:pStyle w:val="berschrift1"/>
      </w:pPr>
      <w:bookmarkStart w:id="293" w:name="_Toc45179373"/>
      <w:r w:rsidRPr="00375560">
        <w:lastRenderedPageBreak/>
        <w:t>Kommunale Bauvorschriften</w:t>
      </w:r>
      <w:bookmarkEnd w:id="292"/>
      <w:bookmarkEnd w:id="293"/>
    </w:p>
    <w:p w:rsidR="00D443E4" w:rsidRPr="00375560" w:rsidRDefault="00D443E4">
      <w:pPr>
        <w:ind w:left="426" w:hanging="426"/>
        <w:jc w:val="both"/>
      </w:pPr>
    </w:p>
    <w:p w:rsidR="00D443E4" w:rsidRPr="00375560" w:rsidRDefault="00A266B5">
      <w:pPr>
        <w:pStyle w:val="berschrift2"/>
        <w:spacing w:after="0"/>
        <w:ind w:left="851" w:hanging="851"/>
      </w:pPr>
      <w:bookmarkStart w:id="294" w:name="_Toc27146658"/>
      <w:bookmarkStart w:id="295" w:name="_Toc45179374"/>
      <w:r w:rsidRPr="00375560">
        <w:t>Formelles Baurecht</w:t>
      </w:r>
      <w:bookmarkEnd w:id="294"/>
      <w:bookmarkEnd w:id="295"/>
      <w:r w:rsidR="005956D8" w:rsidRPr="00375560">
        <w:t xml:space="preserve"> </w:t>
      </w:r>
    </w:p>
    <w:p w:rsidR="00D443E4" w:rsidRPr="00375560" w:rsidRDefault="00D443E4">
      <w:pPr>
        <w:ind w:left="426"/>
        <w:jc w:val="both"/>
        <w:rPr>
          <w:sz w:val="20"/>
        </w:rPr>
      </w:pPr>
    </w:p>
    <w:p w:rsidR="00D443E4" w:rsidRPr="00F13568" w:rsidRDefault="00D443E4" w:rsidP="009650C6">
      <w:pPr>
        <w:pStyle w:val="berschrift4"/>
        <w:numPr>
          <w:ilvl w:val="0"/>
          <w:numId w:val="0"/>
        </w:numPr>
        <w:ind w:left="284" w:hanging="284"/>
        <w:rPr>
          <w:szCs w:val="24"/>
          <w:lang w:val="de-DE"/>
        </w:rPr>
      </w:pPr>
      <w:bookmarkStart w:id="296" w:name="_Toc45179375"/>
      <w:r w:rsidRPr="00375560">
        <w:t>Baubewilligung</w:t>
      </w:r>
      <w:bookmarkEnd w:id="296"/>
    </w:p>
    <w:p w:rsidR="00D443E4" w:rsidRPr="00375560" w:rsidRDefault="00D443E4" w:rsidP="005B236F">
      <w:pPr>
        <w:pStyle w:val="berschrift5"/>
      </w:pPr>
      <w:bookmarkStart w:id="297" w:name="_Toc45179376"/>
      <w:r w:rsidRPr="00375560">
        <w:t>Anzeigepflicht</w:t>
      </w:r>
      <w:r w:rsidRPr="00375560">
        <w:tab/>
      </w:r>
      <w:r w:rsidR="00190F9F">
        <w:fldChar w:fldCharType="begin"/>
      </w:r>
      <w:r w:rsidR="00190F9F">
        <w:instrText xml:space="preserve"> LISTNUM  Artikel \l 1 </w:instrText>
      </w:r>
      <w:r w:rsidR="00190F9F">
        <w:fldChar w:fldCharType="end"/>
      </w:r>
      <w:bookmarkEnd w:id="297"/>
    </w:p>
    <w:p w:rsidR="009650C6" w:rsidRPr="009650C6" w:rsidRDefault="009650C6" w:rsidP="009650C6">
      <w:pPr>
        <w:pStyle w:val="Fliesstext123"/>
        <w:rPr>
          <w:sz w:val="20"/>
        </w:rPr>
      </w:pPr>
      <w:r w:rsidRPr="00640D29">
        <w:t xml:space="preserve">Bauvorhaben (Bauten und Anlagen einschliesslich Projektänderungen, Zweckänderungen, Erneuerungsarbeiten, Unterhaltsarbeiten, Zweckänderungen an Grundstücken, von denen erhebliche Auswirkungen auf die </w:t>
      </w:r>
      <w:r w:rsidRPr="009650C6">
        <w:t>Nutzungsordnung</w:t>
      </w:r>
      <w:r w:rsidRPr="00640D29">
        <w:t xml:space="preserve"> zu erwarten sind) sind vorgängig der Projektierung und Ausführung ausnahmslos schriftlich der Baubehörde anzuzeigen.</w:t>
      </w:r>
    </w:p>
    <w:p w:rsidR="009650C6" w:rsidRPr="009650C6" w:rsidRDefault="009650C6" w:rsidP="009650C6">
      <w:pPr>
        <w:pStyle w:val="Fliesstext123"/>
      </w:pPr>
      <w:r w:rsidRPr="00640D29">
        <w:t>Die Baubehörde registriert das Vorhaben und die Bauherrschaft.</w:t>
      </w:r>
    </w:p>
    <w:p w:rsidR="00D443E4" w:rsidRPr="00375560" w:rsidRDefault="00D443E4" w:rsidP="005B236F">
      <w:pPr>
        <w:pStyle w:val="berschrift5"/>
      </w:pPr>
      <w:bookmarkStart w:id="298" w:name="_Toc45179377"/>
      <w:r w:rsidRPr="00375560">
        <w:t>Entscheid über Baubewilligungspflicht und die Art des Verfahrens</w:t>
      </w:r>
      <w:r w:rsidRPr="00375560">
        <w:tab/>
      </w:r>
      <w:r w:rsidR="00190F9F">
        <w:fldChar w:fldCharType="begin"/>
      </w:r>
      <w:bookmarkStart w:id="299" w:name="_Ref41574082"/>
      <w:bookmarkEnd w:id="299"/>
      <w:r w:rsidR="00190F9F">
        <w:instrText xml:space="preserve"> LISTNUM  Artikel \l 1 </w:instrText>
      </w:r>
      <w:r w:rsidR="00190F9F">
        <w:fldChar w:fldCharType="end"/>
      </w:r>
      <w:bookmarkEnd w:id="298"/>
    </w:p>
    <w:p w:rsidR="009650C6" w:rsidRPr="009650C6" w:rsidRDefault="009650C6" w:rsidP="009650C6">
      <w:pPr>
        <w:pStyle w:val="Fliesstext123"/>
      </w:pPr>
      <w:r w:rsidRPr="00003BAC">
        <w:t>Die Baubehörde entscheidet, ob das angezeigte Vorhaben unter die baubewilligungsfreien Vorhaben gemäss Art. 40 KRVO fällt oder ob eine Baubewilligungspflicht besteht. Sie entscheidet zugunsten der Baubewilligungspflicht, wenn Anzeichen dafür bestehen, dass durch ein bewilligungsfreies Bauvorhaben materielle Vorschriften oder Rechte Dritter verletzt sein könnten.</w:t>
      </w:r>
    </w:p>
    <w:p w:rsidR="009650C6" w:rsidRPr="009650C6" w:rsidRDefault="009650C6" w:rsidP="009650C6">
      <w:pPr>
        <w:pStyle w:val="Fliesstext123"/>
      </w:pPr>
      <w:r w:rsidRPr="00003BAC">
        <w:t xml:space="preserve">Bezüglich der baubewilligungspflichtigen Vorhaben entscheidet die Baubehörde sodann, ob das ordentliche Baubewilligungsverfahren durchzuführen ist oder ob die Voraussetzungen für </w:t>
      </w:r>
      <w:r w:rsidRPr="009650C6">
        <w:t>das vereinfachte Baubewilligungsverfahren gemäss Art. 50 ff. KRVO erfüllt sind. Für Vorhaben gemäss Art. 40 KRVO, die nach Absatz 1 einer Bewilligungspflicht unterstellt werden, kommt ausschliesslich das vereinfachte Baubewilligungsverfahren gemäss Art. 50 ff. KRVO zur Anwendung.</w:t>
      </w:r>
    </w:p>
    <w:p w:rsidR="00D443E4" w:rsidRPr="00375560" w:rsidRDefault="00D443E4" w:rsidP="005B236F">
      <w:pPr>
        <w:pStyle w:val="berschrift5"/>
      </w:pPr>
      <w:bookmarkStart w:id="300" w:name="_Toc45179378"/>
      <w:r w:rsidRPr="00375560">
        <w:t>Eröffnung des Entscheides und des Verfahrens</w:t>
      </w:r>
      <w:r w:rsidRPr="00375560">
        <w:tab/>
      </w:r>
      <w:r w:rsidR="00190F9F">
        <w:fldChar w:fldCharType="begin"/>
      </w:r>
      <w:r w:rsidR="00190F9F">
        <w:instrText xml:space="preserve"> LISTNUM  Artikel \l 1 </w:instrText>
      </w:r>
      <w:r w:rsidR="00190F9F">
        <w:fldChar w:fldCharType="end"/>
      </w:r>
      <w:bookmarkEnd w:id="300"/>
    </w:p>
    <w:p w:rsidR="00A46CD9" w:rsidRPr="00A46CD9" w:rsidRDefault="00A46CD9" w:rsidP="00A46CD9">
      <w:pPr>
        <w:pStyle w:val="Fliesstext123"/>
      </w:pPr>
      <w:r w:rsidRPr="00003BAC">
        <w:t xml:space="preserve">Die Baubehörde teilt der Bauherrschaft ihre Entscheide gemäss </w:t>
      </w:r>
      <w:r w:rsidR="005831CB">
        <w:fldChar w:fldCharType="begin"/>
      </w:r>
      <w:r w:rsidR="005831CB">
        <w:instrText xml:space="preserve"> REF _Ref41483125 \h </w:instrText>
      </w:r>
      <w:r w:rsidR="005831CB">
        <w:fldChar w:fldCharType="separate"/>
      </w:r>
      <w:r w:rsidR="005B236F">
        <w:fldChar w:fldCharType="begin"/>
      </w:r>
      <w:r w:rsidR="005B236F">
        <w:instrText xml:space="preserve"> REF _Ref41574082 \r \h </w:instrText>
      </w:r>
      <w:r w:rsidR="005B236F">
        <w:fldChar w:fldCharType="separate"/>
      </w:r>
      <w:r w:rsidR="005B236F">
        <w:t>Art. 86</w:t>
      </w:r>
      <w:r w:rsidR="005B236F">
        <w:fldChar w:fldCharType="end"/>
      </w:r>
      <w:r w:rsidR="005831CB">
        <w:t xml:space="preserve"> </w:t>
      </w:r>
      <w:r w:rsidR="005831CB">
        <w:fldChar w:fldCharType="end"/>
      </w:r>
      <w:r w:rsidRPr="00A46CD9">
        <w:t>innert</w:t>
      </w:r>
      <w:r w:rsidRPr="00003BAC">
        <w:t xml:space="preserve"> 15 Arbeitstagen seit der Anzeige in einer anfechtbaren Verfügung mit. Bei baubewilligungspflichtigen Bauvorhaben gibt sie gleichzeitig die </w:t>
      </w:r>
      <w:r w:rsidRPr="00A46CD9">
        <w:t>abzugebende</w:t>
      </w:r>
      <w:r w:rsidRPr="00003BAC">
        <w:t xml:space="preserve"> Anzahl Baugesuche sowie die erforderlichen </w:t>
      </w:r>
      <w:proofErr w:type="spellStart"/>
      <w:r w:rsidRPr="00003BAC">
        <w:t>Baugesuchsunterlagen</w:t>
      </w:r>
      <w:proofErr w:type="spellEnd"/>
      <w:r w:rsidRPr="00003BAC">
        <w:t xml:space="preserve"> bekannt.</w:t>
      </w:r>
    </w:p>
    <w:p w:rsidR="00A46CD9" w:rsidRPr="00A46CD9" w:rsidRDefault="00A46CD9" w:rsidP="00A46CD9">
      <w:pPr>
        <w:pStyle w:val="Fliesstext123"/>
      </w:pPr>
      <w:r w:rsidRPr="00003BAC">
        <w:t xml:space="preserve">Bei allen </w:t>
      </w:r>
      <w:r w:rsidRPr="00A46CD9">
        <w:t>Vorhaben</w:t>
      </w:r>
      <w:r w:rsidRPr="00003BAC">
        <w:t xml:space="preserve"> orientiert die Baubehörde die Bauherrschaft zudem über allfällig nötige Zusatzbewilligungsgesuche.</w:t>
      </w:r>
    </w:p>
    <w:p w:rsidR="00A46CD9" w:rsidRPr="00A46CD9" w:rsidRDefault="00A46CD9" w:rsidP="00A46CD9">
      <w:pPr>
        <w:pStyle w:val="Fliesstext123"/>
      </w:pPr>
      <w:r w:rsidRPr="00003BAC">
        <w:t xml:space="preserve">Nach Eingang des formellen Baugesuchs führt die Baubehörde das festgelegte Verfahren durch, sorgt bei Bedarf für die Einleitung des BAB-Verfahrens und stellt bei Bauvorhaben, </w:t>
      </w:r>
      <w:r w:rsidRPr="00003BAC">
        <w:lastRenderedPageBreak/>
        <w:t>die Zusatzbewilligungen erfordern, die notwendige Koordination mit den zuständigen Behörden sicher.</w:t>
      </w:r>
    </w:p>
    <w:p w:rsidR="00D443E4" w:rsidRPr="00375560" w:rsidRDefault="00E61CFA" w:rsidP="005B236F">
      <w:pPr>
        <w:pStyle w:val="berschrift5"/>
      </w:pPr>
      <w:bookmarkStart w:id="301" w:name="_Toc45179379"/>
      <w:r w:rsidRPr="00375560">
        <w:t>Baugesuch</w:t>
      </w:r>
      <w:r w:rsidR="00D443E4" w:rsidRPr="00375560">
        <w:tab/>
      </w:r>
      <w:r w:rsidR="00190F9F">
        <w:fldChar w:fldCharType="begin"/>
      </w:r>
      <w:r w:rsidR="00190F9F">
        <w:instrText xml:space="preserve"> LISTNUM  Artikel \l 1 </w:instrText>
      </w:r>
      <w:r w:rsidR="00190F9F">
        <w:fldChar w:fldCharType="end"/>
      </w:r>
      <w:bookmarkEnd w:id="301"/>
    </w:p>
    <w:p w:rsidR="00A46CD9" w:rsidRPr="00A46CD9" w:rsidRDefault="00A46CD9" w:rsidP="00A46CD9">
      <w:pPr>
        <w:pStyle w:val="Fliesstext123"/>
      </w:pPr>
      <w:r w:rsidRPr="006618C9">
        <w:t xml:space="preserve">Das Baugesuch ist auf amtlichem </w:t>
      </w:r>
      <w:r w:rsidRPr="00A46CD9">
        <w:t>Formular</w:t>
      </w:r>
      <w:r w:rsidRPr="006618C9">
        <w:t xml:space="preserve"> in zwei, bei BAB-Gesuchen in vier Ausfertigungen einzureichen. In besonderen Fällen kann die Baubehörde die Einreichung weiterer Ausfertigungen verlangen.</w:t>
      </w:r>
    </w:p>
    <w:p w:rsidR="00D443E4" w:rsidRPr="00375560" w:rsidRDefault="00D443E4" w:rsidP="00635437">
      <w:pPr>
        <w:pStyle w:val="Fliesstext123"/>
      </w:pPr>
      <w:r w:rsidRPr="00375560">
        <w:t>Dem Baugesuch sind, soweit erforderlich</w:t>
      </w:r>
      <w:r w:rsidR="00E61CFA" w:rsidRPr="00375560">
        <w:rPr>
          <w:sz w:val="20"/>
        </w:rPr>
        <w:t>,</w:t>
      </w:r>
      <w:r w:rsidRPr="00375560">
        <w:t xml:space="preserve"> beizulegen:</w:t>
      </w:r>
    </w:p>
    <w:p w:rsidR="00A46CD9" w:rsidRPr="00A46CD9" w:rsidRDefault="00A46CD9" w:rsidP="00A46CD9">
      <w:pPr>
        <w:pStyle w:val="Litera123"/>
      </w:pPr>
      <w:r w:rsidRPr="00A46CD9">
        <w:t>Grundbuchauszug und Situationsplan</w:t>
      </w:r>
      <w:r w:rsidRPr="006618C9">
        <w:t xml:space="preserve"> im Massstab 1:500 oder 1:1000 (Katasterkopie) enthaltend:  Grenzverlauf, </w:t>
      </w:r>
      <w:r w:rsidRPr="00A46CD9">
        <w:t>Parzellennummern</w:t>
      </w:r>
      <w:r w:rsidRPr="006618C9">
        <w:t xml:space="preserve">, Grundstücksflächen, überbaute Fläche, projizierte Fassadenlinie </w:t>
      </w:r>
      <w:r w:rsidR="003D0EFE">
        <w:fldChar w:fldCharType="begin"/>
      </w:r>
      <w:r w:rsidR="003D0EFE">
        <w:instrText xml:space="preserve"> REF _Ref41403446 \r \h </w:instrText>
      </w:r>
      <w:r w:rsidR="00132048">
        <w:instrText xml:space="preserve"> \* MERGEFORMAT </w:instrText>
      </w:r>
      <w:r w:rsidR="003D0EFE">
        <w:fldChar w:fldCharType="separate"/>
      </w:r>
      <w:r w:rsidR="003D0EFE" w:rsidRPr="00132048">
        <w:rPr>
          <w:highlight w:val="lightGray"/>
        </w:rPr>
        <w:t>3.3</w:t>
      </w:r>
      <w:r w:rsidR="003D0EFE">
        <w:fldChar w:fldCharType="end"/>
      </w:r>
      <w:r w:rsidRPr="006618C9">
        <w:t>), Lage der Nachbargebäude, Zufahrten, Abstellplätze, Baulinien, Grenz- und Gebäudeabstände, versicherte Höhenbezugspunkte;</w:t>
      </w:r>
    </w:p>
    <w:p w:rsidR="00A46CD9" w:rsidRPr="00A46CD9" w:rsidRDefault="00A46CD9" w:rsidP="00A46CD9">
      <w:pPr>
        <w:pStyle w:val="Litera123"/>
      </w:pPr>
      <w:r w:rsidRPr="006618C9">
        <w:t xml:space="preserve">bei Erweiterungen und Umbauten sowie bei </w:t>
      </w:r>
      <w:proofErr w:type="spellStart"/>
      <w:r w:rsidRPr="006618C9">
        <w:t>Aussenrenovationen</w:t>
      </w:r>
      <w:proofErr w:type="spellEnd"/>
      <w:r w:rsidRPr="006618C9">
        <w:t xml:space="preserve">: Fotodokumentation über das </w:t>
      </w:r>
      <w:r w:rsidRPr="00A46CD9">
        <w:t>bestehende</w:t>
      </w:r>
      <w:r w:rsidRPr="006618C9">
        <w:t xml:space="preserve"> Gebäude;</w:t>
      </w:r>
    </w:p>
    <w:p w:rsidR="00A46CD9" w:rsidRPr="00A46CD9" w:rsidRDefault="00A46CD9" w:rsidP="00A46CD9">
      <w:pPr>
        <w:pStyle w:val="Litera123"/>
      </w:pPr>
      <w:r w:rsidRPr="00A46CD9">
        <w:t>Situationsplan</w:t>
      </w:r>
      <w:r w:rsidRPr="006618C9">
        <w:t xml:space="preserve"> mit Anschlüssen für Wasser, Kanalisation, elektrischen Strom und Telefon;</w:t>
      </w:r>
    </w:p>
    <w:p w:rsidR="00A46CD9" w:rsidRPr="00A46CD9" w:rsidRDefault="00A46CD9" w:rsidP="00A46CD9">
      <w:pPr>
        <w:pStyle w:val="Litera123"/>
      </w:pPr>
      <w:r w:rsidRPr="006618C9">
        <w:t xml:space="preserve">Grundrisse aller Geschosse im Massstab 1:100 mit vollständigen Angaben über Aussenmasse und </w:t>
      </w:r>
      <w:r w:rsidRPr="00A46CD9">
        <w:t>Mauerstärken</w:t>
      </w:r>
      <w:r w:rsidRPr="006618C9">
        <w:t xml:space="preserve"> der Aussen- und Wohnungstrennwände, alle relevanten Masse gemäss IVHB; projizierte Fassadenlinie (</w:t>
      </w:r>
      <w:r w:rsidR="00132048" w:rsidRPr="00132048">
        <w:rPr>
          <w:highlight w:val="lightGray"/>
        </w:rPr>
        <w:fldChar w:fldCharType="begin"/>
      </w:r>
      <w:r w:rsidR="00132048" w:rsidRPr="00132048">
        <w:rPr>
          <w:highlight w:val="lightGray"/>
        </w:rPr>
        <w:instrText xml:space="preserve"> REF _Ref41456902 \r \h </w:instrText>
      </w:r>
      <w:r w:rsidR="00132048">
        <w:rPr>
          <w:highlight w:val="lightGray"/>
        </w:rPr>
        <w:instrText xml:space="preserve"> \* MERGEFORMAT </w:instrText>
      </w:r>
      <w:r w:rsidR="00132048" w:rsidRPr="00132048">
        <w:rPr>
          <w:highlight w:val="lightGray"/>
        </w:rPr>
      </w:r>
      <w:r w:rsidR="00132048" w:rsidRPr="00132048">
        <w:rPr>
          <w:highlight w:val="lightGray"/>
        </w:rPr>
        <w:fldChar w:fldCharType="separate"/>
      </w:r>
      <w:r w:rsidR="00132048" w:rsidRPr="00132048">
        <w:rPr>
          <w:highlight w:val="lightGray"/>
        </w:rPr>
        <w:t>3.3</w:t>
      </w:r>
      <w:r w:rsidR="00132048" w:rsidRPr="00132048">
        <w:rPr>
          <w:highlight w:val="lightGray"/>
        </w:rPr>
        <w:fldChar w:fldCharType="end"/>
      </w:r>
      <w:r w:rsidRPr="006618C9">
        <w:t>) im Grundriss des 1. Vollgeschosses (</w:t>
      </w:r>
      <w:r w:rsidR="003D0EFE">
        <w:fldChar w:fldCharType="begin"/>
      </w:r>
      <w:r w:rsidR="003D0EFE">
        <w:instrText xml:space="preserve"> REF _Ref41403463 \r \h </w:instrText>
      </w:r>
      <w:r w:rsidR="00132048">
        <w:instrText xml:space="preserve"> \* MERGEFORMAT </w:instrText>
      </w:r>
      <w:r w:rsidR="003D0EFE">
        <w:fldChar w:fldCharType="separate"/>
      </w:r>
      <w:r w:rsidR="003D0EFE" w:rsidRPr="00132048">
        <w:rPr>
          <w:highlight w:val="lightGray"/>
        </w:rPr>
        <w:t>6.1</w:t>
      </w:r>
      <w:r w:rsidR="003D0EFE">
        <w:fldChar w:fldCharType="end"/>
      </w:r>
      <w:r w:rsidRPr="006618C9">
        <w:t xml:space="preserve">); Zweckbestimmung der Räume; </w:t>
      </w:r>
    </w:p>
    <w:p w:rsidR="00A46CD9" w:rsidRPr="00A46CD9" w:rsidRDefault="00A46CD9" w:rsidP="00A46CD9">
      <w:pPr>
        <w:pStyle w:val="Litera123"/>
        <w:rPr>
          <w:strike/>
        </w:rPr>
      </w:pPr>
      <w:r w:rsidRPr="006618C9">
        <w:t>Fassadenfluchten (Ansichten) (</w:t>
      </w:r>
      <w:r w:rsidR="003D0EFE" w:rsidRPr="00132048">
        <w:rPr>
          <w:highlight w:val="lightGray"/>
        </w:rPr>
        <w:fldChar w:fldCharType="begin"/>
      </w:r>
      <w:r w:rsidR="003D0EFE" w:rsidRPr="00132048">
        <w:rPr>
          <w:highlight w:val="lightGray"/>
        </w:rPr>
        <w:instrText xml:space="preserve"> REF _Ref41400934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3.1</w:t>
      </w:r>
      <w:r w:rsidR="003D0EFE" w:rsidRPr="00132048">
        <w:rPr>
          <w:highlight w:val="lightGray"/>
        </w:rPr>
        <w:fldChar w:fldCharType="end"/>
      </w:r>
      <w:r w:rsidRPr="006618C9">
        <w:t xml:space="preserve">) und Schnitte 1:100 mit vollständigen Angaben zu massgeblichen Höhenmassen gemäss IVHB, mit Verlauf des massgebenden und neuen Terrains in der Flucht der projizierten Fassadenlinie bis zur Grenze, sowie Strassenhöhen; Angabe der massgeblichen Längen-, Flächen- und Höhenmasse von Abgrabungen, zum Herausragen von </w:t>
      </w:r>
      <w:r w:rsidRPr="00A46CD9">
        <w:t>Unterniveaubauten</w:t>
      </w:r>
      <w:r w:rsidRPr="006618C9">
        <w:t xml:space="preserve"> sowie von Dachaufbauten. (Weicht das massgebende Terrain ausnahmsweise vom natürlichen, resp. bestehenden Verlauf ab, bedingt dies die vorgängige Zustimmung der Baubehörde);</w:t>
      </w:r>
    </w:p>
    <w:p w:rsidR="00A46CD9" w:rsidRPr="00A46CD9" w:rsidRDefault="00A46CD9" w:rsidP="00A46CD9">
      <w:pPr>
        <w:pStyle w:val="Litera123"/>
      </w:pPr>
      <w:r w:rsidRPr="006618C9">
        <w:t>detaillierte Berechnung der anzuwendenden Nutzungsziffer (</w:t>
      </w:r>
      <w:r w:rsidR="003D0EFE" w:rsidRPr="00132048">
        <w:rPr>
          <w:highlight w:val="lightGray"/>
        </w:rPr>
        <w:fldChar w:fldCharType="begin"/>
      </w:r>
      <w:r w:rsidR="003D0EFE" w:rsidRPr="00132048">
        <w:rPr>
          <w:highlight w:val="lightGray"/>
        </w:rPr>
        <w:instrText xml:space="preserve"> REF _Ref41400311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w:t>
      </w:r>
      <w:r w:rsidR="003D0EFE" w:rsidRPr="00132048">
        <w:rPr>
          <w:highlight w:val="lightGray"/>
        </w:rPr>
        <w:fldChar w:fldCharType="end"/>
      </w:r>
      <w:r w:rsidRPr="00132048">
        <w:rPr>
          <w:highlight w:val="lightGray"/>
        </w:rPr>
        <w:t>)</w:t>
      </w:r>
      <w:r w:rsidRPr="006618C9">
        <w:t xml:space="preserve"> mit Darstellung der Geschossflächenkomponenten nach SIA 416 und den für die jeweilige Nutzungsziffer massgeblichen Elementen gemäss Figur </w:t>
      </w:r>
      <w:r w:rsidR="003D0EFE" w:rsidRPr="00132048">
        <w:rPr>
          <w:highlight w:val="lightGray"/>
        </w:rPr>
        <w:fldChar w:fldCharType="begin"/>
      </w:r>
      <w:r w:rsidR="003D0EFE" w:rsidRPr="00132048">
        <w:rPr>
          <w:highlight w:val="lightGray"/>
        </w:rPr>
        <w:instrText xml:space="preserve"> REF _Ref41400418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8.2</w:t>
      </w:r>
      <w:r w:rsidR="003D0EFE" w:rsidRPr="00132048">
        <w:rPr>
          <w:highlight w:val="lightGray"/>
        </w:rPr>
        <w:fldChar w:fldCharType="end"/>
      </w:r>
      <w:r w:rsidRPr="00132048">
        <w:rPr>
          <w:highlight w:val="lightGray"/>
        </w:rPr>
        <w:t>,</w:t>
      </w:r>
      <w:r w:rsidRPr="006618C9">
        <w:t xml:space="preserve"> </w:t>
      </w:r>
      <w:r w:rsidR="003D0EFE" w:rsidRPr="00132048">
        <w:rPr>
          <w:highlight w:val="lightGray"/>
        </w:rPr>
        <w:fldChar w:fldCharType="begin"/>
      </w:r>
      <w:r w:rsidR="003D0EFE" w:rsidRPr="00132048">
        <w:rPr>
          <w:highlight w:val="lightGray"/>
        </w:rPr>
        <w:instrText xml:space="preserve"> REF _Ref41400427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8.3</w:t>
      </w:r>
      <w:r w:rsidR="003D0EFE" w:rsidRPr="00132048">
        <w:rPr>
          <w:highlight w:val="lightGray"/>
        </w:rPr>
        <w:fldChar w:fldCharType="end"/>
      </w:r>
      <w:r w:rsidRPr="006618C9">
        <w:t xml:space="preserve"> oder </w:t>
      </w:r>
      <w:r w:rsidR="003D0EFE" w:rsidRPr="00132048">
        <w:rPr>
          <w:highlight w:val="lightGray"/>
        </w:rPr>
        <w:fldChar w:fldCharType="begin"/>
      </w:r>
      <w:r w:rsidR="003D0EFE" w:rsidRPr="00132048">
        <w:rPr>
          <w:highlight w:val="lightGray"/>
        </w:rPr>
        <w:instrText xml:space="preserve"> REF _Ref41400432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8.4</w:t>
      </w:r>
      <w:r w:rsidR="003D0EFE" w:rsidRPr="00132048">
        <w:rPr>
          <w:highlight w:val="lightGray"/>
        </w:rPr>
        <w:fldChar w:fldCharType="end"/>
      </w:r>
      <w:r w:rsidRPr="006618C9">
        <w:t xml:space="preserve"> und der Abstellplätze;</w:t>
      </w:r>
    </w:p>
    <w:p w:rsidR="00A46CD9" w:rsidRPr="00A46CD9" w:rsidRDefault="00A46CD9" w:rsidP="00A46CD9">
      <w:pPr>
        <w:pStyle w:val="Litera123"/>
      </w:pPr>
      <w:r w:rsidRPr="00A46CD9">
        <w:t>Projektpläne</w:t>
      </w:r>
      <w:r w:rsidRPr="006618C9">
        <w:t xml:space="preserve"> der Umgebungsarbeiten mit Darstellung von Terrainveränderungen, Stützmauern, Einfriedungen, Baugrubensicherungen, Parkplätzen, Bepflanzungen usw.;</w:t>
      </w:r>
    </w:p>
    <w:p w:rsidR="00A46CD9" w:rsidRPr="00A46CD9" w:rsidRDefault="00A46CD9" w:rsidP="00A46CD9">
      <w:pPr>
        <w:pStyle w:val="Litera123"/>
      </w:pPr>
      <w:r w:rsidRPr="006618C9">
        <w:t xml:space="preserve">Baubeschrieb mit </w:t>
      </w:r>
      <w:r w:rsidRPr="00A46CD9">
        <w:t>Angaben</w:t>
      </w:r>
      <w:r w:rsidRPr="006618C9">
        <w:t xml:space="preserve"> über Zweckbestimmung, Bauausführung, Material, Farbgebung usw.;</w:t>
      </w:r>
    </w:p>
    <w:p w:rsidR="00A46CD9" w:rsidRPr="00A46CD9" w:rsidRDefault="00A46CD9" w:rsidP="00A46CD9">
      <w:pPr>
        <w:pStyle w:val="Litera123"/>
      </w:pPr>
      <w:r w:rsidRPr="006618C9">
        <w:t xml:space="preserve">Angabe der </w:t>
      </w:r>
      <w:r w:rsidRPr="00A46CD9">
        <w:t>approximativen</w:t>
      </w:r>
      <w:r w:rsidRPr="006618C9">
        <w:t xml:space="preserve"> Baukosten; kubische Berechnung nach SIA-Norm 416;</w:t>
      </w:r>
    </w:p>
    <w:p w:rsidR="00A46CD9" w:rsidRPr="00A46CD9" w:rsidRDefault="00A46CD9" w:rsidP="00A46CD9">
      <w:pPr>
        <w:pStyle w:val="Litera123"/>
      </w:pPr>
      <w:r w:rsidRPr="006618C9">
        <w:t xml:space="preserve">Unterlagen für </w:t>
      </w:r>
      <w:r w:rsidRPr="00A46CD9">
        <w:t>den</w:t>
      </w:r>
      <w:r w:rsidRPr="006618C9">
        <w:t xml:space="preserve"> baulichen Zivilschutz gemäss eidgenössischen und kantonalen Vorschriften;</w:t>
      </w:r>
    </w:p>
    <w:p w:rsidR="00A46CD9" w:rsidRPr="00A46CD9" w:rsidRDefault="00A46CD9" w:rsidP="00A46CD9">
      <w:pPr>
        <w:pStyle w:val="Litera123"/>
      </w:pPr>
      <w:r w:rsidRPr="006618C9">
        <w:t xml:space="preserve">Unterlagen für die der </w:t>
      </w:r>
      <w:r w:rsidRPr="00A46CD9">
        <w:t>feuerpolizeilichen</w:t>
      </w:r>
      <w:r w:rsidRPr="006618C9">
        <w:t xml:space="preserve"> Bewilligungspflicht unterstellten Anlagen;</w:t>
      </w:r>
    </w:p>
    <w:p w:rsidR="00A46CD9" w:rsidRPr="00A46CD9" w:rsidRDefault="00A46CD9" w:rsidP="00A46CD9">
      <w:pPr>
        <w:pStyle w:val="Litera123"/>
      </w:pPr>
      <w:r w:rsidRPr="006618C9">
        <w:t xml:space="preserve">Bei Bauten und Anlagen im Bereich von Kantonsstrassen die erforderlichen </w:t>
      </w:r>
      <w:r w:rsidRPr="00A46CD9">
        <w:t>Gesuche</w:t>
      </w:r>
      <w:r w:rsidRPr="006618C9">
        <w:t xml:space="preserve"> gemäss kantonalen </w:t>
      </w:r>
      <w:r w:rsidRPr="00A46CD9">
        <w:t>Vorschriften (samt Vorprüfungsbericht des kantonalen Tiefbauamtes);</w:t>
      </w:r>
    </w:p>
    <w:p w:rsidR="00A46CD9" w:rsidRPr="00A46CD9" w:rsidRDefault="00A46CD9" w:rsidP="00A46CD9">
      <w:pPr>
        <w:pStyle w:val="Litera123"/>
      </w:pPr>
      <w:r w:rsidRPr="00A46CD9">
        <w:lastRenderedPageBreak/>
        <w:t>Energienachweis</w:t>
      </w:r>
      <w:r w:rsidRPr="006618C9">
        <w:t xml:space="preserve"> sowie Ergebnis desselben auf offiziellem Formular. Für geschützte und wertvolle Gebäude gelten bezüglich Energienachweis besondere Bestimmungen;</w:t>
      </w:r>
    </w:p>
    <w:p w:rsidR="00D443E4" w:rsidRPr="00375560" w:rsidRDefault="00D443E4" w:rsidP="009D2340">
      <w:pPr>
        <w:pStyle w:val="Litera123"/>
      </w:pPr>
      <w:r w:rsidRPr="00375560">
        <w:t>Nachweis betreffend Schallschutz gemäss eidgenössischen Vorschriften;</w:t>
      </w:r>
    </w:p>
    <w:p w:rsidR="00A46CD9" w:rsidRPr="00A46CD9" w:rsidRDefault="00A46CD9" w:rsidP="00A46CD9">
      <w:pPr>
        <w:pStyle w:val="Litera123"/>
      </w:pPr>
      <w:r w:rsidRPr="00A46CD9">
        <w:t>Lärmdeklaration</w:t>
      </w:r>
      <w:r>
        <w:t xml:space="preserve"> für Luft / Luftwärmepumpen</w:t>
      </w:r>
      <w:r w:rsidRPr="001D1726">
        <w:t xml:space="preserve"> oder Luft</w:t>
      </w:r>
      <w:r>
        <w:t xml:space="preserve"> </w:t>
      </w:r>
      <w:r w:rsidRPr="001D1726">
        <w:t>/</w:t>
      </w:r>
      <w:r>
        <w:t xml:space="preserve"> </w:t>
      </w:r>
      <w:r w:rsidRPr="001D1726">
        <w:t xml:space="preserve">Wasserwärmepumpen oder Heizungs-, Lüftungs- und Klimaanlagen nach Vorgaben der Kantonalen Lärmschutzfachleute (Cercle </w:t>
      </w:r>
      <w:proofErr w:type="spellStart"/>
      <w:r w:rsidRPr="001D1726">
        <w:t>Bruit</w:t>
      </w:r>
      <w:proofErr w:type="spellEnd"/>
      <w:r w:rsidRPr="001D1726">
        <w:t>);</w:t>
      </w:r>
    </w:p>
    <w:p w:rsidR="00A46CD9" w:rsidRPr="00A46CD9" w:rsidRDefault="00A46CD9" w:rsidP="00A46CD9">
      <w:pPr>
        <w:pStyle w:val="Litera123"/>
      </w:pPr>
      <w:r w:rsidRPr="006618C9">
        <w:t>Vorprüfungsentscheid der</w:t>
      </w:r>
      <w:r w:rsidRPr="00A46CD9">
        <w:t xml:space="preserve"> Gebäudeversicherung bei Gebäuden und gebäudeähnlichen Bauten in der Gefahrenzone</w:t>
      </w:r>
      <w:r w:rsidRPr="006618C9">
        <w:t xml:space="preserve">; </w:t>
      </w:r>
    </w:p>
    <w:p w:rsidR="00A46CD9" w:rsidRPr="00A46CD9" w:rsidRDefault="00A46CD9" w:rsidP="00A46CD9">
      <w:pPr>
        <w:pStyle w:val="Litera123"/>
      </w:pPr>
      <w:r w:rsidRPr="006618C9">
        <w:t xml:space="preserve">bei </w:t>
      </w:r>
      <w:r w:rsidRPr="00A46CD9">
        <w:t>Wasser</w:t>
      </w:r>
      <w:r w:rsidRPr="006618C9">
        <w:t>- und Abwasseranschlüssen Angaben über Wasserbedarf, Rohrdurchmesser, Rohrmaterial und Gefälle der Anschlussleitungen;</w:t>
      </w:r>
    </w:p>
    <w:p w:rsidR="00A46CD9" w:rsidRPr="00A46CD9" w:rsidRDefault="00A46CD9" w:rsidP="00A46CD9">
      <w:pPr>
        <w:pStyle w:val="Litera123"/>
      </w:pPr>
      <w:r w:rsidRPr="006618C9">
        <w:t xml:space="preserve">Detailpläne der </w:t>
      </w:r>
      <w:r w:rsidRPr="00A46CD9">
        <w:t>Abwasserreinigungsanlagen</w:t>
      </w:r>
      <w:r w:rsidRPr="006618C9">
        <w:t xml:space="preserve"> (Einzelkläranlagen) bzw. der erforderlichen Vorbehandlungsanlagen für Abwasser sowie Angaben zur Dimensionierung der Anlagen;</w:t>
      </w:r>
    </w:p>
    <w:p w:rsidR="00A46CD9" w:rsidRPr="00A46CD9" w:rsidRDefault="00A46CD9" w:rsidP="00A46CD9">
      <w:pPr>
        <w:pStyle w:val="Litera123"/>
      </w:pPr>
      <w:r w:rsidRPr="006618C9">
        <w:t xml:space="preserve">bei Bauvorhaben, einschliesslich temporäre Anlagen wie Baustelleninstallationen, die Luftverunreinigungen verursachen, </w:t>
      </w:r>
      <w:r w:rsidRPr="00A46CD9">
        <w:t>Emissionserklärung</w:t>
      </w:r>
      <w:r w:rsidRPr="006618C9">
        <w:t xml:space="preserve"> gemäss eidgenössischen Vorschriften; </w:t>
      </w:r>
    </w:p>
    <w:p w:rsidR="00A46CD9" w:rsidRPr="00A46CD9" w:rsidRDefault="00A46CD9" w:rsidP="00A46CD9">
      <w:pPr>
        <w:pStyle w:val="Litera123"/>
      </w:pPr>
      <w:r w:rsidRPr="006618C9">
        <w:t>bei Bauvorhaben der landwirtschaftlichen Nutztierhaltung: Berechnung des Mindestabstand</w:t>
      </w:r>
      <w:r w:rsidRPr="00D201FB">
        <w:rPr>
          <w:b/>
        </w:rPr>
        <w:t>e</w:t>
      </w:r>
      <w:r w:rsidRPr="006618C9">
        <w:t>s</w:t>
      </w:r>
      <w:r w:rsidRPr="001D1726">
        <w:rPr>
          <w:color w:val="385623"/>
        </w:rPr>
        <w:t xml:space="preserve"> </w:t>
      </w:r>
      <w:r w:rsidRPr="00A46CD9">
        <w:t>gemäss</w:t>
      </w:r>
      <w:r w:rsidRPr="006618C9">
        <w:t xml:space="preserve"> FAT-Bericht und Nachweis, dass der Mindestabstand gegenüber benachbarten Gebäuden und bewohnten Zonen eingehalten ist;</w:t>
      </w:r>
    </w:p>
    <w:p w:rsidR="00A46CD9" w:rsidRPr="00A46CD9" w:rsidRDefault="00A46CD9" w:rsidP="00A46CD9">
      <w:pPr>
        <w:pStyle w:val="Litera123"/>
      </w:pPr>
      <w:r w:rsidRPr="006618C9">
        <w:t xml:space="preserve">bei Bauvorhaben, einschliesslich temporäre Anlagen wie Baustelleninstallationen, mit erheblichen Emissionen von </w:t>
      </w:r>
      <w:r w:rsidRPr="00A46CD9">
        <w:t>Luftverunreinigungen</w:t>
      </w:r>
      <w:r w:rsidRPr="006618C9">
        <w:t>, Immissionsprognose gemäss eidgenössischen Vorschriften (auf Verlangen der Baubehörde);</w:t>
      </w:r>
    </w:p>
    <w:p w:rsidR="00A46CD9" w:rsidRPr="00A46CD9" w:rsidRDefault="00A46CD9" w:rsidP="00A46CD9">
      <w:pPr>
        <w:pStyle w:val="Litera123"/>
      </w:pPr>
      <w:r w:rsidRPr="006618C9">
        <w:t xml:space="preserve">bei Bauvorhaben, die nichtionisierende Strahlung verursachen, Standortdatenblatt und Angaben gemäss eidgenössischen </w:t>
      </w:r>
      <w:r w:rsidRPr="00A46CD9">
        <w:t>Vorschriften</w:t>
      </w:r>
      <w:r w:rsidRPr="006618C9">
        <w:t>;</w:t>
      </w:r>
    </w:p>
    <w:p w:rsidR="00A46CD9" w:rsidRPr="00A46CD9" w:rsidRDefault="00A46CD9" w:rsidP="00A46CD9">
      <w:pPr>
        <w:pStyle w:val="Litera123"/>
      </w:pPr>
      <w:r w:rsidRPr="006618C9">
        <w:t xml:space="preserve">bei Bauvorhaben, einschliesslich temporäre Anlagen wie Baustelleninstallationen, mit eigenen Lärmquellen Unterlagen </w:t>
      </w:r>
      <w:r w:rsidRPr="00A46CD9">
        <w:t>gemäss</w:t>
      </w:r>
      <w:r w:rsidRPr="006618C9">
        <w:t xml:space="preserve"> eidgenössischen Vorschriften (Lärmprognose auf Verlangen der Baubehörde);</w:t>
      </w:r>
    </w:p>
    <w:p w:rsidR="00A46CD9" w:rsidRPr="00A46CD9" w:rsidRDefault="00A46CD9" w:rsidP="00A46CD9">
      <w:pPr>
        <w:pStyle w:val="Litera123"/>
      </w:pPr>
      <w:r w:rsidRPr="006618C9">
        <w:t xml:space="preserve">bei </w:t>
      </w:r>
      <w:r w:rsidRPr="00A46CD9">
        <w:t>Bauvorhaben</w:t>
      </w:r>
      <w:r w:rsidRPr="006618C9">
        <w:t xml:space="preserve"> in lärmbelasteten Gebieten Unterlagen gemäss eidgenössischen Vorschriften;</w:t>
      </w:r>
    </w:p>
    <w:p w:rsidR="00A46CD9" w:rsidRPr="00A46CD9" w:rsidRDefault="00A46CD9" w:rsidP="00A46CD9">
      <w:pPr>
        <w:pStyle w:val="Litera123"/>
      </w:pPr>
      <w:r w:rsidRPr="006618C9">
        <w:t xml:space="preserve">Unterlagen für die Bewilligung von Grabungen und Sondierungen, für Grundwasserabsenkung und </w:t>
      </w:r>
      <w:r w:rsidRPr="00A46CD9">
        <w:t>Grundwasserentnahmen</w:t>
      </w:r>
      <w:r w:rsidRPr="006618C9">
        <w:t xml:space="preserve"> sowie von Wärmepumpen für die Benutzung von Wasser- oder Bodenwärme gemäss den Weisungen der kantonalen Fachstelle für Gewässerschutz;</w:t>
      </w:r>
    </w:p>
    <w:p w:rsidR="00A46CD9" w:rsidRDefault="00A46CD9" w:rsidP="00A46CD9">
      <w:pPr>
        <w:pStyle w:val="Litera123"/>
      </w:pPr>
      <w:r w:rsidRPr="006618C9">
        <w:t xml:space="preserve">Angaben über </w:t>
      </w:r>
      <w:r w:rsidRPr="00A46CD9">
        <w:t>Art, Qualität und Menge der bei Ausführung des Bauvorhabens anfallenden Abfälle und Angaben über deren Entsorgung auf besonderem Formular (Entsorgungserklärung für Bauabfälle der Fachstelle für</w:t>
      </w:r>
      <w:r w:rsidRPr="006618C9">
        <w:t xml:space="preserve"> Natur und Umwelt);</w:t>
      </w:r>
    </w:p>
    <w:p w:rsidR="00A46CD9" w:rsidRDefault="00A46CD9" w:rsidP="00A46CD9">
      <w:pPr>
        <w:pStyle w:val="Litera123"/>
      </w:pPr>
      <w:r w:rsidRPr="006618C9">
        <w:t xml:space="preserve">bei Abfallanlagen (z.B. Deponien, Anlagen zum Sammeln und Aufbereiten von Abfällen aller Art, Abfallzwischenlager, Kompostieranlagen ab einer Kapazität von 100 Tonnen pro Jahr, KVA) Angaben und Unterlagen gemäss eidgenössischen </w:t>
      </w:r>
      <w:r w:rsidRPr="00A46CD9">
        <w:t>Vorschriften;</w:t>
      </w:r>
    </w:p>
    <w:p w:rsidR="00A46CD9" w:rsidRDefault="00A46CD9" w:rsidP="00A46CD9">
      <w:pPr>
        <w:pStyle w:val="Litera123"/>
      </w:pPr>
      <w:r w:rsidRPr="006618C9">
        <w:t xml:space="preserve">Bestätigung, dass die </w:t>
      </w:r>
      <w:r w:rsidRPr="00A46CD9">
        <w:t>erforderlichen</w:t>
      </w:r>
      <w:r w:rsidRPr="006618C9">
        <w:t xml:space="preserve"> Massnahmen zum Schutz gegen Radon getroffen werden auf besonderem </w:t>
      </w:r>
      <w:r w:rsidRPr="00A46CD9">
        <w:t>Formular;</w:t>
      </w:r>
    </w:p>
    <w:p w:rsidR="00A46CD9" w:rsidRDefault="00A46CD9" w:rsidP="00A46CD9">
      <w:pPr>
        <w:pStyle w:val="Litera123"/>
      </w:pPr>
      <w:r w:rsidRPr="006618C9">
        <w:t xml:space="preserve">Angaben </w:t>
      </w:r>
      <w:r w:rsidRPr="00A46CD9">
        <w:t>und</w:t>
      </w:r>
      <w:r w:rsidRPr="006618C9">
        <w:t xml:space="preserve"> Vereinbarungen über allfällige Näher- und Grenzbaurechte und dergleichen sowie über allfällige dauernde oder vorübergehende Beanspruchungen fremder öffentlicher oder </w:t>
      </w:r>
      <w:r w:rsidRPr="006618C9">
        <w:lastRenderedPageBreak/>
        <w:t xml:space="preserve">privater Grundstücke im Sinne </w:t>
      </w:r>
      <w:r w:rsidRPr="00A46CD9">
        <w:t>von [</w:t>
      </w:r>
      <w:r w:rsidR="005831CB">
        <w:fldChar w:fldCharType="begin"/>
      </w:r>
      <w:r w:rsidR="005831CB">
        <w:instrText xml:space="preserve"> REF _Ref41483211 \h </w:instrText>
      </w:r>
      <w:r w:rsidR="005831CB">
        <w:fldChar w:fldCharType="separate"/>
      </w:r>
      <w:r w:rsidR="005B236F">
        <w:fldChar w:fldCharType="begin"/>
      </w:r>
      <w:r w:rsidR="005B236F">
        <w:instrText xml:space="preserve"> REF _Ref41574123 \r \h </w:instrText>
      </w:r>
      <w:r w:rsidR="005B236F">
        <w:fldChar w:fldCharType="separate"/>
      </w:r>
      <w:r w:rsidR="005B236F">
        <w:t>Art. 112</w:t>
      </w:r>
      <w:r w:rsidR="005B236F">
        <w:fldChar w:fldCharType="end"/>
      </w:r>
      <w:r w:rsidR="005831CB">
        <w:t xml:space="preserve"> </w:t>
      </w:r>
      <w:r w:rsidR="005831CB">
        <w:fldChar w:fldCharType="end"/>
      </w:r>
      <w:r w:rsidRPr="00A46CD9">
        <w:t>und</w:t>
      </w:r>
      <w:r w:rsidR="005B236F">
        <w:t xml:space="preserve"> </w:t>
      </w:r>
      <w:r w:rsidR="005B236F">
        <w:fldChar w:fldCharType="begin"/>
      </w:r>
      <w:r w:rsidR="005B236F">
        <w:instrText xml:space="preserve"> REF _Ref41574143 \r \h </w:instrText>
      </w:r>
      <w:r w:rsidR="005B236F">
        <w:fldChar w:fldCharType="separate"/>
      </w:r>
      <w:r w:rsidR="005B236F">
        <w:t>Art. 114</w:t>
      </w:r>
      <w:r w:rsidR="005B236F">
        <w:fldChar w:fldCharType="end"/>
      </w:r>
      <w:r w:rsidRPr="00A46CD9">
        <w:t>], unter Beilage einschlägiger Auszüge aus dem Grundbuch (Einträge, Vormerkungen, Anmerkungen);</w:t>
      </w:r>
    </w:p>
    <w:p w:rsidR="00A46CD9" w:rsidRDefault="00A46CD9" w:rsidP="00A46CD9">
      <w:pPr>
        <w:pStyle w:val="Litera123"/>
      </w:pPr>
      <w:r w:rsidRPr="006618C9">
        <w:t xml:space="preserve">allfällige Angaben zu </w:t>
      </w:r>
      <w:r w:rsidRPr="00A46CD9">
        <w:t>NHG</w:t>
      </w:r>
      <w:r w:rsidRPr="006618C9">
        <w:t>-Schutzobje</w:t>
      </w:r>
      <w:r w:rsidRPr="00A46CD9">
        <w:t>kten.</w:t>
      </w:r>
    </w:p>
    <w:p w:rsidR="00D443E4" w:rsidRPr="00375560" w:rsidRDefault="00D443E4" w:rsidP="00FD63FD">
      <w:pPr>
        <w:pStyle w:val="Text"/>
        <w:ind w:left="284" w:hanging="142"/>
      </w:pPr>
      <w:r w:rsidRPr="00375560">
        <w:tab/>
        <w:t>Die Baubehörde kann auf einzelne Planunterlagen verzichten oder weitere anfordern, sofern dies für die Beurteilung des Bauvorhabens notwendig ist. Bei besonderen Bauvorhaben kann sie ein Modell verlangen.</w:t>
      </w:r>
    </w:p>
    <w:p w:rsidR="00211867" w:rsidRPr="00211867" w:rsidRDefault="00211867" w:rsidP="00211867">
      <w:pPr>
        <w:pStyle w:val="Fliesstext123"/>
      </w:pPr>
      <w:r w:rsidRPr="006618C9">
        <w:t xml:space="preserve">Bei Bauvorhaben, die </w:t>
      </w:r>
      <w:r w:rsidRPr="00211867">
        <w:t>dem vereinfachten Baubewilligungsverfahren unterliegen, ist das Baugesuch in vereinfachter Ausführung und lediglich mit den für das Verständnis des Vorhabens notwendigen Unterlagen einzureichen. Gesuche für koordinationspflicht</w:t>
      </w:r>
      <w:r w:rsidR="00534A8D">
        <w:t>ig</w:t>
      </w:r>
      <w:r w:rsidRPr="00211867">
        <w:t>e Zusatzbewilligungen richten sich nach den spezialrechtlichen Vorgaben.</w:t>
      </w:r>
    </w:p>
    <w:p w:rsidR="00211867" w:rsidRPr="00211867" w:rsidRDefault="00211867" w:rsidP="00211867">
      <w:pPr>
        <w:pStyle w:val="Fliesstext123"/>
      </w:pPr>
      <w:r w:rsidRPr="00D71322">
        <w:t xml:space="preserve">Die </w:t>
      </w:r>
      <w:proofErr w:type="spellStart"/>
      <w:r w:rsidRPr="00211867">
        <w:t>Baugesuchsunterlagen</w:t>
      </w:r>
      <w:proofErr w:type="spellEnd"/>
      <w:r w:rsidRPr="00D71322">
        <w:t xml:space="preserve"> sind von der Grundeigentümerin bzw. vom Grundeigentümer, von der Bauherrschaft und von den Projektverfassenden zu unterzeichnen. In besonderen Fällen ersetzt ein Nachweis der Verfügungsberechtigung die Unterschrift von Grundeigentümerin bzw. Grundeigentümer.</w:t>
      </w:r>
    </w:p>
    <w:p w:rsidR="00211867" w:rsidRPr="00211867" w:rsidRDefault="00211867" w:rsidP="00211867">
      <w:pPr>
        <w:pStyle w:val="Fliesstext123"/>
      </w:pPr>
      <w:r w:rsidRPr="00D71322">
        <w:t xml:space="preserve">Bei Änderung bestehender Bauten und Anlagen sowie bewilligter Pläne muss aus den Plänen der Zustand der betreffenden </w:t>
      </w:r>
      <w:r w:rsidRPr="00211867">
        <w:t>Bauteile</w:t>
      </w:r>
      <w:r w:rsidRPr="00D71322">
        <w:t xml:space="preserve"> vor und nach der Änderung ersichtlich sein (bestehend: grau/schwarz; neu: rot; Abbruch: gelb).</w:t>
      </w:r>
    </w:p>
    <w:p w:rsidR="00211867" w:rsidRPr="00211867" w:rsidRDefault="00211867" w:rsidP="00211867">
      <w:pPr>
        <w:pStyle w:val="Fliesstext123"/>
        <w:rPr>
          <w:rFonts w:ascii="(Asiatische Schriftart verwende" w:hAnsi="(Asiatische Schriftart verwende"/>
        </w:rPr>
      </w:pPr>
      <w:r w:rsidRPr="00D71322">
        <w:t>Nach Abschluss der Bauarbeiten ist der Baubehörde unaufgefordert eine Dokumentation des ausgeführten Werks abzugeben (Ausführungspläne). Bei Bauvorhaben mit BAB- Bewilligung sind der Baubehörde zwei Ausfertigungen abzuliefern.</w:t>
      </w:r>
    </w:p>
    <w:p w:rsidR="00D443E4" w:rsidRPr="00190F9F" w:rsidRDefault="00D443E4" w:rsidP="005B236F">
      <w:pPr>
        <w:pStyle w:val="berschrift5"/>
        <w:rPr>
          <w:rFonts w:ascii="(Asiatische Schriftart verwende" w:hAnsi="(Asiatische Schriftart verwende"/>
        </w:rPr>
      </w:pPr>
      <w:bookmarkStart w:id="302" w:name="_Toc45179380"/>
      <w:r w:rsidRPr="00190F9F">
        <w:rPr>
          <w:rFonts w:ascii="(Asiatische Schriftart verwende" w:hAnsi="(Asiatische Schriftart verwende"/>
        </w:rPr>
        <w:t>Revers</w:t>
      </w:r>
      <w:r w:rsidRPr="00190F9F">
        <w:rPr>
          <w:rFonts w:ascii="(Asiatische Schriftart verwende" w:hAnsi="(Asiatische Schriftart verwende"/>
        </w:rPr>
        <w:tab/>
      </w:r>
      <w:r w:rsidR="00190F9F">
        <w:fldChar w:fldCharType="begin"/>
      </w:r>
      <w:r w:rsidR="00190F9F">
        <w:instrText xml:space="preserve"> LISTNUM  Artikel \l 1 </w:instrText>
      </w:r>
      <w:r w:rsidR="00190F9F">
        <w:fldChar w:fldCharType="end"/>
      </w:r>
      <w:bookmarkEnd w:id="302"/>
    </w:p>
    <w:p w:rsidR="00D443E4" w:rsidRPr="00375560" w:rsidRDefault="00D443E4" w:rsidP="0062458A">
      <w:pPr>
        <w:pStyle w:val="Fliesstext123"/>
      </w:pPr>
      <w:r w:rsidRPr="00375560">
        <w:t xml:space="preserve">Werden </w:t>
      </w:r>
      <w:r w:rsidR="00E13BAA" w:rsidRPr="00375560">
        <w:t xml:space="preserve">Bauten </w:t>
      </w:r>
      <w:r w:rsidRPr="00375560">
        <w:t>und Anlagen, welche nicht mit der gesetzlichen Regelung übereinstimmen, ausnahmsweise für eine beschränkte Dauer bewilligt, kann die Bewilligung vom Abschluss einer Vereinbarung abhängig gemacht werden, worin sich die betroffenen</w:t>
      </w:r>
      <w:r w:rsidR="00211867">
        <w:t xml:space="preserve"> Grundeigentümerinnen oder</w:t>
      </w:r>
      <w:r w:rsidRPr="00375560">
        <w:t xml:space="preserve"> Grundeigentümer verpflichten, auf Verlangen der Baubehörde innert angemessener Frist den geset</w:t>
      </w:r>
      <w:r w:rsidR="001A4284">
        <w:t>zlichen Zustand wieder</w:t>
      </w:r>
      <w:r w:rsidRPr="00375560">
        <w:t>herzustellen (Revers).</w:t>
      </w:r>
    </w:p>
    <w:p w:rsidR="00D443E4" w:rsidRDefault="00D443E4" w:rsidP="0062458A">
      <w:pPr>
        <w:pStyle w:val="Fliesstext123"/>
      </w:pPr>
      <w:r w:rsidRPr="00375560">
        <w:t>Die Baubehörde lässt Reverse auf Kosten der Bauherrschaft im Grundbuch anmerken.</w:t>
      </w:r>
    </w:p>
    <w:p w:rsidR="00211867" w:rsidRPr="00FD63FD" w:rsidRDefault="00211867" w:rsidP="00211867">
      <w:pPr>
        <w:pStyle w:val="berschrift2"/>
        <w:ind w:left="851" w:hanging="851"/>
      </w:pPr>
      <w:bookmarkStart w:id="303" w:name="_Toc45179381"/>
      <w:r w:rsidRPr="00FD63FD">
        <w:t>Regelungen zur Lenkung des Zweitwohnungsbaus</w:t>
      </w:r>
      <w:bookmarkEnd w:id="303"/>
    </w:p>
    <w:p w:rsidR="00211867" w:rsidRPr="00FD63FD" w:rsidRDefault="00211867" w:rsidP="00132048">
      <w:pPr>
        <w:pStyle w:val="Text"/>
      </w:pPr>
      <w:r w:rsidRPr="00FD63FD">
        <w:t xml:space="preserve">Platzhalter für kommunalrechtliche Regelungen gestützt auf Art. 22a KRG im Zusammenhang mit dem Zweitwohnungsgesetz (Verschärfungen gegenüber dem Zweitwohnungsgesetz). </w:t>
      </w:r>
    </w:p>
    <w:p w:rsidR="00211867" w:rsidRPr="00375560" w:rsidRDefault="00211867" w:rsidP="00211867">
      <w:pPr>
        <w:pStyle w:val="Fliesstext123"/>
        <w:numPr>
          <w:ilvl w:val="0"/>
          <w:numId w:val="0"/>
        </w:numPr>
        <w:ind w:left="284" w:hanging="284"/>
      </w:pPr>
    </w:p>
    <w:p w:rsidR="00D443E4" w:rsidRDefault="00211867" w:rsidP="007156D8">
      <w:pPr>
        <w:pStyle w:val="berschrift2"/>
        <w:ind w:left="851" w:hanging="851"/>
      </w:pPr>
      <w:bookmarkStart w:id="304" w:name="_Wohnanteile_Art."/>
      <w:bookmarkStart w:id="305" w:name="_Toc45179382"/>
      <w:bookmarkEnd w:id="304"/>
      <w:r>
        <w:lastRenderedPageBreak/>
        <w:t>Wohnförderung</w:t>
      </w:r>
      <w:bookmarkEnd w:id="305"/>
    </w:p>
    <w:p w:rsidR="00211867" w:rsidRPr="00375560" w:rsidRDefault="00211867" w:rsidP="005B236F">
      <w:pPr>
        <w:pStyle w:val="berschrift5"/>
      </w:pPr>
      <w:bookmarkStart w:id="306" w:name="_Toc45179383"/>
      <w:r>
        <w:t>Wohnanteile</w:t>
      </w:r>
      <w:r w:rsidRPr="00375560">
        <w:tab/>
      </w:r>
      <w:r w:rsidR="00190F9F">
        <w:fldChar w:fldCharType="begin"/>
      </w:r>
      <w:bookmarkStart w:id="307" w:name="_Ref41573712"/>
      <w:bookmarkEnd w:id="307"/>
      <w:r w:rsidR="00190F9F">
        <w:instrText xml:space="preserve"> LISTNUM  Artikel \l 1 </w:instrText>
      </w:r>
      <w:r w:rsidR="00190F9F">
        <w:fldChar w:fldCharType="end"/>
      </w:r>
      <w:bookmarkEnd w:id="306"/>
    </w:p>
    <w:p w:rsidR="00211867" w:rsidRDefault="00211867" w:rsidP="00211867">
      <w:pPr>
        <w:pStyle w:val="Fliesstext123"/>
      </w:pPr>
      <w:r w:rsidRPr="008F28E9">
        <w:t xml:space="preserve">Bei Neubauten sowie </w:t>
      </w:r>
      <w:r w:rsidRPr="00211867">
        <w:t>wesentlichen</w:t>
      </w:r>
      <w:r w:rsidRPr="008F28E9">
        <w:t xml:space="preserve"> Umbauten und Erweiterungen dürfen die im Zonenschema festgelegten Wohnanteile ausschliesslich als Wohnraum genutzt werden.</w:t>
      </w:r>
    </w:p>
    <w:p w:rsidR="00211867" w:rsidRDefault="00211867" w:rsidP="00211867">
      <w:pPr>
        <w:pStyle w:val="Fliesstext123"/>
      </w:pPr>
      <w:r w:rsidRPr="008F28E9">
        <w:t>Wohnanteile werden in Prozenten ... [der Hauptnutzflächen (</w:t>
      </w:r>
      <w:r w:rsidR="003D0EFE" w:rsidRPr="00132048">
        <w:rPr>
          <w:highlight w:val="lightGray"/>
        </w:rPr>
        <w:fldChar w:fldCharType="begin"/>
      </w:r>
      <w:r w:rsidR="003D0EFE" w:rsidRPr="00132048">
        <w:rPr>
          <w:highlight w:val="lightGray"/>
        </w:rPr>
        <w:instrText xml:space="preserve"> REF _Ref41400418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8.2</w:t>
      </w:r>
      <w:r w:rsidR="003D0EFE" w:rsidRPr="00132048">
        <w:rPr>
          <w:highlight w:val="lightGray"/>
        </w:rPr>
        <w:fldChar w:fldCharType="end"/>
      </w:r>
      <w:r w:rsidRPr="008F28E9">
        <w:t>) / des Bauvolumens (</w:t>
      </w:r>
      <w:r w:rsidR="003D0EFE" w:rsidRPr="00132048">
        <w:rPr>
          <w:highlight w:val="lightGray"/>
        </w:rPr>
        <w:fldChar w:fldCharType="begin"/>
      </w:r>
      <w:r w:rsidR="003D0EFE" w:rsidRPr="00132048">
        <w:rPr>
          <w:highlight w:val="lightGray"/>
        </w:rPr>
        <w:instrText xml:space="preserve"> REF _Ref41400427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8.3</w:t>
      </w:r>
      <w:r w:rsidR="003D0EFE" w:rsidRPr="00132048">
        <w:rPr>
          <w:highlight w:val="lightGray"/>
        </w:rPr>
        <w:fldChar w:fldCharType="end"/>
      </w:r>
      <w:r w:rsidRPr="008F28E9">
        <w:t>) / der anrechenbaren Gebäudefläche</w:t>
      </w:r>
      <w:r w:rsidRPr="008F28E9">
        <w:rPr>
          <w:i/>
        </w:rPr>
        <w:t xml:space="preserve"> </w:t>
      </w:r>
      <w:r w:rsidRPr="008F28E9">
        <w:t>(</w:t>
      </w:r>
      <w:r w:rsidR="003D0EFE" w:rsidRPr="00132048">
        <w:rPr>
          <w:highlight w:val="lightGray"/>
        </w:rPr>
        <w:fldChar w:fldCharType="begin"/>
      </w:r>
      <w:r w:rsidR="003D0EFE" w:rsidRPr="00132048">
        <w:rPr>
          <w:highlight w:val="lightGray"/>
        </w:rPr>
        <w:instrText xml:space="preserve"> REF _Ref41400432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8.4</w:t>
      </w:r>
      <w:r w:rsidR="003D0EFE" w:rsidRPr="00132048">
        <w:rPr>
          <w:highlight w:val="lightGray"/>
        </w:rPr>
        <w:fldChar w:fldCharType="end"/>
      </w:r>
      <w:r w:rsidRPr="008F28E9">
        <w:t xml:space="preserve">) / der anrechenbaren Geschossfläche (B </w:t>
      </w:r>
      <w:r w:rsidR="003D0EFE" w:rsidRPr="00132048">
        <w:rPr>
          <w:highlight w:val="lightGray"/>
        </w:rPr>
        <w:fldChar w:fldCharType="begin"/>
      </w:r>
      <w:r w:rsidR="003D0EFE" w:rsidRPr="00132048">
        <w:rPr>
          <w:highlight w:val="lightGray"/>
        </w:rPr>
        <w:instrText xml:space="preserve"> REF _Ref41403570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8.5</w:t>
      </w:r>
      <w:r w:rsidR="003D0EFE" w:rsidRPr="00132048">
        <w:rPr>
          <w:highlight w:val="lightGray"/>
        </w:rPr>
        <w:fldChar w:fldCharType="end"/>
      </w:r>
      <w:r w:rsidRPr="008F28E9">
        <w:t>)]</w:t>
      </w:r>
      <w:r w:rsidRPr="008F28E9">
        <w:rPr>
          <w:i/>
        </w:rPr>
        <w:t xml:space="preserve"> </w:t>
      </w:r>
      <w:r w:rsidRPr="008F28E9">
        <w:t xml:space="preserve">angegeben. Sie sind in der Regel auf jedes </w:t>
      </w:r>
      <w:r w:rsidRPr="00211867">
        <w:t>einzelne</w:t>
      </w:r>
      <w:r w:rsidRPr="008F28E9">
        <w:t xml:space="preserve"> Gebäude anzuwenden. Die Baubehörde kann für angrenzende Grundstücke oder bei mehreren Gebäuden auf dem gleichen Grundstück die Verlegung oder Zusammenfassung der Wohnanteile bewilligen, sofern der vorgeschriebene Wohnanteil bezogen auf alle Gebäude eingehalten ist.</w:t>
      </w:r>
    </w:p>
    <w:p w:rsidR="00211867" w:rsidRPr="00211867" w:rsidRDefault="00211867" w:rsidP="00211867">
      <w:pPr>
        <w:pStyle w:val="Fliesstext123"/>
      </w:pPr>
      <w:r w:rsidRPr="008F28E9">
        <w:t xml:space="preserve">Die </w:t>
      </w:r>
      <w:r w:rsidRPr="00211867">
        <w:t>Zweckbestimmung</w:t>
      </w:r>
      <w:r w:rsidRPr="008F28E9">
        <w:t xml:space="preserve"> der Wohnräume ist durch Auflagen in der Baubewilligung sicherzustellen.</w:t>
      </w:r>
    </w:p>
    <w:p w:rsidR="00211867" w:rsidRPr="00211867" w:rsidRDefault="00211867" w:rsidP="00211867">
      <w:pPr>
        <w:pStyle w:val="berschrift2"/>
        <w:ind w:left="851" w:hanging="851"/>
      </w:pPr>
      <w:bookmarkStart w:id="308" w:name="_Toc45179384"/>
      <w:r w:rsidRPr="007156D8">
        <w:t>Sicherheit und Gesundheit</w:t>
      </w:r>
      <w:bookmarkEnd w:id="308"/>
    </w:p>
    <w:p w:rsidR="00D443E4" w:rsidRPr="00375560" w:rsidRDefault="00211867" w:rsidP="005B236F">
      <w:pPr>
        <w:pStyle w:val="berschrift5"/>
      </w:pPr>
      <w:bookmarkStart w:id="309" w:name="_Toc45179385"/>
      <w:r>
        <w:t>Wohnhygiene</w:t>
      </w:r>
      <w:r w:rsidR="00D443E4" w:rsidRPr="00375560">
        <w:tab/>
      </w:r>
      <w:r w:rsidR="00190F9F">
        <w:fldChar w:fldCharType="begin"/>
      </w:r>
      <w:r w:rsidR="00190F9F">
        <w:instrText xml:space="preserve"> LISTNUM  Artikel \l 1 </w:instrText>
      </w:r>
      <w:r w:rsidR="00190F9F">
        <w:fldChar w:fldCharType="end"/>
      </w:r>
      <w:bookmarkEnd w:id="309"/>
    </w:p>
    <w:p w:rsidR="00211867" w:rsidRPr="00211867" w:rsidRDefault="00211867" w:rsidP="00211867">
      <w:pPr>
        <w:pStyle w:val="Fliesstext123"/>
      </w:pPr>
      <w:r w:rsidRPr="008F28E9">
        <w:t>Räume mit Hauptnutzflächen (</w:t>
      </w:r>
      <w:r w:rsidR="003D0EFE" w:rsidRPr="00132048">
        <w:rPr>
          <w:highlight w:val="lightGray"/>
        </w:rPr>
        <w:fldChar w:fldCharType="begin"/>
      </w:r>
      <w:r w:rsidR="003D0EFE" w:rsidRPr="00132048">
        <w:rPr>
          <w:highlight w:val="lightGray"/>
        </w:rPr>
        <w:instrText xml:space="preserve"> REF _Ref41403598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C</w:t>
      </w:r>
      <w:r w:rsidR="003D0EFE" w:rsidRPr="00132048">
        <w:rPr>
          <w:highlight w:val="lightGray"/>
        </w:rPr>
        <w:fldChar w:fldCharType="end"/>
      </w:r>
      <w:r w:rsidRPr="008F28E9">
        <w:t>)</w:t>
      </w:r>
      <w:r w:rsidRPr="008F28E9">
        <w:rPr>
          <w:i/>
        </w:rPr>
        <w:t xml:space="preserve"> </w:t>
      </w:r>
      <w:r w:rsidRPr="008F28E9">
        <w:t xml:space="preserve">müssen genügend belichtet und </w:t>
      </w:r>
      <w:proofErr w:type="spellStart"/>
      <w:r w:rsidRPr="008F28E9">
        <w:t>lüftbar</w:t>
      </w:r>
      <w:proofErr w:type="spellEnd"/>
      <w:r w:rsidRPr="008F28E9">
        <w:t xml:space="preserve"> sein. Gegebenenfalls sind durch entsprechende technische Ausrüstungen einwandfreie Verhältnisse zu schaffen.</w:t>
      </w:r>
    </w:p>
    <w:p w:rsidR="00211867" w:rsidRPr="008F28E9" w:rsidRDefault="00211867" w:rsidP="00211867">
      <w:pPr>
        <w:pStyle w:val="Fliesstext123"/>
        <w:numPr>
          <w:ilvl w:val="0"/>
          <w:numId w:val="0"/>
        </w:numPr>
        <w:ind w:left="284" w:hanging="284"/>
        <w:rPr>
          <w:strike/>
        </w:rPr>
      </w:pPr>
      <w:r>
        <w:t xml:space="preserve">[2. </w:t>
      </w:r>
      <w:r w:rsidRPr="008F28E9">
        <w:t>Wohn- und Schlafräume sind mit Fenstern zu versehen, die über dem Erdreich liegen, ins Freie führen und in ausreichendem Masse geöffnet werden können; die Fensterfläche hat wenigstens einen Zehntel der Nettogeschossfläche (</w:t>
      </w:r>
      <w:r w:rsidR="00132048" w:rsidRPr="00132048">
        <w:rPr>
          <w:highlight w:val="lightGray"/>
        </w:rPr>
        <w:fldChar w:fldCharType="begin"/>
      </w:r>
      <w:r w:rsidR="00132048" w:rsidRPr="00132048">
        <w:rPr>
          <w:highlight w:val="lightGray"/>
        </w:rPr>
        <w:instrText xml:space="preserve"> REF _Ref41403598 \r \h </w:instrText>
      </w:r>
      <w:r w:rsidR="00132048">
        <w:rPr>
          <w:highlight w:val="lightGray"/>
        </w:rPr>
        <w:instrText xml:space="preserve"> \* MERGEFORMAT </w:instrText>
      </w:r>
      <w:r w:rsidR="00132048" w:rsidRPr="00132048">
        <w:rPr>
          <w:highlight w:val="lightGray"/>
        </w:rPr>
      </w:r>
      <w:r w:rsidR="00132048" w:rsidRPr="00132048">
        <w:rPr>
          <w:highlight w:val="lightGray"/>
        </w:rPr>
        <w:fldChar w:fldCharType="separate"/>
      </w:r>
      <w:r w:rsidR="00132048" w:rsidRPr="00132048">
        <w:rPr>
          <w:highlight w:val="lightGray"/>
        </w:rPr>
        <w:t>C</w:t>
      </w:r>
      <w:r w:rsidR="00132048" w:rsidRPr="00132048">
        <w:rPr>
          <w:highlight w:val="lightGray"/>
        </w:rPr>
        <w:fldChar w:fldCharType="end"/>
      </w:r>
      <w:r w:rsidRPr="008F28E9">
        <w:t>) zu betragen.]</w:t>
      </w:r>
    </w:p>
    <w:p w:rsidR="00211867" w:rsidRDefault="00211867" w:rsidP="00211867">
      <w:pPr>
        <w:pStyle w:val="Fliesstext123"/>
        <w:numPr>
          <w:ilvl w:val="0"/>
          <w:numId w:val="0"/>
        </w:numPr>
        <w:ind w:left="284" w:hanging="284"/>
      </w:pPr>
      <w:r w:rsidRPr="008F28E9">
        <w:t>[2</w:t>
      </w:r>
      <w:r>
        <w:t xml:space="preserve">. </w:t>
      </w:r>
      <w:r w:rsidRPr="008F28E9">
        <w:t xml:space="preserve">Für Wohn- </w:t>
      </w:r>
      <w:r w:rsidRPr="00211867">
        <w:t>und</w:t>
      </w:r>
      <w:r w:rsidRPr="008F28E9">
        <w:t xml:space="preserve"> Arbeitsräume ist eine lichte Höhe (</w:t>
      </w:r>
      <w:r w:rsidR="003D0EFE" w:rsidRPr="00132048">
        <w:rPr>
          <w:highlight w:val="lightGray"/>
        </w:rPr>
        <w:fldChar w:fldCharType="begin"/>
      </w:r>
      <w:r w:rsidR="003D0EFE" w:rsidRPr="00132048">
        <w:rPr>
          <w:highlight w:val="lightGray"/>
        </w:rPr>
        <w:instrText xml:space="preserve"> REF _Ref41400471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5.4</w:t>
      </w:r>
      <w:r w:rsidR="003D0EFE" w:rsidRPr="00132048">
        <w:rPr>
          <w:highlight w:val="lightGray"/>
        </w:rPr>
        <w:fldChar w:fldCharType="end"/>
      </w:r>
      <w:r w:rsidRPr="008F28E9">
        <w:t>) von durchschnittlich wenigstens 2.30 m in Dachgeschossen (</w:t>
      </w:r>
      <w:r w:rsidR="003D0EFE">
        <w:fldChar w:fldCharType="begin"/>
      </w:r>
      <w:r w:rsidR="003D0EFE">
        <w:instrText xml:space="preserve"> REF _Ref41400916 \r \h </w:instrText>
      </w:r>
      <w:r w:rsidR="00132048">
        <w:instrText xml:space="preserve"> \* MERGEFORMAT </w:instrText>
      </w:r>
      <w:r w:rsidR="003D0EFE">
        <w:fldChar w:fldCharType="separate"/>
      </w:r>
      <w:r w:rsidR="003D0EFE" w:rsidRPr="00132048">
        <w:rPr>
          <w:highlight w:val="lightGray"/>
        </w:rPr>
        <w:t>6.3</w:t>
      </w:r>
      <w:r w:rsidR="003D0EFE">
        <w:fldChar w:fldCharType="end"/>
      </w:r>
      <w:r w:rsidRPr="008F28E9">
        <w:t>) von 2.00 m einzuhalten. Es werden nur Raumteile mit einer lichten Höhe von 1.60 m angerechnet]</w:t>
      </w:r>
    </w:p>
    <w:p w:rsidR="00211867" w:rsidRPr="00375560" w:rsidRDefault="00211867" w:rsidP="005B236F">
      <w:pPr>
        <w:pStyle w:val="berschrift5"/>
      </w:pPr>
      <w:bookmarkStart w:id="310" w:name="_Toc45179386"/>
      <w:r>
        <w:t>Kinderspielplätze, Nebenräume</w:t>
      </w:r>
      <w:r w:rsidRPr="00375560">
        <w:tab/>
      </w:r>
      <w:r w:rsidR="00190F9F">
        <w:fldChar w:fldCharType="begin"/>
      </w:r>
      <w:r w:rsidR="00190F9F">
        <w:instrText xml:space="preserve"> LISTNUM  Artikel \l 1 </w:instrText>
      </w:r>
      <w:r w:rsidR="00190F9F">
        <w:fldChar w:fldCharType="end"/>
      </w:r>
      <w:bookmarkEnd w:id="310"/>
    </w:p>
    <w:p w:rsidR="00211867" w:rsidRDefault="00211867" w:rsidP="00211867">
      <w:pPr>
        <w:pStyle w:val="Fliesstext123"/>
      </w:pPr>
      <w:r w:rsidRPr="008F28E9">
        <w:t xml:space="preserve">Werden Wohnsiedlungen oder Mehrfamilienhäuser erstellt, wesentlich umgebaut oder erweitert, sind auf </w:t>
      </w:r>
      <w:r w:rsidRPr="00211867">
        <w:t>privatem</w:t>
      </w:r>
      <w:r w:rsidRPr="008F28E9">
        <w:t xml:space="preserve"> Grund besonnte und vor dem Verkehr geschützte Kinderspielplätze von ausreichender Grösse [in der Regel [15 - 20] % der gesamten Nettogeschossfläche (</w:t>
      </w:r>
      <w:r w:rsidR="003D0EFE" w:rsidRPr="00132048">
        <w:rPr>
          <w:highlight w:val="lightGray"/>
        </w:rPr>
        <w:fldChar w:fldCharType="begin"/>
      </w:r>
      <w:r w:rsidR="003D0EFE" w:rsidRPr="00132048">
        <w:rPr>
          <w:highlight w:val="lightGray"/>
        </w:rPr>
        <w:instrText xml:space="preserve"> REF _Ref41403598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C</w:t>
      </w:r>
      <w:r w:rsidR="003D0EFE" w:rsidRPr="00132048">
        <w:rPr>
          <w:highlight w:val="lightGray"/>
        </w:rPr>
        <w:fldChar w:fldCharType="end"/>
      </w:r>
      <w:r w:rsidRPr="008F28E9">
        <w:t>) zu erstellen.</w:t>
      </w:r>
    </w:p>
    <w:p w:rsidR="00211867" w:rsidRDefault="00211867" w:rsidP="00211867">
      <w:pPr>
        <w:pStyle w:val="Fliesstext123"/>
      </w:pPr>
      <w:r w:rsidRPr="00211867">
        <w:t>Mindestens</w:t>
      </w:r>
      <w:r w:rsidRPr="008F28E9">
        <w:t xml:space="preserve"> 10% der Hauptnutzflächen (</w:t>
      </w:r>
      <w:r w:rsidR="003D0EFE" w:rsidRPr="00132048">
        <w:rPr>
          <w:highlight w:val="lightGray"/>
        </w:rPr>
        <w:fldChar w:fldCharType="begin"/>
      </w:r>
      <w:r w:rsidR="003D0EFE" w:rsidRPr="00132048">
        <w:rPr>
          <w:highlight w:val="lightGray"/>
        </w:rPr>
        <w:instrText xml:space="preserve"> REF _Ref41403598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C</w:t>
      </w:r>
      <w:r w:rsidR="003D0EFE" w:rsidRPr="00132048">
        <w:rPr>
          <w:highlight w:val="lightGray"/>
        </w:rPr>
        <w:fldChar w:fldCharType="end"/>
      </w:r>
      <w:r w:rsidRPr="008F28E9">
        <w:t>) sind für Nebennutzflächen, wie Estrich, Keller, Bastel- und allgemeine Nebenräume, ausserhalb der Wohnungen bereitzustellen.</w:t>
      </w:r>
    </w:p>
    <w:p w:rsidR="00211867" w:rsidRPr="00375560" w:rsidRDefault="00211867" w:rsidP="005B236F">
      <w:pPr>
        <w:pStyle w:val="berschrift5"/>
      </w:pPr>
      <w:bookmarkStart w:id="311" w:name="_Toc45179387"/>
      <w:r>
        <w:lastRenderedPageBreak/>
        <w:t>Energiehaushalt</w:t>
      </w:r>
      <w:r w:rsidRPr="00375560">
        <w:tab/>
      </w:r>
      <w:r w:rsidR="00190F9F">
        <w:fldChar w:fldCharType="begin"/>
      </w:r>
      <w:r w:rsidR="00190F9F">
        <w:instrText xml:space="preserve"> LISTNUM  Artikel \l 1 </w:instrText>
      </w:r>
      <w:r w:rsidR="00190F9F">
        <w:fldChar w:fldCharType="end"/>
      </w:r>
      <w:bookmarkEnd w:id="311"/>
    </w:p>
    <w:p w:rsidR="00211867" w:rsidRDefault="00211867" w:rsidP="00211867">
      <w:pPr>
        <w:pStyle w:val="Fliesstext123"/>
      </w:pPr>
      <w:r w:rsidRPr="008F28E9">
        <w:t xml:space="preserve">Die Gemeinde </w:t>
      </w:r>
      <w:r w:rsidRPr="00211867">
        <w:t>fördert</w:t>
      </w:r>
      <w:r w:rsidRPr="008F28E9">
        <w:t xml:space="preserve"> den Einsatz von Anlagen zur Erzeugung und Nutzung von erneuerbaren Energien. Sie regelt die Einzelheiten in einem Energiegesetz.</w:t>
      </w:r>
    </w:p>
    <w:p w:rsidR="00211867" w:rsidRPr="00375560" w:rsidRDefault="00AF2242" w:rsidP="005B236F">
      <w:pPr>
        <w:pStyle w:val="berschrift5"/>
      </w:pPr>
      <w:bookmarkStart w:id="312" w:name="_Toc45179388"/>
      <w:r>
        <w:t>Vorkehren bei Bauarbeiten</w:t>
      </w:r>
      <w:r w:rsidR="00211867" w:rsidRPr="00375560">
        <w:tab/>
      </w:r>
      <w:r w:rsidR="00190F9F">
        <w:fldChar w:fldCharType="begin"/>
      </w:r>
      <w:r w:rsidR="00190F9F">
        <w:instrText xml:space="preserve"> LISTNUM  Artikel \l 1 </w:instrText>
      </w:r>
      <w:r w:rsidR="00190F9F">
        <w:fldChar w:fldCharType="end"/>
      </w:r>
      <w:bookmarkEnd w:id="312"/>
    </w:p>
    <w:p w:rsidR="00211867" w:rsidRDefault="00AF2242" w:rsidP="00AF2242">
      <w:pPr>
        <w:pStyle w:val="Fliesstext123"/>
      </w:pPr>
      <w:r w:rsidRPr="008F28E9">
        <w:t xml:space="preserve">Bei </w:t>
      </w:r>
      <w:r w:rsidRPr="00AF2242">
        <w:t>Bauarbeiten</w:t>
      </w:r>
      <w:r w:rsidRPr="008F28E9">
        <w:t xml:space="preserve"> aller Art sind die zum Schutz von Personen, Sachen und Umwelt erforderlichen Massnahmen zu treffen.</w:t>
      </w:r>
    </w:p>
    <w:p w:rsidR="00AF2242" w:rsidRDefault="00AF2242" w:rsidP="00AF2242">
      <w:pPr>
        <w:pStyle w:val="Fliesstext123"/>
      </w:pPr>
      <w:r w:rsidRPr="00AF2242">
        <w:t>Bauarbeiten</w:t>
      </w:r>
      <w:r w:rsidRPr="008F28E9">
        <w:t xml:space="preserve"> sind so zu planen und auszuführen, dass möglichst wenig Immissionen entstehen und die eidgenössischen und kantonalen Vorschriften eingehalten sind. Bauarbeiten, die Verkehrs- oder anderen Lärm sowie Staub, Erschütterungen oder lästige Gerüche verursachen, dürfen nur werktags von 08.00 bis 12.00 Uhr und von 13.00 bis 19.00 Uhr ausgeführt werden. In besonderen Fällen kann die Baubehörde Ausnahmen gestatten oder weitere Einschränkungen verfügen.</w:t>
      </w:r>
    </w:p>
    <w:p w:rsidR="00AF2242" w:rsidRPr="00211867" w:rsidRDefault="00AF2242" w:rsidP="00AF2242">
      <w:pPr>
        <w:pStyle w:val="Fliesstext123"/>
      </w:pPr>
      <w:r w:rsidRPr="00AF2242">
        <w:t>Baustellenabwasser</w:t>
      </w:r>
      <w:r w:rsidRPr="008F28E9">
        <w:t xml:space="preserve"> ist je nach Abwasserart und Anfall zu behandeln, bevor es mit Bewilligung der zuständigen kantonalen Be</w:t>
      </w:r>
      <w:r w:rsidRPr="00AF2242">
        <w:t>hörde (Fachstelle für Natur und Umwelt) in die Kanalisation oder in einen Vorfluter eingeleitet oder versickert wird. Die auf Baustellen anfallenden Abfälle sind nach den eidgenössischen, kantonalen und kommunalen Vorschriften zu verwerten oder zu entsorgen.</w:t>
      </w:r>
    </w:p>
    <w:p w:rsidR="00D443E4" w:rsidRPr="00375560" w:rsidRDefault="00D443E4" w:rsidP="007156D8">
      <w:pPr>
        <w:pStyle w:val="berschrift2"/>
        <w:ind w:left="851" w:hanging="851"/>
      </w:pPr>
      <w:bookmarkStart w:id="313" w:name="_Toc45179389"/>
      <w:r w:rsidRPr="00375560">
        <w:t>Gestaltung</w:t>
      </w:r>
      <w:bookmarkEnd w:id="313"/>
    </w:p>
    <w:p w:rsidR="00D443E4" w:rsidRPr="00375560" w:rsidRDefault="00D443E4" w:rsidP="005B236F">
      <w:pPr>
        <w:pStyle w:val="berschrift5"/>
      </w:pPr>
      <w:bookmarkStart w:id="314" w:name="_Toc45179390"/>
      <w:r w:rsidRPr="00375560">
        <w:t>Dächer</w:t>
      </w:r>
      <w:r w:rsidR="00D06E69" w:rsidRPr="00375560">
        <w:t xml:space="preserve"> und Dachaufbauten</w:t>
      </w:r>
      <w:r w:rsidRPr="00375560">
        <w:tab/>
      </w:r>
      <w:r w:rsidR="00190F9F">
        <w:fldChar w:fldCharType="begin"/>
      </w:r>
      <w:r w:rsidR="00190F9F">
        <w:instrText xml:space="preserve"> LISTNUM  Artikel \l 1 </w:instrText>
      </w:r>
      <w:r w:rsidR="00190F9F">
        <w:fldChar w:fldCharType="end"/>
      </w:r>
      <w:bookmarkEnd w:id="314"/>
    </w:p>
    <w:p w:rsidR="00D443E4" w:rsidRPr="00375560" w:rsidRDefault="00D443E4" w:rsidP="0062458A">
      <w:pPr>
        <w:pStyle w:val="Fliesstext123"/>
      </w:pPr>
      <w:r w:rsidRPr="00375560">
        <w:t xml:space="preserve">Dächer sind als </w:t>
      </w:r>
      <w:r w:rsidR="00D06E69" w:rsidRPr="00375560">
        <w:t xml:space="preserve">ästhetisch ansprechende, </w:t>
      </w:r>
      <w:r w:rsidRPr="00375560">
        <w:t xml:space="preserve">gestalterische Einheit mit Bezug zur umgebenden Bausubstanz (Dachformen, Materialien) und Siedlungsstruktur zu gestalten. </w:t>
      </w:r>
    </w:p>
    <w:p w:rsidR="00AF2242" w:rsidRPr="00AF2242" w:rsidRDefault="00AF2242" w:rsidP="00AF2242">
      <w:pPr>
        <w:pStyle w:val="Fliesstext123"/>
      </w:pPr>
      <w:r w:rsidRPr="008F28E9">
        <w:t>In den [Dorfkernzonen, Dorferweiterungszonen, …] sind nur Giebel- und Walmdächer mit einer Neigung von [25 - 35] bis [45 - 60] % zulässig. Bei geneigten Dächern in den übrigen Zonen darf die Dachneigung nicht weniger als [45 - 60] % betragen. Flacher geneigte Pultdächer und Flachdächer können für Anbauten und Kleinbauten sowie für Dachterrassen bis [15 - 25] m</w:t>
      </w:r>
      <w:r w:rsidRPr="008F28E9">
        <w:rPr>
          <w:vertAlign w:val="superscript"/>
        </w:rPr>
        <w:t>2</w:t>
      </w:r>
      <w:r w:rsidRPr="008F28E9">
        <w:t xml:space="preserve"> gestattet werden.</w:t>
      </w:r>
    </w:p>
    <w:p w:rsidR="00AF2242" w:rsidRDefault="00AF2242" w:rsidP="00AF2242">
      <w:pPr>
        <w:pStyle w:val="Fliesstext123"/>
      </w:pPr>
      <w:r w:rsidRPr="008F28E9">
        <w:t>Dachaufbauten und Dacheinschnitte sowie Dachfenster und Oberlichter sind innerhalb der zulässigen Masse erlaubt, sofern eine ästhetische ansprechende Dach- und Gesamtgestaltung sichergestellt ist. Schleppgauben weisen eine minimale Neigung von [5 - 15] % auf. In den [Dorfkernzonen, Dorferweiterungszonen, …] sowie bei den im Generellen Gestaltungsplan bezeichneten Schutzobjekten besteht kein Anspruch auf Dachaufbauten und Dacheinschnitte sowie Dachfenster und Oberlichter, sofern nicht eine positive Beurteilung der Gestaltungsberatung vorliegt.</w:t>
      </w:r>
    </w:p>
    <w:p w:rsidR="00AF2242" w:rsidRDefault="00AF2242" w:rsidP="00AF2242">
      <w:pPr>
        <w:pStyle w:val="Fliesstext123"/>
      </w:pPr>
      <w:r w:rsidRPr="00D533EC">
        <w:t xml:space="preserve">Die Baubehörde kann bei guter Gestaltung und nachvollziehbarer Begründung oder im Zusammenhang mit der Nutzung von </w:t>
      </w:r>
      <w:r w:rsidRPr="00AF2242">
        <w:t>erneuerbaren</w:t>
      </w:r>
      <w:r w:rsidRPr="00D533EC">
        <w:t xml:space="preserve"> Energien Ausnahmen von Absatz 2 gestatten, wenn eine positive Beurteilung der Gestaltungsberatung vorliegt.</w:t>
      </w:r>
    </w:p>
    <w:p w:rsidR="00AF2242" w:rsidRPr="00375560" w:rsidRDefault="00AF2242" w:rsidP="005B236F">
      <w:pPr>
        <w:pStyle w:val="berschrift5"/>
      </w:pPr>
      <w:bookmarkStart w:id="315" w:name="_Toc45179391"/>
      <w:r>
        <w:lastRenderedPageBreak/>
        <w:t>Vor- und rückspringende Gebäudeteile</w:t>
      </w:r>
      <w:r w:rsidRPr="00375560">
        <w:tab/>
      </w:r>
      <w:r w:rsidR="00190F9F">
        <w:fldChar w:fldCharType="begin"/>
      </w:r>
      <w:r w:rsidR="00190F9F">
        <w:instrText xml:space="preserve"> LISTNUM  Artikel \l 1 </w:instrText>
      </w:r>
      <w:r w:rsidR="00190F9F">
        <w:fldChar w:fldCharType="end"/>
      </w:r>
      <w:bookmarkEnd w:id="315"/>
    </w:p>
    <w:p w:rsidR="00AF2242" w:rsidRDefault="00AF2242" w:rsidP="00AF2242">
      <w:pPr>
        <w:pStyle w:val="Fliesstext123"/>
      </w:pPr>
      <w:r w:rsidRPr="00D533EC">
        <w:t>Vor- und rückspringende Gebäudeteile müssen eine gestalterische Einheit mit dem Gebäude bilden (Grösse, Proportionen, Materialien).</w:t>
      </w:r>
    </w:p>
    <w:p w:rsidR="00AF2242" w:rsidRDefault="00AF2242" w:rsidP="00AF2242">
      <w:pPr>
        <w:pStyle w:val="Fliesstext123"/>
      </w:pPr>
      <w:r w:rsidRPr="00D533EC">
        <w:t>In den [Dorfkernzonen, Dorferweiterungszonen, …] müssen Balkone und dergleichen die Massevorgaben für vorspringende Gebäudeteile (</w:t>
      </w:r>
      <w:r w:rsidR="003D0EFE" w:rsidRPr="00132048">
        <w:rPr>
          <w:highlight w:val="lightGray"/>
        </w:rPr>
        <w:fldChar w:fldCharType="begin"/>
      </w:r>
      <w:r w:rsidR="003D0EFE" w:rsidRPr="00132048">
        <w:rPr>
          <w:highlight w:val="lightGray"/>
        </w:rPr>
        <w:instrText xml:space="preserve"> REF _Ref41400667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3.4</w:t>
      </w:r>
      <w:r w:rsidR="003D0EFE" w:rsidRPr="00132048">
        <w:rPr>
          <w:highlight w:val="lightGray"/>
        </w:rPr>
        <w:fldChar w:fldCharType="end"/>
      </w:r>
      <w:r w:rsidRPr="00D533EC">
        <w:t xml:space="preserve">) </w:t>
      </w:r>
      <w:r w:rsidRPr="00AF2242">
        <w:t xml:space="preserve">gemäss </w:t>
      </w:r>
      <w:r w:rsidR="005B236F">
        <w:fldChar w:fldCharType="begin"/>
      </w:r>
      <w:r w:rsidR="005B236F">
        <w:instrText xml:space="preserve"> REF _Ref41574207 \r \h </w:instrText>
      </w:r>
      <w:r w:rsidR="005B236F">
        <w:fldChar w:fldCharType="separate"/>
      </w:r>
      <w:r w:rsidR="005B236F">
        <w:t>Art. 32</w:t>
      </w:r>
      <w:r w:rsidR="005B236F">
        <w:fldChar w:fldCharType="end"/>
      </w:r>
      <w:r w:rsidR="005B236F">
        <w:t xml:space="preserve"> </w:t>
      </w:r>
      <w:r w:rsidRPr="00AF2242">
        <w:t>einhalten</w:t>
      </w:r>
      <w:r w:rsidRPr="00D533EC">
        <w:t>.</w:t>
      </w:r>
    </w:p>
    <w:p w:rsidR="00AF2242" w:rsidRDefault="00AF2242" w:rsidP="00AF2242">
      <w:pPr>
        <w:pStyle w:val="Fliesstext123"/>
      </w:pPr>
      <w:r w:rsidRPr="00D533EC">
        <w:t xml:space="preserve">Die </w:t>
      </w:r>
      <w:r w:rsidRPr="00AF2242">
        <w:t>Baubehörde</w:t>
      </w:r>
      <w:r w:rsidRPr="00D533EC">
        <w:t xml:space="preserve"> kann bei guter Gestaltung und nachvollziehbarer Begründung Ausnahmen gestatten, wenn eine positive Beurteilung der Gestaltungsberatung vorliegt.</w:t>
      </w:r>
    </w:p>
    <w:p w:rsidR="00AF2242" w:rsidRDefault="00AF2242" w:rsidP="005B236F">
      <w:pPr>
        <w:pStyle w:val="berschrift5"/>
      </w:pPr>
      <w:bookmarkStart w:id="316" w:name="_Toc45179392"/>
      <w:r w:rsidRPr="00FD63FD">
        <w:t>Platzhalter: Energievorschriften</w:t>
      </w:r>
      <w:r w:rsidRPr="00375560">
        <w:tab/>
      </w:r>
      <w:r w:rsidR="00190F9F">
        <w:fldChar w:fldCharType="begin"/>
      </w:r>
      <w:r w:rsidR="00190F9F">
        <w:instrText xml:space="preserve"> LISTNUM  Artikel \l 1 </w:instrText>
      </w:r>
      <w:r w:rsidR="00190F9F">
        <w:fldChar w:fldCharType="end"/>
      </w:r>
      <w:bookmarkEnd w:id="316"/>
      <w:r w:rsidRPr="00375560">
        <w:t xml:space="preserve"> </w:t>
      </w:r>
    </w:p>
    <w:p w:rsidR="00AF2242" w:rsidRPr="00AF2242" w:rsidRDefault="00FD63FD" w:rsidP="00AF2242">
      <w:pPr>
        <w:pStyle w:val="Fliesstext123"/>
      </w:pPr>
      <w:r>
        <w:t>…</w:t>
      </w:r>
    </w:p>
    <w:p w:rsidR="00AF2242" w:rsidRDefault="00AF2242" w:rsidP="005B236F">
      <w:pPr>
        <w:pStyle w:val="berschrift5"/>
      </w:pPr>
      <w:bookmarkStart w:id="317" w:name="_Toc45179393"/>
      <w:r>
        <w:t>Solaranlagen</w:t>
      </w:r>
      <w:r w:rsidRPr="00375560">
        <w:tab/>
      </w:r>
      <w:r w:rsidR="00190F9F">
        <w:fldChar w:fldCharType="begin"/>
      </w:r>
      <w:r w:rsidR="00190F9F">
        <w:instrText xml:space="preserve"> LISTNUM  Artikel \l 1 </w:instrText>
      </w:r>
      <w:r w:rsidR="00190F9F">
        <w:fldChar w:fldCharType="end"/>
      </w:r>
      <w:bookmarkEnd w:id="317"/>
    </w:p>
    <w:p w:rsidR="00AF2242" w:rsidRDefault="00AF2242" w:rsidP="00AF2242">
      <w:pPr>
        <w:pStyle w:val="Fliesstext123"/>
      </w:pPr>
      <w:r w:rsidRPr="00AF2242">
        <w:t>Das Bewilligungsverfahren und die Gestaltung von Solaranlagen richtet sich nach den gesetzlichen Vorschriften des übergeordneten Rechts.  Als Beurteilungsgrundlage für die Gestaltung zieht die Baubehörde den jeweiligen Leitfaden für Solaranlagen der Fachstelle für Raumplanung bei.</w:t>
      </w:r>
    </w:p>
    <w:p w:rsidR="00AF2242" w:rsidRDefault="00AF2242" w:rsidP="00AF2242">
      <w:pPr>
        <w:pStyle w:val="Fliesstext123"/>
      </w:pPr>
      <w:r w:rsidRPr="001D1726">
        <w:t xml:space="preserve">In der Industrie- und Gewerbezone sind Solaranlagen auf Dächern unter Beachtung der </w:t>
      </w:r>
      <w:r w:rsidRPr="00AF2242">
        <w:t>Gestaltungsvorschriften</w:t>
      </w:r>
      <w:r w:rsidRPr="001D1726">
        <w:t xml:space="preserve"> des übergeordneten Rechts generell bewilligungsfrei.</w:t>
      </w:r>
    </w:p>
    <w:p w:rsidR="00AF2242" w:rsidRPr="00AF2242" w:rsidRDefault="00AF2242" w:rsidP="00AF2242">
      <w:pPr>
        <w:pStyle w:val="Fliesstext123"/>
      </w:pPr>
      <w:r w:rsidRPr="001D1726">
        <w:t xml:space="preserve">Solaranlagen auf Dächern von </w:t>
      </w:r>
      <w:r>
        <w:t>Bauten</w:t>
      </w:r>
      <w:r w:rsidRPr="001D1726">
        <w:t xml:space="preserve">, die gemäss Generellem Gestaltungsplan als </w:t>
      </w:r>
      <w:r w:rsidRPr="00AF2242">
        <w:t>geschützt</w:t>
      </w:r>
      <w:r w:rsidRPr="001D1726">
        <w:t xml:space="preserve">, </w:t>
      </w:r>
      <w:r w:rsidRPr="00AF2242">
        <w:t>ortsbildprägend, zu erhalten oder</w:t>
      </w:r>
      <w:r w:rsidRPr="001D1726">
        <w:t xml:space="preserve"> bemerkenswert eingestuft sind oder in einem Schutz- oder Erhaltungsbereich liegen, sind in jedem Fall baubewilligungspflichtig.</w:t>
      </w:r>
    </w:p>
    <w:p w:rsidR="00D443E4" w:rsidRPr="00375560" w:rsidRDefault="00D443E4" w:rsidP="005B236F">
      <w:pPr>
        <w:pStyle w:val="berschrift5"/>
      </w:pPr>
      <w:bookmarkStart w:id="318" w:name="_Toc45179394"/>
      <w:r w:rsidRPr="00375560">
        <w:t>Einfriedungen und Pflanzen</w:t>
      </w:r>
      <w:r w:rsidRPr="00375560">
        <w:tab/>
      </w:r>
      <w:r w:rsidR="00190F9F">
        <w:fldChar w:fldCharType="begin"/>
      </w:r>
      <w:r w:rsidR="00190F9F">
        <w:instrText xml:space="preserve"> LISTNUM  Artikel \l 1 </w:instrText>
      </w:r>
      <w:r w:rsidR="00190F9F">
        <w:fldChar w:fldCharType="end"/>
      </w:r>
      <w:bookmarkEnd w:id="318"/>
    </w:p>
    <w:p w:rsidR="00AF2242" w:rsidRDefault="00AF2242" w:rsidP="00AF2242">
      <w:pPr>
        <w:pStyle w:val="Fliesstext123"/>
      </w:pPr>
      <w:r w:rsidRPr="00F43E94">
        <w:t xml:space="preserve">Einfriedungen wie Zäune, Mauern und </w:t>
      </w:r>
      <w:proofErr w:type="spellStart"/>
      <w:r w:rsidRPr="00F43E94">
        <w:t>Lebhäge</w:t>
      </w:r>
      <w:proofErr w:type="spellEnd"/>
      <w:r w:rsidRPr="00F43E94">
        <w:t xml:space="preserve"> sind gut zu gestalten und haben sich in das Orts- und Landschaftsbild einzufügen. Mobile geflochtene Weidezäune sind nach erfolgter Beweidung umgehend wieder zu entfernen und dürfen nicht im Freien gelagert werden.</w:t>
      </w:r>
    </w:p>
    <w:p w:rsidR="00AF2242" w:rsidRDefault="00AF2242" w:rsidP="00AF2242">
      <w:pPr>
        <w:pStyle w:val="Fliesstext123"/>
      </w:pPr>
      <w:r w:rsidRPr="00F43E94">
        <w:t xml:space="preserve">Zäune aus Stacheldraht oder anderen gefährlichen Materialien sind auf dem ganzen Gemeindegebiet </w:t>
      </w:r>
      <w:r w:rsidRPr="00AF2242">
        <w:t>verboten</w:t>
      </w:r>
      <w:r w:rsidRPr="00F43E94">
        <w:t>. Bestehende derartige Zäune sind innert 3 Jahren seit Inkrafttreten dieser Bestimmung zu entfernen. Nötigenfalls lässt die Baubehörde die erforderlichen Massnahmen auf Kosten der Eigentümerschaft ausführen.</w:t>
      </w:r>
    </w:p>
    <w:p w:rsidR="00AF2242" w:rsidRDefault="00AF2242" w:rsidP="00AF2242">
      <w:pPr>
        <w:pStyle w:val="Fliesstext123"/>
      </w:pPr>
      <w:r w:rsidRPr="00F43E94">
        <w:t xml:space="preserve">In den [Dorfkernzonen, Dorferweiterungszonen, …]  sind Einfriedungen grundsätzlich nur gestattet, wenn </w:t>
      </w:r>
      <w:r w:rsidRPr="00AF2242">
        <w:t>sie</w:t>
      </w:r>
      <w:r w:rsidRPr="00F43E94">
        <w:t xml:space="preserve"> zum Schutz von Personen oder des Grundeigentums gegen Gefahren unerlässlich sind.</w:t>
      </w:r>
    </w:p>
    <w:p w:rsidR="00AF2242" w:rsidRPr="00AF2242" w:rsidRDefault="00AF2242" w:rsidP="00AF2242">
      <w:pPr>
        <w:pStyle w:val="Fliesstext123"/>
      </w:pPr>
      <w:r w:rsidRPr="00F43E94">
        <w:t xml:space="preserve">Beeinträchtigen Pflanzen fremdes Eigentum, die öffentliche Sicherheit oder das Orts- und </w:t>
      </w:r>
      <w:r w:rsidRPr="00AF2242">
        <w:t>Landschaftsbild</w:t>
      </w:r>
      <w:r w:rsidRPr="00F43E94">
        <w:t>, kann die Baubehörde deren Beseitigung anordnen.</w:t>
      </w:r>
    </w:p>
    <w:p w:rsidR="00D443E4" w:rsidRPr="00375560" w:rsidRDefault="00D443E4" w:rsidP="005B236F">
      <w:pPr>
        <w:pStyle w:val="berschrift5"/>
      </w:pPr>
      <w:bookmarkStart w:id="319" w:name="_Toc45179395"/>
      <w:r w:rsidRPr="00375560">
        <w:lastRenderedPageBreak/>
        <w:t>Terrainveränderungen, Böschungen und Mauern</w:t>
      </w:r>
      <w:r w:rsidRPr="00375560">
        <w:tab/>
      </w:r>
      <w:r w:rsidR="00190F9F">
        <w:fldChar w:fldCharType="begin"/>
      </w:r>
      <w:bookmarkStart w:id="320" w:name="_Ref41573767"/>
      <w:bookmarkEnd w:id="320"/>
      <w:r w:rsidR="00190F9F">
        <w:instrText xml:space="preserve"> LISTNUM  Artikel \l 1 </w:instrText>
      </w:r>
      <w:r w:rsidR="00190F9F">
        <w:fldChar w:fldCharType="end"/>
      </w:r>
      <w:bookmarkEnd w:id="319"/>
    </w:p>
    <w:p w:rsidR="00AF2242" w:rsidRDefault="00AF2242" w:rsidP="00AF2242">
      <w:pPr>
        <w:pStyle w:val="Fliesstext123"/>
      </w:pPr>
      <w:r w:rsidRPr="00BC3159">
        <w:t>Abgrabungen, Aufschüttungen, Böschungen, Stützmauern sowie hinterfüllte Mauern sind auf das Unerlässliche zu beschränken und dürfen das Orts- und Landschaftsbild nicht beeinträchtigen.</w:t>
      </w:r>
    </w:p>
    <w:p w:rsidR="00AF2242" w:rsidRDefault="00AF2242" w:rsidP="00AF2242">
      <w:pPr>
        <w:pStyle w:val="Fliesstext123"/>
      </w:pPr>
      <w:r w:rsidRPr="00BC3159">
        <w:t xml:space="preserve">Abgrabungen </w:t>
      </w:r>
      <w:r w:rsidRPr="00AF2242">
        <w:t>und</w:t>
      </w:r>
      <w:r w:rsidRPr="00BC3159">
        <w:t xml:space="preserve"> Aufschüttungen sind dem umgebenden Gelände anzupassen und nach Abschluss der Arbeiten mit einheimischen Bäumen, Sträuchern oder Pflanzen zu begrünen. Die Baubehörde kann Wiederherstellungspläne verlangen.</w:t>
      </w:r>
    </w:p>
    <w:p w:rsidR="00AF2242" w:rsidRPr="00375560" w:rsidRDefault="00AF2242" w:rsidP="005B236F">
      <w:pPr>
        <w:pStyle w:val="berschrift5"/>
      </w:pPr>
      <w:bookmarkStart w:id="321" w:name="_Toc45179396"/>
      <w:r>
        <w:t>Reklame- und Hinweistafeln</w:t>
      </w:r>
      <w:r w:rsidRPr="00375560">
        <w:tab/>
      </w:r>
      <w:r w:rsidR="00190F9F">
        <w:fldChar w:fldCharType="begin"/>
      </w:r>
      <w:r w:rsidR="00190F9F">
        <w:instrText xml:space="preserve"> LISTNUM  Artikel \l 1 </w:instrText>
      </w:r>
      <w:r w:rsidR="00190F9F">
        <w:fldChar w:fldCharType="end"/>
      </w:r>
      <w:bookmarkEnd w:id="321"/>
    </w:p>
    <w:p w:rsidR="00AF2242" w:rsidRDefault="00AF2242" w:rsidP="00AF2242">
      <w:pPr>
        <w:pStyle w:val="Fliesstext123"/>
      </w:pPr>
      <w:r w:rsidRPr="00AF2242">
        <w:t>Dauerhafte und temporäre Reklamen und Hinweistafeln dürfen das Orts- und Landschaftsbild sowie die Verkehrssicherheit nicht beeinträchtigen. Sie sind in [Deutsch / Italienisch / Romanisch] zu beschriften</w:t>
      </w:r>
      <w:r w:rsidRPr="00BC3159">
        <w:t>.</w:t>
      </w:r>
    </w:p>
    <w:p w:rsidR="00AF2242" w:rsidRPr="00375560" w:rsidRDefault="00AF2242" w:rsidP="005B236F">
      <w:pPr>
        <w:pStyle w:val="berschrift5"/>
      </w:pPr>
      <w:bookmarkStart w:id="322" w:name="_Toc45179397"/>
      <w:r>
        <w:t>Antennen</w:t>
      </w:r>
      <w:r w:rsidRPr="00375560">
        <w:tab/>
      </w:r>
      <w:r w:rsidR="00190F9F">
        <w:fldChar w:fldCharType="begin"/>
      </w:r>
      <w:r w:rsidR="00190F9F">
        <w:instrText xml:space="preserve"> LISTNUM  Artikel \l 1 </w:instrText>
      </w:r>
      <w:r w:rsidR="00190F9F">
        <w:fldChar w:fldCharType="end"/>
      </w:r>
      <w:bookmarkEnd w:id="322"/>
    </w:p>
    <w:p w:rsidR="00AF2242" w:rsidRDefault="00AF2242" w:rsidP="00AF2242">
      <w:pPr>
        <w:pStyle w:val="Fliesstext123"/>
      </w:pPr>
      <w:r w:rsidRPr="00BC3159">
        <w:t>Die Standorte von Aussenantennen einschliesslich Parabolantennen sind so zu wählen, dass sie das Ortsbild nicht beeinträchtigen.</w:t>
      </w:r>
    </w:p>
    <w:p w:rsidR="00AF2242" w:rsidRDefault="00AF2242" w:rsidP="00AF2242">
      <w:pPr>
        <w:pStyle w:val="Fliesstext123"/>
      </w:pPr>
      <w:r w:rsidRPr="00BC3159">
        <w:t>Die Baubehörde kann bei Neubauten sowie wesentlichen Umbauten oder Erweiterungen innerhalb eines Schutz- oder Erhaltungsbereichs die Erstellung von Gemeinschaftsantennen vorschreiben und das anschlusspflichtige Gebiet bestimmen.</w:t>
      </w:r>
    </w:p>
    <w:p w:rsidR="00AF2242" w:rsidRPr="00FD63FD" w:rsidRDefault="00AF2242" w:rsidP="005B236F">
      <w:pPr>
        <w:pStyle w:val="berschrift5"/>
      </w:pPr>
      <w:bookmarkStart w:id="323" w:name="_Toc45179398"/>
      <w:r w:rsidRPr="00FD63FD">
        <w:t>Platzhalter: Mobilfunkanlagen</w:t>
      </w:r>
      <w:r w:rsidRPr="00FD63FD">
        <w:tab/>
      </w:r>
      <w:r w:rsidR="00190F9F" w:rsidRPr="00FD63FD">
        <w:fldChar w:fldCharType="begin"/>
      </w:r>
      <w:r w:rsidR="00190F9F" w:rsidRPr="00FD63FD">
        <w:instrText xml:space="preserve"> LISTNUM  Artikel \l 1 </w:instrText>
      </w:r>
      <w:r w:rsidR="00190F9F" w:rsidRPr="00FD63FD">
        <w:fldChar w:fldCharType="end"/>
      </w:r>
      <w:bookmarkEnd w:id="323"/>
      <w:r w:rsidRPr="00FD63FD">
        <w:t xml:space="preserve"> </w:t>
      </w:r>
    </w:p>
    <w:p w:rsidR="00AF2242" w:rsidRPr="00FD63FD" w:rsidRDefault="00AF2242" w:rsidP="00AF2242">
      <w:pPr>
        <w:pStyle w:val="Text"/>
      </w:pPr>
      <w:r w:rsidRPr="00FD63FD">
        <w:t>Bei der Regelung von allfälligen kommunalen Bestimmungen ist die Anzeigepflicht nach Art. 40a KRVO zu beachten. Empfohlen wird die Einführung des Kooperations- und Dialogmodells auf Basis einer vorgängigen Vereinbarung zwischen der Baubehörde und den Mobilfunkanbietern.</w:t>
      </w:r>
    </w:p>
    <w:p w:rsidR="00AF2242" w:rsidRPr="00375560" w:rsidRDefault="00AF2242" w:rsidP="005B236F">
      <w:pPr>
        <w:pStyle w:val="berschrift5"/>
      </w:pPr>
      <w:bookmarkStart w:id="324" w:name="_Toc45179399"/>
      <w:r>
        <w:t>Lagerung von Siloballen</w:t>
      </w:r>
      <w:r w:rsidRPr="00375560">
        <w:tab/>
      </w:r>
      <w:r w:rsidR="00190F9F">
        <w:fldChar w:fldCharType="begin"/>
      </w:r>
      <w:r w:rsidR="00190F9F">
        <w:instrText xml:space="preserve"> LISTNUM  Artikel \l 1 </w:instrText>
      </w:r>
      <w:r w:rsidR="00190F9F">
        <w:fldChar w:fldCharType="end"/>
      </w:r>
      <w:bookmarkEnd w:id="324"/>
    </w:p>
    <w:p w:rsidR="00AF2242" w:rsidRDefault="00AF2242" w:rsidP="00AF2242">
      <w:pPr>
        <w:pStyle w:val="Fliesstext123"/>
      </w:pPr>
      <w:r w:rsidRPr="00BC3159">
        <w:t>Siloballen sind grundsätzlich beim Betriebszentrum oder bei einem Betriebsgebäude zu lagern.</w:t>
      </w:r>
    </w:p>
    <w:p w:rsidR="00AF2242" w:rsidRDefault="00AF2242" w:rsidP="00AF2242">
      <w:pPr>
        <w:pStyle w:val="Fliesstext123"/>
      </w:pPr>
      <w:r w:rsidRPr="00BC3159">
        <w:t xml:space="preserve">Die Siloballen </w:t>
      </w:r>
      <w:r w:rsidRPr="00AF2242">
        <w:t>sind</w:t>
      </w:r>
      <w:r w:rsidRPr="00BC3159">
        <w:t xml:space="preserve"> vor dem Wild zu schützen.</w:t>
      </w:r>
    </w:p>
    <w:p w:rsidR="00AF2242" w:rsidRDefault="00AF2242" w:rsidP="00AF2242">
      <w:pPr>
        <w:pStyle w:val="Fliesstext123"/>
      </w:pPr>
      <w:r w:rsidRPr="00BC3159">
        <w:t>Der Standort der Ballenlager ist der Gemeinde vorgängig zu melden.</w:t>
      </w:r>
    </w:p>
    <w:p w:rsidR="00AF2242" w:rsidRDefault="00AF2242" w:rsidP="00AF2242">
      <w:pPr>
        <w:pStyle w:val="Fliesstext123"/>
      </w:pPr>
      <w:r w:rsidRPr="00BC3159">
        <w:t xml:space="preserve">Die </w:t>
      </w:r>
      <w:proofErr w:type="spellStart"/>
      <w:r w:rsidRPr="00AF2242">
        <w:t>materiellrechtlichen</w:t>
      </w:r>
      <w:proofErr w:type="spellEnd"/>
      <w:r w:rsidRPr="00BC3159">
        <w:t xml:space="preserve"> Bestimmungen (Grenzabstände, Höhenbegrenzungen, Wald-, Gewässer-, Strassenabstände etc.) sind</w:t>
      </w:r>
      <w:r>
        <w:t xml:space="preserve"> </w:t>
      </w:r>
      <w:r w:rsidRPr="00BC3159">
        <w:t>bei der Lagerung von Siloballen einzuhalten.</w:t>
      </w:r>
    </w:p>
    <w:p w:rsidR="00D443E4" w:rsidRPr="00375560" w:rsidRDefault="00D443E4" w:rsidP="007156D8">
      <w:pPr>
        <w:pStyle w:val="berschrift2"/>
        <w:ind w:left="851" w:hanging="851"/>
      </w:pPr>
      <w:bookmarkStart w:id="325" w:name="_Toc45179400"/>
      <w:r w:rsidRPr="00375560">
        <w:lastRenderedPageBreak/>
        <w:t>Verkehr</w:t>
      </w:r>
      <w:bookmarkEnd w:id="325"/>
    </w:p>
    <w:p w:rsidR="00D443E4" w:rsidRPr="00375560" w:rsidRDefault="00D443E4" w:rsidP="005B236F">
      <w:pPr>
        <w:pStyle w:val="berschrift5"/>
      </w:pPr>
      <w:bookmarkStart w:id="326" w:name="_Toc45179401"/>
      <w:r w:rsidRPr="00375560">
        <w:t>Verkehrssicherheit</w:t>
      </w:r>
      <w:r w:rsidRPr="00375560">
        <w:tab/>
      </w:r>
      <w:r w:rsidR="00190F9F">
        <w:fldChar w:fldCharType="begin"/>
      </w:r>
      <w:r w:rsidR="00190F9F">
        <w:instrText xml:space="preserve"> LISTNUM  Artikel \l 1 </w:instrText>
      </w:r>
      <w:r w:rsidR="00190F9F">
        <w:fldChar w:fldCharType="end"/>
      </w:r>
      <w:bookmarkEnd w:id="326"/>
    </w:p>
    <w:p w:rsidR="0008733D" w:rsidRPr="0008733D" w:rsidRDefault="0008733D" w:rsidP="0008733D">
      <w:pPr>
        <w:pStyle w:val="Fliesstext123"/>
      </w:pPr>
      <w:r w:rsidRPr="00067731">
        <w:t xml:space="preserve">Die Baubehörde sorgt dafür, </w:t>
      </w:r>
      <w:r w:rsidRPr="0008733D">
        <w:t>dass</w:t>
      </w:r>
      <w:r w:rsidRPr="00067731">
        <w:t xml:space="preserve"> die gemeindeeigenen Verkehrsanlagen, insbesondere die Anlagen für den </w:t>
      </w:r>
      <w:proofErr w:type="spellStart"/>
      <w:r w:rsidRPr="00067731">
        <w:t>Langsamverkehr</w:t>
      </w:r>
      <w:proofErr w:type="spellEnd"/>
      <w:r w:rsidRPr="00067731">
        <w:t>, gefahrlos benützt werden können.</w:t>
      </w:r>
    </w:p>
    <w:p w:rsidR="0008733D" w:rsidRDefault="0008733D" w:rsidP="0008733D">
      <w:pPr>
        <w:pStyle w:val="Fliesstext123"/>
      </w:pPr>
      <w:r w:rsidRPr="00067731">
        <w:t>Bauliche Anlagen wie Einmündungen, Ausfahrten und Ausgänge auf Strassen, Wege und Plätze dürfen die Benützerinnen und Benützer der Verkehrsanlagen nicht gefährden. Die Baubehörde kann die Anpassung oder Beseitigung gefährlicher Anlagen auf Kosten der Eigentümerin oder des Eigentümers der Anlage verfügen.</w:t>
      </w:r>
    </w:p>
    <w:p w:rsidR="0008733D" w:rsidRDefault="0008733D" w:rsidP="0008733D">
      <w:pPr>
        <w:pStyle w:val="Fliesstext123"/>
      </w:pPr>
      <w:r w:rsidRPr="00067731">
        <w:t xml:space="preserve">Auf Dächern entlang von öffentlich nutzbaren Räumen sind </w:t>
      </w:r>
      <w:proofErr w:type="spellStart"/>
      <w:r w:rsidRPr="00067731">
        <w:t>Dachkännel</w:t>
      </w:r>
      <w:proofErr w:type="spellEnd"/>
      <w:r w:rsidRPr="00067731">
        <w:t xml:space="preserve"> und Schneefangvorrichtungen </w:t>
      </w:r>
      <w:r w:rsidRPr="0008733D">
        <w:t>anzubringen</w:t>
      </w:r>
      <w:r w:rsidRPr="00067731">
        <w:t>. Wird durch abfliessendes Wasser oder Dachlawinen die öffentliche Sicherheit gefährdet, haben Grundeigentümerinnen und Grundeigentümer die notwendigen Massnahmen zur Beseitigung der Gefährdung zu treffen. Bleiben sie untätig, lässt die Baubehörde die erforderlichen Massnahmen auf deren Kosten ausführen.</w:t>
      </w:r>
    </w:p>
    <w:p w:rsidR="0008733D" w:rsidRPr="0008733D" w:rsidRDefault="0008733D" w:rsidP="0008733D">
      <w:pPr>
        <w:pStyle w:val="Fliesstext123"/>
      </w:pPr>
      <w:r w:rsidRPr="00067731">
        <w:t xml:space="preserve">An Kantonsstrassen bedingen neue Anlagen oder Änderungen an bestehenden Anlagen eine zusätzliche </w:t>
      </w:r>
      <w:r w:rsidRPr="0008733D">
        <w:t>Bewilligung</w:t>
      </w:r>
      <w:r w:rsidRPr="00067731">
        <w:t xml:space="preserve"> des kantonalen Tiefbauamtes.</w:t>
      </w:r>
    </w:p>
    <w:p w:rsidR="00D443E4" w:rsidRPr="00375560" w:rsidRDefault="00D443E4" w:rsidP="005B236F">
      <w:pPr>
        <w:pStyle w:val="berschrift5"/>
      </w:pPr>
      <w:bookmarkStart w:id="327" w:name="_Toc45179402"/>
      <w:r w:rsidRPr="00375560">
        <w:t>Zu- und Ausfahrten</w:t>
      </w:r>
      <w:r w:rsidRPr="00375560">
        <w:tab/>
      </w:r>
      <w:r w:rsidR="00190F9F">
        <w:fldChar w:fldCharType="begin"/>
      </w:r>
      <w:r w:rsidR="00190F9F">
        <w:instrText xml:space="preserve"> LISTNUM  Artikel \l 1 </w:instrText>
      </w:r>
      <w:r w:rsidR="00190F9F">
        <w:fldChar w:fldCharType="end"/>
      </w:r>
      <w:bookmarkEnd w:id="327"/>
    </w:p>
    <w:p w:rsidR="0008733D" w:rsidRPr="0008733D" w:rsidRDefault="0008733D" w:rsidP="0008733D">
      <w:pPr>
        <w:pStyle w:val="Fliesstext123"/>
      </w:pPr>
      <w:r w:rsidRPr="00067731">
        <w:t xml:space="preserve">Einstellhallen und Garagen mit direkter Ausfahrt auf verkehrsreiche kommunale Strassen, Wege und Plätze müssen einen Vorplatz von mindestens 5 m Länge und 3 m Breite aufweisen. Dienen sie zur </w:t>
      </w:r>
      <w:r w:rsidRPr="0008733D">
        <w:t>Unterbringung</w:t>
      </w:r>
      <w:r w:rsidRPr="00067731">
        <w:t xml:space="preserve"> von Fahrzeugen mit mehr als 5 m Länge, ist der Vorplatz entsprechend zu vergrössern.</w:t>
      </w:r>
    </w:p>
    <w:p w:rsidR="0008733D" w:rsidRPr="0008733D" w:rsidRDefault="0008733D" w:rsidP="0008733D">
      <w:pPr>
        <w:pStyle w:val="Fliesstext123"/>
      </w:pPr>
      <w:r w:rsidRPr="00067731">
        <w:t xml:space="preserve">Rampen dürfen eine maximale Neigung von 12% aufweisen. Bei Rampen an verkehrsreichen Strassen muss zwischen der </w:t>
      </w:r>
      <w:r w:rsidRPr="0008733D">
        <w:t>Strassengrenze</w:t>
      </w:r>
      <w:r w:rsidRPr="00067731">
        <w:t xml:space="preserve"> und dem Beginn der Neigung ein Vorplatz mit einer Neigung von höchstens 5% und von mindestens 4 m Länge vorhanden sein.</w:t>
      </w:r>
    </w:p>
    <w:p w:rsidR="0008733D" w:rsidRDefault="0008733D" w:rsidP="0008733D">
      <w:pPr>
        <w:pStyle w:val="Fliesstext123"/>
      </w:pPr>
      <w:r w:rsidRPr="00067731">
        <w:t>Bei Vorliegen besonderer Verhältnisse, insbesondere in Kerngebieten, kann die Baubehörde davon abweichende Masse gestatten.</w:t>
      </w:r>
    </w:p>
    <w:p w:rsidR="0008733D" w:rsidRDefault="0008733D" w:rsidP="0008733D">
      <w:pPr>
        <w:pStyle w:val="Fliesstext123"/>
      </w:pPr>
      <w:r w:rsidRPr="00067731">
        <w:t xml:space="preserve">An </w:t>
      </w:r>
      <w:r w:rsidRPr="0008733D">
        <w:t>Kantonsstrassen</w:t>
      </w:r>
      <w:r w:rsidRPr="00067731">
        <w:t xml:space="preserve"> bedingen neue Anlagen oder Änderungen an bestehenden Anlagen eine zusätzliche Bewilligung des kantonalen Tiefbauamtes.</w:t>
      </w:r>
    </w:p>
    <w:p w:rsidR="00D443E4" w:rsidRPr="00375560" w:rsidRDefault="00D443E4" w:rsidP="005B236F">
      <w:pPr>
        <w:pStyle w:val="berschrift5"/>
      </w:pPr>
      <w:bookmarkStart w:id="328" w:name="_Toc45179403"/>
      <w:r w:rsidRPr="00375560">
        <w:t xml:space="preserve">Abstellplätze für </w:t>
      </w:r>
      <w:r w:rsidR="0008733D">
        <w:t>Motorfahrzeuge, Motorfahrräder und Fahrräder</w:t>
      </w:r>
      <w:r w:rsidRPr="00375560">
        <w:tab/>
      </w:r>
      <w:r w:rsidR="00190F9F">
        <w:fldChar w:fldCharType="begin"/>
      </w:r>
      <w:r w:rsidR="00190F9F">
        <w:instrText xml:space="preserve"> LISTNUM  Artikel \l 1 </w:instrText>
      </w:r>
      <w:r w:rsidR="00190F9F">
        <w:fldChar w:fldCharType="end"/>
      </w:r>
      <w:bookmarkEnd w:id="328"/>
    </w:p>
    <w:p w:rsidR="0008733D" w:rsidRPr="0008733D" w:rsidRDefault="0008733D" w:rsidP="0008733D">
      <w:pPr>
        <w:pStyle w:val="Fliesstext123"/>
      </w:pPr>
      <w:r w:rsidRPr="00067731">
        <w:t xml:space="preserve">Bei neuen Bauten sowie bei Umbauten und Erweiterungen bestehender Bauten, welche zusätzlichen Verkehr erwarten lassen, hat die Bauherrschaft in angemessener Distanz während des </w:t>
      </w:r>
      <w:r w:rsidRPr="0008733D">
        <w:t>ganzen Jahres zugängliche</w:t>
      </w:r>
      <w:r w:rsidRPr="00067731">
        <w:t xml:space="preserve"> Abstellplätze </w:t>
      </w:r>
      <w:r w:rsidRPr="0008733D">
        <w:t>für</w:t>
      </w:r>
      <w:r w:rsidRPr="00067731">
        <w:t xml:space="preserve"> Motorfahrzeuge zu erstellen und dauernd für die Parkierung offen zu halten oder die erforderlichen Rechte für die dauernde Benützung von Abstellplätzen auf fremdem Boden nachzuweisen.</w:t>
      </w:r>
    </w:p>
    <w:p w:rsidR="0008733D" w:rsidRDefault="0008733D" w:rsidP="0008733D">
      <w:pPr>
        <w:pStyle w:val="Fliesstext123"/>
      </w:pPr>
      <w:r w:rsidRPr="00067731">
        <w:t>Grundsätzlich sind bereitzustellen bei</w:t>
      </w:r>
      <w:r>
        <w:t xml:space="preserve"> </w:t>
      </w:r>
    </w:p>
    <w:p w:rsidR="0008733D" w:rsidRPr="002E3B26" w:rsidRDefault="0008733D" w:rsidP="0008733D">
      <w:pPr>
        <w:pStyle w:val="Litera"/>
        <w:rPr>
          <w:sz w:val="24"/>
          <w:szCs w:val="22"/>
        </w:rPr>
      </w:pPr>
      <w:r w:rsidRPr="002E3B26">
        <w:rPr>
          <w:sz w:val="24"/>
          <w:szCs w:val="22"/>
        </w:rPr>
        <w:lastRenderedPageBreak/>
        <w:t>- Wohngebäude</w:t>
      </w:r>
    </w:p>
    <w:p w:rsidR="0008733D" w:rsidRDefault="0008733D" w:rsidP="0008733D">
      <w:pPr>
        <w:pStyle w:val="Litera"/>
      </w:pPr>
      <w:r>
        <w:t>1 Motorfahrzeug-Abstellplatz pro Wohnung bis [60 – 100] m</w:t>
      </w:r>
      <w:r w:rsidRPr="0008733D">
        <w:rPr>
          <w:vertAlign w:val="superscript"/>
        </w:rPr>
        <w:t>2</w:t>
      </w:r>
      <w:r>
        <w:t xml:space="preserve"> Geschossfläche, darüber 2 Plätze</w:t>
      </w:r>
    </w:p>
    <w:p w:rsidR="0008733D" w:rsidRDefault="0008733D" w:rsidP="0008733D">
      <w:pPr>
        <w:pStyle w:val="Litera"/>
      </w:pPr>
    </w:p>
    <w:p w:rsidR="0008733D" w:rsidRPr="002E3B26" w:rsidRDefault="0008733D" w:rsidP="0008733D">
      <w:pPr>
        <w:pStyle w:val="Litera"/>
        <w:rPr>
          <w:sz w:val="24"/>
          <w:szCs w:val="22"/>
        </w:rPr>
      </w:pPr>
      <w:r w:rsidRPr="002E3B26">
        <w:rPr>
          <w:sz w:val="24"/>
          <w:szCs w:val="22"/>
        </w:rPr>
        <w:t>- Gewerbe-/Bürogebäude</w:t>
      </w:r>
    </w:p>
    <w:p w:rsidR="0008733D" w:rsidRDefault="0008733D" w:rsidP="002E3B26">
      <w:pPr>
        <w:pStyle w:val="Litera"/>
      </w:pPr>
      <w:r>
        <w:t xml:space="preserve">1 Motorfahrzeug-Abstellplatz pro </w:t>
      </w:r>
      <w:r w:rsidR="002E3B26">
        <w:t>[30 – 130] m</w:t>
      </w:r>
      <w:r w:rsidR="002E3B26" w:rsidRPr="002E3B26">
        <w:rPr>
          <w:vertAlign w:val="superscript"/>
        </w:rPr>
        <w:t>2</w:t>
      </w:r>
      <w:r w:rsidR="002E3B26">
        <w:t xml:space="preserve"> Geschossfläche</w:t>
      </w:r>
    </w:p>
    <w:p w:rsidR="002E3B26" w:rsidRDefault="002E3B26" w:rsidP="002E3B26">
      <w:pPr>
        <w:pStyle w:val="Litera"/>
      </w:pPr>
    </w:p>
    <w:p w:rsidR="002E3B26" w:rsidRPr="002E3B26" w:rsidRDefault="002E3B26" w:rsidP="002E3B26">
      <w:pPr>
        <w:pStyle w:val="Litera"/>
        <w:rPr>
          <w:sz w:val="24"/>
          <w:szCs w:val="22"/>
        </w:rPr>
      </w:pPr>
      <w:r w:rsidRPr="002E3B26">
        <w:rPr>
          <w:sz w:val="24"/>
          <w:szCs w:val="22"/>
        </w:rPr>
        <w:t>- Verkaufslokal</w:t>
      </w:r>
    </w:p>
    <w:p w:rsidR="002E3B26" w:rsidRDefault="002E3B26" w:rsidP="002E3B26">
      <w:pPr>
        <w:pStyle w:val="Litera"/>
      </w:pPr>
      <w:r>
        <w:t>1 Motorfahrzeug-Abstellplatz pro [15 – 30] m</w:t>
      </w:r>
      <w:r w:rsidRPr="002E3B26">
        <w:rPr>
          <w:vertAlign w:val="superscript"/>
        </w:rPr>
        <w:t>2</w:t>
      </w:r>
      <w:r>
        <w:t xml:space="preserve"> Ladenfläche</w:t>
      </w:r>
    </w:p>
    <w:p w:rsidR="002E3B26" w:rsidRDefault="002E3B26" w:rsidP="002E3B26">
      <w:pPr>
        <w:pStyle w:val="Litera"/>
      </w:pPr>
    </w:p>
    <w:p w:rsidR="002E3B26" w:rsidRPr="002E3B26" w:rsidRDefault="002E3B26" w:rsidP="002E3B26">
      <w:pPr>
        <w:pStyle w:val="Litera"/>
        <w:rPr>
          <w:sz w:val="24"/>
          <w:szCs w:val="22"/>
        </w:rPr>
      </w:pPr>
      <w:r w:rsidRPr="002E3B26">
        <w:rPr>
          <w:sz w:val="24"/>
          <w:szCs w:val="22"/>
        </w:rPr>
        <w:t>- Pensionen, Hotels</w:t>
      </w:r>
    </w:p>
    <w:p w:rsidR="002E3B26" w:rsidRDefault="002E3B26" w:rsidP="002E3B26">
      <w:pPr>
        <w:pStyle w:val="Litera"/>
      </w:pPr>
      <w:r>
        <w:t>1 Motorfahrzeug-Abstellplatz pro 3 Gastbetten</w:t>
      </w:r>
    </w:p>
    <w:p w:rsidR="002E3B26" w:rsidRDefault="002E3B26" w:rsidP="002E3B26">
      <w:pPr>
        <w:pStyle w:val="Litera"/>
      </w:pPr>
    </w:p>
    <w:p w:rsidR="002E3B26" w:rsidRDefault="002E3B26" w:rsidP="002E3B26">
      <w:pPr>
        <w:pStyle w:val="Litera"/>
      </w:pPr>
      <w:r w:rsidRPr="002E3B26">
        <w:rPr>
          <w:sz w:val="24"/>
          <w:szCs w:val="22"/>
        </w:rPr>
        <w:t>- Restaurants</w:t>
      </w:r>
    </w:p>
    <w:p w:rsidR="002E3B26" w:rsidRDefault="002E3B26" w:rsidP="002E3B26">
      <w:pPr>
        <w:pStyle w:val="Litera"/>
      </w:pPr>
      <w:r>
        <w:t>1 Motorfahrzeug-Abstellplatz pro 5 Sitzplätze (ohne Hotelspeisesäle)</w:t>
      </w:r>
    </w:p>
    <w:p w:rsidR="002E3B26" w:rsidRPr="002E3B26" w:rsidRDefault="002E3B26" w:rsidP="00FD63FD">
      <w:pPr>
        <w:pStyle w:val="Text"/>
        <w:ind w:left="284"/>
      </w:pPr>
      <w:r w:rsidRPr="002E3B26">
        <w:t xml:space="preserve">Für weitere Bauten und Anlagen bestimmt die Baubehörde die Anzahl der Pflichtplätze gemäss den Normen der Vereinigung Schweizerischer Strassenfachleute (VSS-Normen). Sie berücksichtigt bei der Festlegung der Anzahl Pflichtplätze die Erreichbarkeit mit öffentlichen Verkehrsmitteln und den Anteil des </w:t>
      </w:r>
      <w:proofErr w:type="spellStart"/>
      <w:r w:rsidRPr="002E3B26">
        <w:t>Langsamverkehrs</w:t>
      </w:r>
      <w:proofErr w:type="spellEnd"/>
      <w:r w:rsidRPr="002E3B26">
        <w:t xml:space="preserve"> am erzeugten Verkehrsaufkommen. Sie kann in besonderen Fällen die Anzahl Pflichtplätze gegen Revers herabsetzen. </w:t>
      </w:r>
    </w:p>
    <w:p w:rsidR="002E3B26" w:rsidRDefault="002E3B26" w:rsidP="00FD63FD">
      <w:pPr>
        <w:pStyle w:val="Text"/>
        <w:ind w:left="284"/>
      </w:pPr>
      <w:r w:rsidRPr="001D1726">
        <w:t xml:space="preserve">Bis zu einem Viertel der notwendigen </w:t>
      </w:r>
      <w:r>
        <w:t xml:space="preserve">Motorfahrzeug-Pflichtplätze </w:t>
      </w:r>
      <w:r w:rsidRPr="001D1726">
        <w:t>k</w:t>
      </w:r>
      <w:r>
        <w:t>ann durch die Schaffung von Motorfahrrad- oder Fahrrada</w:t>
      </w:r>
      <w:r w:rsidRPr="001D1726">
        <w:t>bstellplätzen ersetzt werden. Dabei sind für einen Motorfahrzeug-P</w:t>
      </w:r>
      <w:r>
        <w:t>flichtplatz/-plätze</w:t>
      </w:r>
      <w:r w:rsidRPr="001D1726">
        <w:t xml:space="preserve"> vier </w:t>
      </w:r>
      <w:r>
        <w:t>Motorfahrrad- oder Fahrradabstellplätze</w:t>
      </w:r>
      <w:r w:rsidRPr="001D1726">
        <w:t xml:space="preserve"> zu erstellen.</w:t>
      </w:r>
    </w:p>
    <w:p w:rsidR="002E3B26" w:rsidRDefault="002E3B26" w:rsidP="002E3B26">
      <w:pPr>
        <w:pStyle w:val="Fliesstext123"/>
      </w:pPr>
      <w:r w:rsidRPr="00067731">
        <w:t xml:space="preserve">Für </w:t>
      </w:r>
      <w:r w:rsidRPr="002E3B26">
        <w:t>Gebäude</w:t>
      </w:r>
      <w:r w:rsidRPr="00067731">
        <w:t xml:space="preserve"> mit mehr als 3 Wohneinheiten und für Hotels sin</w:t>
      </w:r>
      <w:r w:rsidRPr="002E3B26">
        <w:t>d 2/3 der Pflichtplätze unterirdisch (</w:t>
      </w:r>
      <w:r w:rsidR="003D0EFE" w:rsidRPr="00A07921">
        <w:rPr>
          <w:highlight w:val="lightGray"/>
        </w:rPr>
        <w:fldChar w:fldCharType="begin"/>
      </w:r>
      <w:r w:rsidR="003D0EFE" w:rsidRPr="00A07921">
        <w:rPr>
          <w:highlight w:val="lightGray"/>
        </w:rPr>
        <w:instrText xml:space="preserve"> REF _Ref41400498 \r \h </w:instrText>
      </w:r>
      <w:r w:rsidR="00A07921">
        <w:rPr>
          <w:highlight w:val="lightGray"/>
        </w:rPr>
        <w:instrText xml:space="preserve"> \* MERGEFORMAT </w:instrText>
      </w:r>
      <w:r w:rsidR="003D0EFE" w:rsidRPr="00A07921">
        <w:rPr>
          <w:highlight w:val="lightGray"/>
        </w:rPr>
      </w:r>
      <w:r w:rsidR="003D0EFE" w:rsidRPr="00A07921">
        <w:rPr>
          <w:highlight w:val="lightGray"/>
        </w:rPr>
        <w:fldChar w:fldCharType="separate"/>
      </w:r>
      <w:r w:rsidR="003D0EFE" w:rsidRPr="00A07921">
        <w:rPr>
          <w:highlight w:val="lightGray"/>
        </w:rPr>
        <w:t>2.4</w:t>
      </w:r>
      <w:r w:rsidR="003D0EFE" w:rsidRPr="00A07921">
        <w:rPr>
          <w:highlight w:val="lightGray"/>
        </w:rPr>
        <w:fldChar w:fldCharType="end"/>
      </w:r>
      <w:r w:rsidRPr="002E3B26">
        <w:t>) oder im Innern des Gebäudes zu erstellen.</w:t>
      </w:r>
    </w:p>
    <w:p w:rsidR="002E3B26" w:rsidRDefault="002E3B26" w:rsidP="002E3B26">
      <w:pPr>
        <w:pStyle w:val="Fliesstext123"/>
      </w:pPr>
      <w:r w:rsidRPr="00067731">
        <w:t xml:space="preserve">Für Fahrräder und </w:t>
      </w:r>
      <w:r w:rsidRPr="002E3B26">
        <w:t>Motorfahrräder sind genügende Abstellplätze bereitzustellen. Die Anzahl richtet sich nach den VSS-Normen. Wo die Verhältnisse es zulassen und die Kosten zumutbar sind, sind die Abstellplätze für Fahrräder und Motorfahrräder in geschlossenen, gut zugänglichen Räumen unterzubringen oder wenigstens zu überdachen</w:t>
      </w:r>
      <w:r w:rsidRPr="00067731">
        <w:t>.</w:t>
      </w:r>
    </w:p>
    <w:p w:rsidR="002E3B26" w:rsidRDefault="002E3B26" w:rsidP="002E3B26">
      <w:pPr>
        <w:pStyle w:val="Fliesstext123"/>
      </w:pPr>
      <w:r w:rsidRPr="00067731">
        <w:t xml:space="preserve">Wertvolle Baumbestände und Gärten sowie für das Ortsbild bedeutsame Räume wie Innenhöfe, Plätze oder Mauern und Einfriedungen </w:t>
      </w:r>
      <w:r w:rsidRPr="002E3B26">
        <w:t>dürfen</w:t>
      </w:r>
      <w:r w:rsidRPr="00067731">
        <w:t xml:space="preserve"> nicht für die Anlage von Abstellplätzen beseitigt oder beansprucht werden.</w:t>
      </w:r>
    </w:p>
    <w:p w:rsidR="002E3B26" w:rsidRPr="0008733D" w:rsidRDefault="002E3B26" w:rsidP="002E3B26">
      <w:pPr>
        <w:pStyle w:val="Fliesstext123"/>
      </w:pPr>
      <w:r w:rsidRPr="00067731">
        <w:t xml:space="preserve">Eigentümerinnen und </w:t>
      </w:r>
      <w:r w:rsidRPr="002E3B26">
        <w:t>Eigentümer</w:t>
      </w:r>
      <w:r w:rsidRPr="00067731">
        <w:t xml:space="preserve"> bestehender Bauten und Anlagen werden zur Schaffung von Abstellplätzen oder zur Beteiligung an einer Gemeinschaftsanlage verpflichtet, sofern es die Verhältnisse erfordern.</w:t>
      </w:r>
    </w:p>
    <w:p w:rsidR="00D443E4" w:rsidRPr="00375560" w:rsidRDefault="00D443E4" w:rsidP="005B236F">
      <w:pPr>
        <w:pStyle w:val="berschrift5"/>
      </w:pPr>
      <w:bookmarkStart w:id="329" w:name="_Toc45179404"/>
      <w:r w:rsidRPr="00375560">
        <w:t xml:space="preserve">Ersatzabgabe für </w:t>
      </w:r>
      <w:r w:rsidR="002E3B26">
        <w:t>Motorfahrzeug-Abstellplätze</w:t>
      </w:r>
      <w:r w:rsidRPr="00375560">
        <w:tab/>
      </w:r>
      <w:r w:rsidR="00190F9F">
        <w:fldChar w:fldCharType="begin"/>
      </w:r>
      <w:r w:rsidR="00190F9F">
        <w:instrText xml:space="preserve"> LISTNUM  Artikel \l 1 </w:instrText>
      </w:r>
      <w:r w:rsidR="00190F9F">
        <w:fldChar w:fldCharType="end"/>
      </w:r>
      <w:bookmarkEnd w:id="329"/>
    </w:p>
    <w:p w:rsidR="002E3B26" w:rsidRPr="002E3B26" w:rsidRDefault="002E3B26" w:rsidP="002E3B26">
      <w:pPr>
        <w:pStyle w:val="Fliesstext123"/>
      </w:pPr>
      <w:r w:rsidRPr="002B28E4">
        <w:t xml:space="preserve">Ist die Anlage der </w:t>
      </w:r>
      <w:r w:rsidRPr="002E3B26">
        <w:t>vorgeschriebenen Motorfahrzeug-Abstellplätze auf eigenem</w:t>
      </w:r>
      <w:r w:rsidRPr="002B28E4">
        <w:t xml:space="preserve"> oder durch vertragliche Abmachung gesichertem </w:t>
      </w:r>
      <w:r w:rsidRPr="002E3B26">
        <w:t>fremdem</w:t>
      </w:r>
      <w:r w:rsidRPr="002B28E4">
        <w:t xml:space="preserve"> Boden nicht möglich und können die Abstellplätze auch nicht in einer Gemeinschaftsanlage bereitgestellt werden, ist für jeden fehlenden Abstellplatz eine einmalige Ersatzabgabe zu bezahlen.</w:t>
      </w:r>
    </w:p>
    <w:p w:rsidR="002E3B26" w:rsidRPr="002E3B26" w:rsidRDefault="002E3B26" w:rsidP="002E3B26">
      <w:pPr>
        <w:pStyle w:val="Fliesstext123"/>
      </w:pPr>
      <w:r w:rsidRPr="002B28E4">
        <w:lastRenderedPageBreak/>
        <w:t xml:space="preserve">Die Ersatzabgabe beträgt pro </w:t>
      </w:r>
      <w:r w:rsidRPr="002E3B26">
        <w:t xml:space="preserve">Pflichtplatz Fr. </w:t>
      </w:r>
      <w:proofErr w:type="gramStart"/>
      <w:r w:rsidRPr="002E3B26">
        <w:t>....... .</w:t>
      </w:r>
      <w:proofErr w:type="gramEnd"/>
      <w:r w:rsidRPr="002E3B26">
        <w:t xml:space="preserve"> Dieser</w:t>
      </w:r>
      <w:r w:rsidRPr="00394676">
        <w:t xml:space="preserve"> Betrag entspricht dem Zürcher Baukostenindex am ................. von</w:t>
      </w:r>
      <w:proofErr w:type="gramStart"/>
      <w:r w:rsidRPr="00394676">
        <w:t xml:space="preserve"> ....</w:t>
      </w:r>
      <w:proofErr w:type="gramEnd"/>
      <w:r w:rsidRPr="00394676">
        <w:t>. Punkten. Verändert sich der Index um jeweils 10% der Punkte, erhöht oder ermässigt sich die Ersatzabgabe ebenfalls um 10 %.</w:t>
      </w:r>
    </w:p>
    <w:p w:rsidR="002E3B26" w:rsidRPr="002E3B26" w:rsidRDefault="002E3B26" w:rsidP="002E3B26">
      <w:pPr>
        <w:pStyle w:val="Fliesstext123"/>
        <w:rPr>
          <w:b/>
        </w:rPr>
      </w:pPr>
      <w:r w:rsidRPr="0030021E">
        <w:t xml:space="preserve">Die Ersatzabgabe wird der Bauherrschaft bei Erteilung der Baubewilligung in Rechnung gestellt und ist vor Baubeginn zu bezahlen. Der Ertrag der Abgaben ist für die Erstellung öffentlicher </w:t>
      </w:r>
      <w:r w:rsidRPr="002E3B26">
        <w:t xml:space="preserve">Parkierungsanlagen [oder die Förderung des öffentlichen Verkehrs und des </w:t>
      </w:r>
      <w:proofErr w:type="spellStart"/>
      <w:r w:rsidRPr="002E3B26">
        <w:t>Langsamverkehrs</w:t>
      </w:r>
      <w:proofErr w:type="spellEnd"/>
      <w:r w:rsidRPr="002E3B26">
        <w:t>] zu verwenden. Die Bezahlung der Ersatzabgabe gibt keinen Anspruch auf einen Motorfahrzeug-Abstellplatz.</w:t>
      </w:r>
    </w:p>
    <w:p w:rsidR="00D443E4" w:rsidRPr="00375560" w:rsidRDefault="00D443E4" w:rsidP="007156D8">
      <w:pPr>
        <w:pStyle w:val="berschrift2"/>
        <w:ind w:left="851" w:hanging="851"/>
      </w:pPr>
      <w:bookmarkStart w:id="330" w:name="_Toc45179405"/>
      <w:r w:rsidRPr="00375560">
        <w:t>Versorgung und Entsorgung</w:t>
      </w:r>
      <w:bookmarkEnd w:id="330"/>
    </w:p>
    <w:p w:rsidR="00D443E4" w:rsidRPr="00375560" w:rsidRDefault="00D443E4" w:rsidP="005B236F">
      <w:pPr>
        <w:pStyle w:val="berschrift5"/>
      </w:pPr>
      <w:bookmarkStart w:id="331" w:name="_Toc45179406"/>
      <w:r w:rsidRPr="00375560">
        <w:t>Werkleitungen</w:t>
      </w:r>
      <w:r w:rsidRPr="00375560">
        <w:tab/>
      </w:r>
      <w:r w:rsidR="00190F9F">
        <w:fldChar w:fldCharType="begin"/>
      </w:r>
      <w:r w:rsidR="00190F9F">
        <w:instrText xml:space="preserve"> LISTNUM  Artikel \l 1 </w:instrText>
      </w:r>
      <w:r w:rsidR="00190F9F">
        <w:fldChar w:fldCharType="end"/>
      </w:r>
      <w:bookmarkEnd w:id="331"/>
    </w:p>
    <w:p w:rsidR="002E3B26" w:rsidRPr="002E3B26" w:rsidRDefault="002E3B26" w:rsidP="002E3B26">
      <w:pPr>
        <w:pStyle w:val="Fliesstext123"/>
      </w:pPr>
      <w:r w:rsidRPr="0030021E">
        <w:t xml:space="preserve">Öffentliche Werkleitungen werden in der Regel im Strassengebiet oder innerhalb genehmigter Baulinien verlegt. Muss eine öffentliche Leitung Privatgrundstücke durchqueren, so ist der Bau der </w:t>
      </w:r>
      <w:r w:rsidRPr="002E3B26">
        <w:t>Leitung</w:t>
      </w:r>
      <w:r w:rsidRPr="0030021E">
        <w:t xml:space="preserve"> samt zugehörigen Anlagen auf privatem Boden gegen angemessene Entschädigung zu dulden. Die Entschädigung wird im Streitfall durch die zuständige Enteignungskommission festgesetzt.</w:t>
      </w:r>
    </w:p>
    <w:p w:rsidR="002E3B26" w:rsidRPr="002E3B26" w:rsidRDefault="002E3B26" w:rsidP="002E3B26">
      <w:pPr>
        <w:pStyle w:val="Fliesstext123"/>
      </w:pPr>
      <w:r w:rsidRPr="0030021E">
        <w:t>Ändern sich die Bedürfnisse des belasteten Grundstückes, so ist die Leitung auf Kosten der Gemeinde zu verlegen, sofern nicht bei der Begründung des Durchleitungsrechts eine andere Regelung getroffen worden ist.</w:t>
      </w:r>
    </w:p>
    <w:p w:rsidR="00D443E4" w:rsidRPr="00375560" w:rsidRDefault="00D443E4" w:rsidP="005B236F">
      <w:pPr>
        <w:pStyle w:val="berschrift5"/>
      </w:pPr>
      <w:bookmarkStart w:id="332" w:name="_Toc45179407"/>
      <w:r w:rsidRPr="00375560">
        <w:t>Abwässer</w:t>
      </w:r>
      <w:r w:rsidRPr="00375560">
        <w:tab/>
      </w:r>
      <w:r w:rsidR="00190F9F">
        <w:fldChar w:fldCharType="begin"/>
      </w:r>
      <w:r w:rsidR="00190F9F">
        <w:instrText xml:space="preserve"> LISTNUM  Artikel \l 1 </w:instrText>
      </w:r>
      <w:r w:rsidR="00190F9F">
        <w:fldChar w:fldCharType="end"/>
      </w:r>
      <w:bookmarkEnd w:id="332"/>
    </w:p>
    <w:p w:rsidR="00570CDD" w:rsidRPr="00570CDD" w:rsidRDefault="002E3B26" w:rsidP="00570CDD">
      <w:pPr>
        <w:pStyle w:val="Fliesstext123"/>
      </w:pPr>
      <w:r w:rsidRPr="0030021E">
        <w:t>Abwässer von Bauten und Anlagen sind nach den eidgenössischen und kantonalen Vorschriften über den Schutz der Gewässer sowie nach Massgabe des Generellen Entwässerungsplans zu behandeln und zu entsorgen.</w:t>
      </w:r>
    </w:p>
    <w:p w:rsidR="00570CDD" w:rsidRPr="00570CDD" w:rsidRDefault="00570CDD" w:rsidP="00570CDD">
      <w:pPr>
        <w:pStyle w:val="Fliesstext123"/>
      </w:pPr>
      <w:r w:rsidRPr="0030021E">
        <w:t xml:space="preserve">Einzelheiten </w:t>
      </w:r>
      <w:r w:rsidRPr="00570CDD">
        <w:t>bestimmt die Gesetzgebung über die Abwasserbehandlung.</w:t>
      </w:r>
    </w:p>
    <w:p w:rsidR="00D443E4" w:rsidRPr="00375560" w:rsidRDefault="00D443E4" w:rsidP="005B236F">
      <w:pPr>
        <w:pStyle w:val="berschrift5"/>
      </w:pPr>
      <w:bookmarkStart w:id="333" w:name="_Toc45179408"/>
      <w:r w:rsidRPr="00375560">
        <w:t>Kompostierungsanlagen</w:t>
      </w:r>
      <w:r w:rsidRPr="00375560">
        <w:tab/>
      </w:r>
      <w:r w:rsidR="00190F9F">
        <w:fldChar w:fldCharType="begin"/>
      </w:r>
      <w:r w:rsidR="00190F9F">
        <w:instrText xml:space="preserve"> LISTNUM  Artikel \l 1 </w:instrText>
      </w:r>
      <w:r w:rsidR="00190F9F">
        <w:fldChar w:fldCharType="end"/>
      </w:r>
      <w:bookmarkEnd w:id="333"/>
    </w:p>
    <w:p w:rsidR="00570CDD" w:rsidRPr="00570CDD" w:rsidRDefault="00570CDD" w:rsidP="00570CDD">
      <w:pPr>
        <w:pStyle w:val="Fliesstext123"/>
      </w:pPr>
      <w:r w:rsidRPr="0030021E">
        <w:t xml:space="preserve">Kompostierungsanlagen sind so anzulegen und zu betreiben, dass keine unnötigen Geruchsemissionen oder andere Belästigungen </w:t>
      </w:r>
      <w:r w:rsidRPr="00570CDD">
        <w:t>für</w:t>
      </w:r>
      <w:r w:rsidRPr="0030021E">
        <w:t xml:space="preserve"> Dritte entstehen und dass die Verbreitung invasiver Neophyten bestmöglich ausgeschlossen werden kann.</w:t>
      </w:r>
    </w:p>
    <w:p w:rsidR="00570CDD" w:rsidRPr="00E938E9" w:rsidRDefault="00570CDD" w:rsidP="00570CDD">
      <w:pPr>
        <w:pStyle w:val="Fliesstext123"/>
      </w:pPr>
      <w:r w:rsidRPr="001D1726">
        <w:t>Kompostieranlagen sind vor Zugriff durch Wildtiere zu schützen.</w:t>
      </w:r>
    </w:p>
    <w:p w:rsidR="00D443E4" w:rsidRPr="00375560" w:rsidRDefault="00D443E4" w:rsidP="007156D8">
      <w:pPr>
        <w:pStyle w:val="berschrift2"/>
        <w:ind w:left="851" w:hanging="851"/>
      </w:pPr>
      <w:bookmarkStart w:id="334" w:name="_Toc45179409"/>
      <w:r w:rsidRPr="00375560">
        <w:lastRenderedPageBreak/>
        <w:t>Öffentlicher und privater Grund und Luftraum</w:t>
      </w:r>
      <w:bookmarkEnd w:id="334"/>
    </w:p>
    <w:p w:rsidR="00D443E4" w:rsidRPr="00375560" w:rsidRDefault="00D443E4" w:rsidP="005B236F">
      <w:pPr>
        <w:pStyle w:val="berschrift5"/>
      </w:pPr>
      <w:bookmarkStart w:id="335" w:name="_Toc45179410"/>
      <w:r w:rsidRPr="00375560">
        <w:t>Nutzung des öffentlichen Grundes und Luftraums</w:t>
      </w:r>
      <w:r w:rsidRPr="00375560">
        <w:tab/>
      </w:r>
      <w:r w:rsidR="00190F9F">
        <w:fldChar w:fldCharType="begin"/>
      </w:r>
      <w:bookmarkStart w:id="336" w:name="_Ref41574123"/>
      <w:bookmarkEnd w:id="336"/>
      <w:r w:rsidR="00190F9F">
        <w:instrText xml:space="preserve"> LISTNUM  Artikel \l 1 </w:instrText>
      </w:r>
      <w:r w:rsidR="00190F9F">
        <w:fldChar w:fldCharType="end"/>
      </w:r>
      <w:bookmarkEnd w:id="335"/>
    </w:p>
    <w:p w:rsidR="00570CDD" w:rsidRPr="00570CDD" w:rsidRDefault="00570CDD" w:rsidP="00570CDD">
      <w:pPr>
        <w:pStyle w:val="Fliesstext123"/>
      </w:pPr>
      <w:r w:rsidRPr="0030021E">
        <w:t>Gesteigerter Gemeingebrauch an öffentlichem Grund oder öffentlichen Gewässern ist nur mit Bewilligung des Gemeindevorstandes zulässig.</w:t>
      </w:r>
    </w:p>
    <w:p w:rsidR="00570CDD" w:rsidRPr="00570CDD" w:rsidRDefault="00570CDD" w:rsidP="00570CDD">
      <w:pPr>
        <w:pStyle w:val="Fliesstext123"/>
      </w:pPr>
      <w:r w:rsidRPr="0030021E">
        <w:t xml:space="preserve">Eine über den gesteigerten Gemeingebrauch hinausgehende Sondernutzung an öffentlichem Grund oder an </w:t>
      </w:r>
      <w:r w:rsidRPr="00570CDD">
        <w:t>öffentlichen</w:t>
      </w:r>
      <w:r w:rsidRPr="0030021E">
        <w:t xml:space="preserve"> Gewässern bedarf einer Konzession der Gemeinde.</w:t>
      </w:r>
    </w:p>
    <w:p w:rsidR="00570CDD" w:rsidRPr="00570CDD" w:rsidRDefault="00570CDD" w:rsidP="00570CDD">
      <w:pPr>
        <w:pStyle w:val="Fliesstext123"/>
      </w:pPr>
      <w:r w:rsidRPr="0030021E">
        <w:t xml:space="preserve">Die Baubehörde kann die Nutzung des öffentlichen Luftraums durch Erker, Balkone oder andere ausladende Gebäudeteile bewilligen, wenn die Benützung des öffentlichen Grundes nicht erschwert wird, die Verkehrssicherheit gewährleistet ist und keine anderen öffentlichen Interessen entgegenstehen. Bestehende </w:t>
      </w:r>
      <w:r w:rsidRPr="00570CDD">
        <w:t>vorspringende</w:t>
      </w:r>
      <w:r w:rsidRPr="0030021E">
        <w:t xml:space="preserve"> Gebäudeteile wie Vorsprünge, Sockel, Erker, Vordächer dürfen bewilligungsfrei nachisoliert werden.</w:t>
      </w:r>
    </w:p>
    <w:p w:rsidR="00570CDD" w:rsidRPr="00570CDD" w:rsidRDefault="00570CDD" w:rsidP="00570CDD">
      <w:pPr>
        <w:pStyle w:val="Fliesstext123"/>
      </w:pPr>
      <w:r w:rsidRPr="0030021E">
        <w:t>Bewilligungen für gesteigerter Gemeingebrauch und Sondernutzungen können von der Leistung einer Entschädigung abhängig gemacht werden. Einzelheiten über die Bemessung und Erhebung regelt der [</w:t>
      </w:r>
      <w:r w:rsidRPr="00570CDD">
        <w:t>Gemeindevorstand / Gemeindeparlament / die Gemeindeversammlung] in einer Gebührenverordnung [Gebührengesetz].</w:t>
      </w:r>
    </w:p>
    <w:p w:rsidR="00D443E4" w:rsidRPr="00375560" w:rsidRDefault="00D443E4" w:rsidP="005B236F">
      <w:pPr>
        <w:pStyle w:val="berschrift5"/>
      </w:pPr>
      <w:bookmarkStart w:id="337" w:name="_Toc45179411"/>
      <w:r w:rsidRPr="00375560">
        <w:t>Nutzung des Privateigentums für öffentliche Zwecke</w:t>
      </w:r>
      <w:r w:rsidRPr="00375560">
        <w:tab/>
      </w:r>
      <w:r w:rsidR="00190F9F">
        <w:fldChar w:fldCharType="begin"/>
      </w:r>
      <w:r w:rsidR="00190F9F">
        <w:instrText xml:space="preserve"> LISTNUM  Artikel \l 1 </w:instrText>
      </w:r>
      <w:r w:rsidR="00190F9F">
        <w:fldChar w:fldCharType="end"/>
      </w:r>
      <w:bookmarkEnd w:id="337"/>
    </w:p>
    <w:p w:rsidR="00570CDD" w:rsidRDefault="00570CDD" w:rsidP="00570CDD">
      <w:pPr>
        <w:pStyle w:val="Fliesstext123"/>
      </w:pPr>
      <w:r w:rsidRPr="0030021E">
        <w:t xml:space="preserve">Die Gemeinde sowie die von ihr mit </w:t>
      </w:r>
      <w:proofErr w:type="spellStart"/>
      <w:r w:rsidRPr="0030021E">
        <w:t>Ver</w:t>
      </w:r>
      <w:proofErr w:type="spellEnd"/>
      <w:r w:rsidRPr="0030021E">
        <w:t>- und Entsorgungsaufgaben beauftragten oder konzessionierten Trägerschaften sind berechtigt, Schilder und Tafeln wie Verkehrssignale, Strassentafeln, Wegmarkierungen, Vermessungszeichen, Angaben über Werkleitungen sowie technische Einrichtungen wie Hydranten, Vorrichtungen für die öffentliche Beleuchtung, Schaltkästen, Messeinrichtungen auf Privatgrundstücken oder an Privatbauten unentgeltlich anzubringen. Berechtigten Wünschen der Grundeigentümerinnen und Grundeigentümer ist Rechnung zu tragen.</w:t>
      </w:r>
    </w:p>
    <w:p w:rsidR="009D4FF4" w:rsidRPr="00375560" w:rsidRDefault="009D4FF4" w:rsidP="005B236F">
      <w:pPr>
        <w:pStyle w:val="berschrift5"/>
      </w:pPr>
      <w:bookmarkStart w:id="338" w:name="_Toc45179412"/>
      <w:r w:rsidRPr="00375560">
        <w:t>Nutzung von fremdem Eigentum für private Zwecke</w:t>
      </w:r>
      <w:r w:rsidRPr="00375560">
        <w:tab/>
      </w:r>
      <w:r w:rsidR="00190F9F">
        <w:fldChar w:fldCharType="begin"/>
      </w:r>
      <w:bookmarkStart w:id="339" w:name="_Ref41574143"/>
      <w:bookmarkEnd w:id="339"/>
      <w:r w:rsidR="00190F9F">
        <w:instrText xml:space="preserve"> LISTNUM  Artikel \l 1 </w:instrText>
      </w:r>
      <w:r w:rsidR="00190F9F">
        <w:fldChar w:fldCharType="end"/>
      </w:r>
      <w:bookmarkEnd w:id="338"/>
    </w:p>
    <w:p w:rsidR="00570CDD" w:rsidRPr="00570CDD" w:rsidRDefault="00570CDD" w:rsidP="00570CDD">
      <w:pPr>
        <w:pStyle w:val="Fliesstext123"/>
      </w:pPr>
      <w:r w:rsidRPr="0030021E">
        <w:t xml:space="preserve">Die Bauherrschaft ist bei Bauvorhaben in der Bauzone berechtigt, fremden Privatboden vorübergehend als </w:t>
      </w:r>
      <w:r w:rsidRPr="00570CDD">
        <w:t>Baustellenzufahrt</w:t>
      </w:r>
      <w:r w:rsidRPr="0030021E">
        <w:t>, zur Lagerung von Material und Maschinen, zur Einlassung von Erdankern oder zu vergleichbaren Zwecken in Anspruch zu nehmen, sofern dies für Vorbereitungshandlungen oder für die Ausführung des Bauvorhabens unumgänglich ist.</w:t>
      </w:r>
    </w:p>
    <w:p w:rsidR="00570CDD" w:rsidRPr="00570CDD" w:rsidRDefault="00570CDD" w:rsidP="00570CDD">
      <w:pPr>
        <w:pStyle w:val="Fliesstext123"/>
      </w:pPr>
      <w:r w:rsidRPr="0030021E">
        <w:t xml:space="preserve">Die Ausübung dieses Rechts hat für das Eigentum des Betroffenen möglichst schonend zu erfolgen und darf dieses nicht in unzumutbarer Weise gefährden oder beeinträchtigen. Die Bauherrschaft hat die Massnahmen und </w:t>
      </w:r>
      <w:r w:rsidRPr="00570CDD">
        <w:t>Vorrichtungen</w:t>
      </w:r>
      <w:r w:rsidRPr="0030021E">
        <w:t xml:space="preserve"> nach Beendigung der Bauarbeiten zu entfernen, sofern dies technisch möglich ist und keinen unverhältnismässigen Aufwand verursacht.</w:t>
      </w:r>
    </w:p>
    <w:p w:rsidR="00570CDD" w:rsidRPr="00570CDD" w:rsidRDefault="00570CDD" w:rsidP="00570CDD">
      <w:pPr>
        <w:pStyle w:val="Fliesstext123"/>
      </w:pPr>
      <w:r w:rsidRPr="0030021E">
        <w:t xml:space="preserve">Der Betroffene hat Anspruch auf angemessene Entschädigung für die vorübergehende Beanspruchung und auf vollen </w:t>
      </w:r>
      <w:r w:rsidRPr="00570CDD">
        <w:t>Schadenersatz</w:t>
      </w:r>
      <w:r w:rsidRPr="0030021E">
        <w:t>.</w:t>
      </w:r>
    </w:p>
    <w:p w:rsidR="00570CDD" w:rsidRPr="00570CDD" w:rsidRDefault="00570CDD" w:rsidP="00570CDD">
      <w:pPr>
        <w:pStyle w:val="Fliesstext123"/>
      </w:pPr>
      <w:r w:rsidRPr="0030021E">
        <w:lastRenderedPageBreak/>
        <w:t>Der Ansprecher hat die beabsichtigte Inanspruchnahme dem Betroffenen genau und rechtzeitig schriftlich mitzuteilen. Stimmt der Betroffene innert 30 Tagen seit der Mitteilung nicht zu oder können sich die Beteiligten über die Höhe der angemessenen Entschädigung nicht einigen, entscheidet auf Begehren des Ansprechers die kommunale Baubehörde innert 20 Tagen mittels anfechtbarer Verfügung über die Zulässigkeit der Inanspruchnahme und / oder die Höhe der Entschädigung.</w:t>
      </w:r>
    </w:p>
    <w:p w:rsidR="00860CE8" w:rsidRDefault="00570CDD" w:rsidP="00570CDD">
      <w:pPr>
        <w:pStyle w:val="Fliesstext123"/>
      </w:pPr>
      <w:r w:rsidRPr="0030021E">
        <w:t xml:space="preserve">Allfällige Schadenersatzansprüche hat der Betroffene auf dem </w:t>
      </w:r>
      <w:proofErr w:type="spellStart"/>
      <w:r w:rsidRPr="0030021E">
        <w:t>Zivilweg</w:t>
      </w:r>
      <w:proofErr w:type="spellEnd"/>
      <w:r w:rsidRPr="0030021E">
        <w:t xml:space="preserve"> geltend zu machen.</w:t>
      </w:r>
    </w:p>
    <w:p w:rsidR="00570CDD" w:rsidRPr="00860CE8" w:rsidRDefault="00860CE8" w:rsidP="00860CE8">
      <w:r>
        <w:br w:type="page"/>
      </w:r>
    </w:p>
    <w:p w:rsidR="00D443E4" w:rsidRPr="00375560" w:rsidRDefault="00D443E4" w:rsidP="006A3BC0">
      <w:pPr>
        <w:pStyle w:val="berschrift1"/>
        <w:ind w:left="851" w:hanging="851"/>
        <w:rPr>
          <w:sz w:val="20"/>
        </w:rPr>
      </w:pPr>
      <w:bookmarkStart w:id="340" w:name="_Toc45179413"/>
      <w:r w:rsidRPr="00375560">
        <w:lastRenderedPageBreak/>
        <w:t>Erschliessungsordnung</w:t>
      </w:r>
      <w:bookmarkEnd w:id="340"/>
    </w:p>
    <w:p w:rsidR="00925273" w:rsidRPr="00767E1C" w:rsidRDefault="00925273" w:rsidP="006457F3">
      <w:pPr>
        <w:jc w:val="both"/>
      </w:pPr>
    </w:p>
    <w:p w:rsidR="00D443E4" w:rsidRDefault="00570CDD" w:rsidP="007156D8">
      <w:pPr>
        <w:pStyle w:val="berschrift2"/>
        <w:ind w:left="851" w:hanging="851"/>
      </w:pPr>
      <w:bookmarkStart w:id="341" w:name="_Toc45179414"/>
      <w:r>
        <w:t>Allgemeines</w:t>
      </w:r>
      <w:bookmarkEnd w:id="341"/>
    </w:p>
    <w:p w:rsidR="00D443E4" w:rsidRPr="00375560" w:rsidRDefault="00570CDD" w:rsidP="005B236F">
      <w:pPr>
        <w:pStyle w:val="berschrift5"/>
      </w:pPr>
      <w:bookmarkStart w:id="342" w:name="_Toc45179415"/>
      <w:r>
        <w:t>Erschliessungsgesetz</w:t>
      </w:r>
      <w:r w:rsidR="00D443E4" w:rsidRPr="00375560">
        <w:tab/>
      </w:r>
      <w:r w:rsidR="00190F9F">
        <w:fldChar w:fldCharType="begin"/>
      </w:r>
      <w:r w:rsidR="00190F9F">
        <w:instrText xml:space="preserve"> LISTNUM  Artikel \l 1 </w:instrText>
      </w:r>
      <w:r w:rsidR="00190F9F">
        <w:fldChar w:fldCharType="end"/>
      </w:r>
      <w:bookmarkEnd w:id="342"/>
    </w:p>
    <w:p w:rsidR="00570CDD" w:rsidRPr="00570CDD" w:rsidRDefault="00570CDD" w:rsidP="00570CDD">
      <w:pPr>
        <w:pStyle w:val="Fliesstext123"/>
      </w:pPr>
      <w:r w:rsidRPr="00570CDD">
        <w:t>Das Erschliessungsgesetz regel</w:t>
      </w:r>
      <w:r w:rsidR="00D800FB">
        <w:t>t</w:t>
      </w:r>
      <w:r w:rsidRPr="00570CDD">
        <w:t xml:space="preserve"> in Ergänzung des Baugesetzes die Projektierung, die Erstellung und technische Gestaltung, die Benützung, den Unterhalt und die bedarfsgerechte Erneuerung der öffentlichen und privaten Erschliessungsanlagen, insbesondere in den Bereichen der Wasserversorgung, der Abwasserbehandlung, der Abfallbewirtschaftung sowie der Energieversorgung und der Telekommunikation, soweit nicht einzelne Aufgaben Gemeindeverbindungen, konzessionierten Trägerschaften oder Privaten übertragen sind. Das Erschliessungsgesetz legt die Anschlusspflichten und Anschlussvoraussetzungen</w:t>
      </w:r>
      <w:r w:rsidRPr="0030021E">
        <w:t xml:space="preserve"> fest.</w:t>
      </w:r>
    </w:p>
    <w:p w:rsidR="00570CDD" w:rsidRPr="00570CDD" w:rsidRDefault="00570CDD" w:rsidP="00570CDD">
      <w:pPr>
        <w:pStyle w:val="Fliesstext123"/>
      </w:pPr>
      <w:r w:rsidRPr="00570CDD">
        <w:t>Das Erschliessungsgesetz regelt ausserdem die Deckung der Aufwendungen der Gemeinde für den Bau, den Betrieb, den Unterhalt und die Erneuerung der Versorgungs- und Entsorgungsanlagen. Sie legen insbesondere fest, welche Versorgungsanlagen nach den Bestimmungen der kantonalen Raumplanungsgesetzgebung über Beiträge und welche über Gebühren finanziert werden. Soweit Gebühren erhoben werden, bestimmt das Erschliessungsgesetz den Kreis der Gebührenpflichtigen, die Bemessungsgrundlagen und die Gebührenansätze sowie das Verfahren für die Veranlagung und den Bezug der Gebühren</w:t>
      </w:r>
      <w:r w:rsidRPr="0030021E">
        <w:t>.</w:t>
      </w:r>
    </w:p>
    <w:p w:rsidR="00570CDD" w:rsidRDefault="00570CDD" w:rsidP="00570CDD">
      <w:pPr>
        <w:pStyle w:val="Fliesstext123"/>
      </w:pPr>
      <w:r w:rsidRPr="0030021E">
        <w:t xml:space="preserve">Bei der </w:t>
      </w:r>
      <w:r w:rsidRPr="00570CDD">
        <w:t>Ausgestaltung des Erschliessungsgesetzes sind die Vorgaben der übergeordneten Gesetzgebung, namentlich das Verursacherprinzip, zu beachten. Zuständig für den Erlass des Erschliessungsgesetzes ist die Gemeindeversammlung [Urnenabstimmung</w:t>
      </w:r>
      <w:r w:rsidRPr="0030021E">
        <w:t>].</w:t>
      </w:r>
    </w:p>
    <w:p w:rsidR="00570CDD" w:rsidRDefault="00570CDD" w:rsidP="00570CDD">
      <w:pPr>
        <w:pStyle w:val="Fliesstext123"/>
      </w:pPr>
      <w:r w:rsidRPr="0030021E">
        <w:t xml:space="preserve">Vorbehalten bleiben </w:t>
      </w:r>
      <w:r w:rsidRPr="00570CDD">
        <w:t>besondere</w:t>
      </w:r>
      <w:r w:rsidRPr="0030021E">
        <w:t xml:space="preserve"> Regelungen im Rahmen von Areal- und Quartierplanungen</w:t>
      </w:r>
      <w:r>
        <w:t>.</w:t>
      </w:r>
    </w:p>
    <w:p w:rsidR="00570CDD" w:rsidRPr="00375560" w:rsidRDefault="00570CDD" w:rsidP="005B236F">
      <w:pPr>
        <w:pStyle w:val="berschrift5"/>
      </w:pPr>
      <w:bookmarkStart w:id="343" w:name="_Toc45179416"/>
      <w:r>
        <w:t>Erschliessungsprogramm</w:t>
      </w:r>
      <w:r w:rsidRPr="00375560">
        <w:tab/>
      </w:r>
      <w:r w:rsidR="00190F9F">
        <w:fldChar w:fldCharType="begin"/>
      </w:r>
      <w:r w:rsidR="00190F9F">
        <w:instrText xml:space="preserve"> LISTNUM  Artikel \l 1 </w:instrText>
      </w:r>
      <w:r w:rsidR="00190F9F">
        <w:fldChar w:fldCharType="end"/>
      </w:r>
      <w:bookmarkEnd w:id="343"/>
    </w:p>
    <w:p w:rsidR="00570CDD" w:rsidRPr="00570CDD" w:rsidRDefault="00570CDD" w:rsidP="00570CDD">
      <w:pPr>
        <w:pStyle w:val="Fliesstext123"/>
      </w:pPr>
      <w:r w:rsidRPr="0030021E">
        <w:t>Die Baubehörde ist zuständig für den Erlass des Erschliessungsprogramms. Dieses wird vom Bauamt unter Mitwirkung der Planungskommission erarbeitet.</w:t>
      </w:r>
    </w:p>
    <w:p w:rsidR="00570CDD" w:rsidRPr="00570CDD" w:rsidRDefault="00570CDD" w:rsidP="00570CDD">
      <w:pPr>
        <w:pStyle w:val="Fliesstext123"/>
      </w:pPr>
      <w:r w:rsidRPr="0030021E">
        <w:t>Die Baubehörde legt den Entwurf für das Erschliessungsprogramm in der Gemeinde während 30 Tagen öffentlich auf und gibt die Auflage im amtlichen Publikationsorgan der Gemeinde und im Kantonsamtsblatt bekannt. Während der öffentlichen Auflage können Betroffene bei der Baubehörde Vorschläge und Einwendungen einbringen. Diese prüft die Eingaben, entscheidet über allfällige Anpassungen und erlässt das Erschliessungsprogramm.</w:t>
      </w:r>
    </w:p>
    <w:p w:rsidR="00570CDD" w:rsidRDefault="00570CDD" w:rsidP="00570CDD">
      <w:pPr>
        <w:pStyle w:val="Fliesstext123"/>
      </w:pPr>
      <w:r w:rsidRPr="0030021E">
        <w:t>Die Baubehörde sorgt dafür, dass die sich aus dem Erschliessungsprogramm ergebenden finanziellen Verpflichtungen in das jährliche Budget der Gemeinde aufgenommen werden.</w:t>
      </w:r>
    </w:p>
    <w:p w:rsidR="00570CDD" w:rsidRDefault="00570CDD" w:rsidP="00570CDD">
      <w:pPr>
        <w:pStyle w:val="Fliesstext123"/>
      </w:pPr>
      <w:r w:rsidRPr="0030021E">
        <w:t xml:space="preserve">Bei </w:t>
      </w:r>
      <w:r w:rsidRPr="00570CDD">
        <w:t>wesentlichen</w:t>
      </w:r>
      <w:r w:rsidRPr="0030021E">
        <w:t xml:space="preserve"> Anpassungen des Erschliessungsprogramms ist das Auflageverfahren zu wiederholen</w:t>
      </w:r>
      <w:r>
        <w:t>.</w:t>
      </w:r>
    </w:p>
    <w:p w:rsidR="00570CDD" w:rsidRPr="00375560" w:rsidRDefault="00570CDD" w:rsidP="005B236F">
      <w:pPr>
        <w:pStyle w:val="berschrift5"/>
      </w:pPr>
      <w:bookmarkStart w:id="344" w:name="_Toc45179417"/>
      <w:r>
        <w:lastRenderedPageBreak/>
        <w:t>Strassennamen</w:t>
      </w:r>
      <w:r w:rsidRPr="00375560">
        <w:tab/>
      </w:r>
      <w:r w:rsidR="00190F9F">
        <w:fldChar w:fldCharType="begin"/>
      </w:r>
      <w:r w:rsidR="00190F9F">
        <w:instrText xml:space="preserve"> LISTNUM  Artikel \l 1 </w:instrText>
      </w:r>
      <w:r w:rsidR="00190F9F">
        <w:fldChar w:fldCharType="end"/>
      </w:r>
      <w:bookmarkEnd w:id="344"/>
    </w:p>
    <w:p w:rsidR="00570CDD" w:rsidRDefault="00570CDD" w:rsidP="00570CDD">
      <w:pPr>
        <w:pStyle w:val="Fliesstext123"/>
      </w:pPr>
      <w:r w:rsidRPr="00570CDD">
        <w:t>Der Gemeindevorstand [die Baubehörde] entscheidet</w:t>
      </w:r>
      <w:r w:rsidRPr="0030021E">
        <w:t xml:space="preserve"> über die Benennung der öffentlichen und privaten Strassen, Wege und Plätze auf Gemeindegebiet.</w:t>
      </w:r>
    </w:p>
    <w:p w:rsidR="00570CDD" w:rsidRDefault="00570CDD" w:rsidP="00570CDD">
      <w:pPr>
        <w:pStyle w:val="Fliesstext123"/>
      </w:pPr>
      <w:r w:rsidRPr="0030021E">
        <w:t xml:space="preserve">Es sind [deutsche / italienische / romanische] Bezeichnungen zu verwenden. Berechtigten Wünschen der </w:t>
      </w:r>
      <w:proofErr w:type="spellStart"/>
      <w:r w:rsidRPr="0030021E">
        <w:t>Anstösser</w:t>
      </w:r>
      <w:proofErr w:type="spellEnd"/>
      <w:r w:rsidRPr="0030021E">
        <w:t xml:space="preserve"> ist nach Möglichkeit Rechnung zu tragen.</w:t>
      </w:r>
    </w:p>
    <w:p w:rsidR="00570CDD" w:rsidRDefault="00570CDD" w:rsidP="00570CDD">
      <w:pPr>
        <w:pStyle w:val="Fliesstext123"/>
      </w:pPr>
      <w:r w:rsidRPr="0030021E">
        <w:t xml:space="preserve">Die </w:t>
      </w:r>
      <w:r w:rsidRPr="00570CDD">
        <w:t>Gemeinde</w:t>
      </w:r>
      <w:r w:rsidRPr="0030021E">
        <w:t xml:space="preserve"> führt ein Verzeichnis mit den Strassennamen.</w:t>
      </w:r>
    </w:p>
    <w:p w:rsidR="00570CDD" w:rsidRDefault="00570CDD" w:rsidP="00570CDD">
      <w:pPr>
        <w:pStyle w:val="berschrift2"/>
        <w:ind w:left="851" w:hanging="851"/>
      </w:pPr>
      <w:bookmarkStart w:id="345" w:name="_Toc45179418"/>
      <w:r>
        <w:t>Projektierung und Bewilligung</w:t>
      </w:r>
      <w:bookmarkEnd w:id="345"/>
    </w:p>
    <w:p w:rsidR="00570CDD" w:rsidRPr="00375560" w:rsidRDefault="00570CDD" w:rsidP="005B236F">
      <w:pPr>
        <w:pStyle w:val="berschrift5"/>
      </w:pPr>
      <w:bookmarkStart w:id="346" w:name="_Toc45179419"/>
      <w:r>
        <w:t>Generelle Projekte und Bauprojekte</w:t>
      </w:r>
      <w:r w:rsidRPr="00375560">
        <w:tab/>
      </w:r>
      <w:r w:rsidR="00190F9F">
        <w:fldChar w:fldCharType="begin"/>
      </w:r>
      <w:r w:rsidR="00190F9F">
        <w:instrText xml:space="preserve"> LISTNUM  Artikel \l 1 </w:instrText>
      </w:r>
      <w:r w:rsidR="00190F9F">
        <w:fldChar w:fldCharType="end"/>
      </w:r>
      <w:bookmarkEnd w:id="346"/>
    </w:p>
    <w:p w:rsidR="00570CDD" w:rsidRPr="00570CDD" w:rsidRDefault="00570CDD" w:rsidP="00570CDD">
      <w:pPr>
        <w:pStyle w:val="Fliesstext123"/>
      </w:pPr>
      <w:r w:rsidRPr="0030021E">
        <w:t>Die generellen Projekte umfassen die Verkehrsanlagen der Groberschliessung, die Hauptanlagen der Wasserversorgung und der Abwasserentsorgung sowie Anlagen der Energieversorgung und der Abfallbewirtschaftung.</w:t>
      </w:r>
    </w:p>
    <w:p w:rsidR="00570CDD" w:rsidRDefault="00570CDD" w:rsidP="00570CDD">
      <w:pPr>
        <w:pStyle w:val="Fliesstext123"/>
      </w:pPr>
      <w:r w:rsidRPr="0030021E">
        <w:t xml:space="preserve">Die </w:t>
      </w:r>
      <w:r w:rsidRPr="00570CDD">
        <w:t>Bauprojekte</w:t>
      </w:r>
      <w:r w:rsidRPr="0030021E">
        <w:t xml:space="preserve"> bestimmen Art, Umfang, Lage und bautechnische Gestaltung von Erschliessungsanlagen und weitere Einzelheiten.</w:t>
      </w:r>
    </w:p>
    <w:p w:rsidR="00570CDD" w:rsidRDefault="00570CDD" w:rsidP="00570CDD">
      <w:pPr>
        <w:pStyle w:val="Fliesstext123"/>
      </w:pPr>
      <w:r w:rsidRPr="0030021E">
        <w:t>Die Bewilligung der Erschliessungsanlagen erfolgt im Baubewilligungsverfahren.</w:t>
      </w:r>
    </w:p>
    <w:p w:rsidR="00570CDD" w:rsidRDefault="00570CDD" w:rsidP="00570CDD">
      <w:pPr>
        <w:pStyle w:val="berschrift2"/>
        <w:ind w:left="851" w:hanging="851"/>
      </w:pPr>
      <w:bookmarkStart w:id="347" w:name="_Toc45179420"/>
      <w:r>
        <w:t>Ausführung, Betrieb, Unterhalt und Erneuerung</w:t>
      </w:r>
      <w:bookmarkEnd w:id="347"/>
    </w:p>
    <w:p w:rsidR="00570CDD" w:rsidRDefault="00570CDD" w:rsidP="00570CDD">
      <w:pPr>
        <w:pStyle w:val="berschrift4"/>
        <w:numPr>
          <w:ilvl w:val="0"/>
          <w:numId w:val="0"/>
        </w:numPr>
        <w:ind w:left="284" w:hanging="284"/>
      </w:pPr>
      <w:bookmarkStart w:id="348" w:name="_Toc45179421"/>
      <w:r>
        <w:t>Öffentliche Erschliessungsanlagen</w:t>
      </w:r>
      <w:bookmarkEnd w:id="348"/>
    </w:p>
    <w:p w:rsidR="00570CDD" w:rsidRPr="00375560" w:rsidRDefault="00570CDD" w:rsidP="005B236F">
      <w:pPr>
        <w:pStyle w:val="berschrift5"/>
      </w:pPr>
      <w:bookmarkStart w:id="349" w:name="_Toc45179422"/>
      <w:r>
        <w:t>Ausführung</w:t>
      </w:r>
      <w:r w:rsidRPr="00375560">
        <w:tab/>
      </w:r>
      <w:r w:rsidR="00190F9F">
        <w:fldChar w:fldCharType="begin"/>
      </w:r>
      <w:r w:rsidR="00190F9F">
        <w:instrText xml:space="preserve"> LISTNUM  Artikel \l 1 </w:instrText>
      </w:r>
      <w:r w:rsidR="00190F9F">
        <w:fldChar w:fldCharType="end"/>
      </w:r>
      <w:bookmarkEnd w:id="349"/>
    </w:p>
    <w:p w:rsidR="00570CDD" w:rsidRDefault="00570CDD" w:rsidP="00570CDD">
      <w:pPr>
        <w:pStyle w:val="Fliesstext123"/>
      </w:pPr>
      <w:r w:rsidRPr="0030021E">
        <w:t xml:space="preserve">Die </w:t>
      </w:r>
      <w:r w:rsidRPr="00570CDD">
        <w:t>gemeindeeigenen</w:t>
      </w:r>
      <w:r w:rsidRPr="0030021E">
        <w:t xml:space="preserve"> Anlagen der Grund- und Groberschliessung werden von der Gemeinde nach Massgabe des Erschliessungsprogramms ausgeführt. Vorbehalten bleiben besondere Erschliessungsanordnungen für die im Generellen Erschliessungsplan festgelegten Erschliessungsbereiche.</w:t>
      </w:r>
    </w:p>
    <w:p w:rsidR="00570CDD" w:rsidRDefault="00570CDD" w:rsidP="00570CDD">
      <w:pPr>
        <w:pStyle w:val="Fliesstext123"/>
      </w:pPr>
      <w:r w:rsidRPr="0030021E">
        <w:t xml:space="preserve">Anlagen der Feinerschliessung werden von der </w:t>
      </w:r>
      <w:r w:rsidRPr="00570CDD">
        <w:t>Gemeinde</w:t>
      </w:r>
      <w:r w:rsidRPr="0030021E">
        <w:t xml:space="preserve"> erstellt, wenn diese einer grösseren Anzahl von Grundstücken dienen.</w:t>
      </w:r>
    </w:p>
    <w:p w:rsidR="00570CDD" w:rsidRPr="00570CDD" w:rsidRDefault="00570CDD" w:rsidP="00570CDD">
      <w:pPr>
        <w:pStyle w:val="Fliesstext123"/>
      </w:pPr>
      <w:r w:rsidRPr="0030021E">
        <w:t>Lehnt die Baubehörde Anträge Interessierter auf Durchführung der Feinerschliessung ab, ermächtigt sie die Antragstellenden, die Anlagen nach den Plänen der Gemeinde als private Erschliessungsanlagen zu erstellen.</w:t>
      </w:r>
    </w:p>
    <w:p w:rsidR="00D443E4" w:rsidRPr="00375560" w:rsidRDefault="00D443E4" w:rsidP="005B236F">
      <w:pPr>
        <w:pStyle w:val="berschrift5"/>
      </w:pPr>
      <w:bookmarkStart w:id="350" w:name="_Toc45179423"/>
      <w:r w:rsidRPr="00375560">
        <w:t>Betrieb, Unterhalt und Erneuerung</w:t>
      </w:r>
      <w:r w:rsidRPr="00375560">
        <w:tab/>
      </w:r>
      <w:r w:rsidR="00190F9F">
        <w:fldChar w:fldCharType="begin"/>
      </w:r>
      <w:r w:rsidR="00190F9F">
        <w:instrText xml:space="preserve"> LISTNUM  Artikel \l 1 </w:instrText>
      </w:r>
      <w:r w:rsidR="00190F9F">
        <w:fldChar w:fldCharType="end"/>
      </w:r>
      <w:bookmarkEnd w:id="350"/>
    </w:p>
    <w:p w:rsidR="0085524A" w:rsidRPr="0085524A" w:rsidRDefault="0085524A" w:rsidP="0085524A">
      <w:pPr>
        <w:pStyle w:val="Fliesstext123"/>
      </w:pPr>
      <w:r w:rsidRPr="0030021E">
        <w:t xml:space="preserve">Die </w:t>
      </w:r>
      <w:r w:rsidRPr="0085524A">
        <w:t>Gemeinde</w:t>
      </w:r>
      <w:r w:rsidRPr="0030021E">
        <w:t xml:space="preserve"> sorgt für einen einwandfreien Betrieb und Unterhalt sowie die rechtzeitige Erneuerung aller gemeindeeigenen Erschliessungsanlagen.</w:t>
      </w:r>
    </w:p>
    <w:p w:rsidR="0085524A" w:rsidRPr="0085524A" w:rsidRDefault="0085524A" w:rsidP="0085524A">
      <w:pPr>
        <w:pStyle w:val="Fliesstext123"/>
      </w:pPr>
      <w:r w:rsidRPr="0030021E">
        <w:lastRenderedPageBreak/>
        <w:t xml:space="preserve">Verunreinigungen von öffentlichen Verkehrsanlagen sind zu vermeiden. Die Gemeinde sorgt für eine </w:t>
      </w:r>
      <w:r w:rsidRPr="0085524A">
        <w:t>periodische</w:t>
      </w:r>
      <w:r w:rsidRPr="0030021E">
        <w:t xml:space="preserve"> Reinigung der von ihr unterhaltenen Anlagen.</w:t>
      </w:r>
    </w:p>
    <w:p w:rsidR="0085524A" w:rsidRPr="0085524A" w:rsidRDefault="0085524A" w:rsidP="0085524A">
      <w:pPr>
        <w:pStyle w:val="Fliesstext123"/>
      </w:pPr>
      <w:r w:rsidRPr="0030021E">
        <w:t>Werden Verkehrsanlagen durch Private übermässig verschmutzt, sind diese von den Verursachern auf eigene Kosten zu reinigen. Die Baubehörde trifft, sofern notwendig, die erforderlichen Anordnungen.</w:t>
      </w:r>
    </w:p>
    <w:p w:rsidR="00D443E4" w:rsidRPr="00375560" w:rsidRDefault="00D443E4" w:rsidP="005B236F">
      <w:pPr>
        <w:pStyle w:val="berschrift5"/>
      </w:pPr>
      <w:bookmarkStart w:id="351" w:name="_Toc45179424"/>
      <w:r w:rsidRPr="00375560">
        <w:t>Schneeräumung</w:t>
      </w:r>
      <w:r w:rsidRPr="00375560">
        <w:tab/>
      </w:r>
      <w:r w:rsidR="00190F9F">
        <w:fldChar w:fldCharType="begin"/>
      </w:r>
      <w:r w:rsidR="00190F9F">
        <w:instrText xml:space="preserve"> LISTNUM  Artikel \l 1 </w:instrText>
      </w:r>
      <w:r w:rsidR="00190F9F">
        <w:fldChar w:fldCharType="end"/>
      </w:r>
      <w:bookmarkEnd w:id="351"/>
    </w:p>
    <w:p w:rsidR="0085524A" w:rsidRPr="0085524A" w:rsidRDefault="0085524A" w:rsidP="0085524A">
      <w:pPr>
        <w:pStyle w:val="Fliesstext123"/>
      </w:pPr>
      <w:r w:rsidRPr="0030021E">
        <w:t xml:space="preserve">Die gemeindeeigenen Verkehrsanlagen werden während des Winters von der Gemeinde offengehalten, soweit es den öffentlichen Bedürfnissen entspricht. Die Baubehörde bezeichnet im Rahmen der von der </w:t>
      </w:r>
      <w:r w:rsidRPr="0085524A">
        <w:t>Gemeinde</w:t>
      </w:r>
      <w:r w:rsidRPr="0030021E">
        <w:t xml:space="preserve"> gesprochenen Kredite die jeweils zu räumenden Gemeindestrassen, Wege und Plätze.</w:t>
      </w:r>
    </w:p>
    <w:p w:rsidR="0085524A" w:rsidRDefault="0085524A" w:rsidP="0085524A">
      <w:pPr>
        <w:pStyle w:val="Fliesstext123"/>
      </w:pPr>
      <w:r w:rsidRPr="0030021E">
        <w:t>Die Verwendung chemischer Auftaumittel ist nur ausnahmsweise gestattet.</w:t>
      </w:r>
    </w:p>
    <w:p w:rsidR="0085524A" w:rsidRPr="0085524A" w:rsidRDefault="0085524A" w:rsidP="0085524A">
      <w:pPr>
        <w:pStyle w:val="Fliesstext123"/>
      </w:pPr>
      <w:r w:rsidRPr="0030021E">
        <w:t>Die Gemeinde ist befugt, bei der Schneeräumung den Schnee unter möglichster Schonung von Bauten und Kulturen auf angrenzenden privaten Grundstücken abzulagern. Die betroffenen Grundstücke sind von der Gemeinde nach der Schneeschmelze von Split und Abfällen zu reinigen. Schäden an Bauten, Zäunen oder Pflanzen werden vergütet.</w:t>
      </w:r>
    </w:p>
    <w:p w:rsidR="00635437" w:rsidRDefault="00EE38EA" w:rsidP="0085524A">
      <w:pPr>
        <w:pStyle w:val="berschrift4"/>
        <w:numPr>
          <w:ilvl w:val="0"/>
          <w:numId w:val="0"/>
        </w:numPr>
      </w:pPr>
      <w:bookmarkStart w:id="352" w:name="_Toc45179425"/>
      <w:r>
        <w:t>Private Erschliessungsanlagen</w:t>
      </w:r>
      <w:bookmarkEnd w:id="352"/>
    </w:p>
    <w:p w:rsidR="00D443E4" w:rsidRPr="00375560" w:rsidRDefault="00D443E4" w:rsidP="005B236F">
      <w:pPr>
        <w:pStyle w:val="berschrift5"/>
      </w:pPr>
      <w:bookmarkStart w:id="353" w:name="_Toc45179426"/>
      <w:r w:rsidRPr="00375560">
        <w:t>Allgemeines</w:t>
      </w:r>
      <w:r w:rsidRPr="00375560">
        <w:tab/>
      </w:r>
      <w:r w:rsidR="00190F9F">
        <w:fldChar w:fldCharType="begin"/>
      </w:r>
      <w:r w:rsidR="00190F9F">
        <w:instrText xml:space="preserve"> LISTNUM  Artikel \l 1 </w:instrText>
      </w:r>
      <w:r w:rsidR="00190F9F">
        <w:fldChar w:fldCharType="end"/>
      </w:r>
      <w:bookmarkEnd w:id="353"/>
    </w:p>
    <w:p w:rsidR="0085524A" w:rsidRPr="0085524A" w:rsidRDefault="0085524A" w:rsidP="0085524A">
      <w:pPr>
        <w:pStyle w:val="Fliesstext123"/>
      </w:pPr>
      <w:r w:rsidRPr="00B62672">
        <w:t xml:space="preserve">Die Ausführung und </w:t>
      </w:r>
      <w:r w:rsidRPr="0085524A">
        <w:t>Finanzierung</w:t>
      </w:r>
      <w:r w:rsidRPr="00B62672">
        <w:t xml:space="preserve"> von privaten Erschliessungsanlagen ist Sache der Grundeigentümerinnen und Grundeigentümer.</w:t>
      </w:r>
    </w:p>
    <w:p w:rsidR="0085524A" w:rsidRPr="0085524A" w:rsidRDefault="0085524A" w:rsidP="0085524A">
      <w:pPr>
        <w:pStyle w:val="Fliesstext123"/>
      </w:pPr>
      <w:r w:rsidRPr="00B62672">
        <w:t xml:space="preserve">Private </w:t>
      </w:r>
      <w:r w:rsidRPr="0085524A">
        <w:t>Erschliessungsanlagen</w:t>
      </w:r>
      <w:r w:rsidRPr="00B62672">
        <w:t xml:space="preserve"> sind dauernd in gutem und funktionsfähigem Zustand zu halten und rechtzeitig zu erneuern.</w:t>
      </w:r>
    </w:p>
    <w:p w:rsidR="0085524A" w:rsidRDefault="0085524A" w:rsidP="0085524A">
      <w:pPr>
        <w:pStyle w:val="Fliesstext123"/>
      </w:pPr>
      <w:r w:rsidRPr="00B62672">
        <w:t>Die Schneeräumung auf Privatstrassen und die Freilegung privater Zugänge ist Sache der Privaten. Bei Vernachlässigung dieser Verpflichtung trifft die Baubehörde die erforderlichen Massnahmen. Sofern notwendig, ordnet sie die Ersatzvornahme an.</w:t>
      </w:r>
    </w:p>
    <w:p w:rsidR="0085524A" w:rsidRPr="00375560" w:rsidRDefault="0085524A" w:rsidP="005B236F">
      <w:pPr>
        <w:pStyle w:val="berschrift5"/>
      </w:pPr>
      <w:bookmarkStart w:id="354" w:name="_Toc45179427"/>
      <w:r>
        <w:t>Gemeinschaftsanlagen und gemeinschaftliche Nutzung</w:t>
      </w:r>
      <w:r w:rsidRPr="00375560">
        <w:tab/>
      </w:r>
      <w:r w:rsidR="00190F9F">
        <w:fldChar w:fldCharType="begin"/>
      </w:r>
      <w:r w:rsidR="00190F9F">
        <w:instrText xml:space="preserve"> LISTNUM  Artikel \l 1 </w:instrText>
      </w:r>
      <w:r w:rsidR="00190F9F">
        <w:fldChar w:fldCharType="end"/>
      </w:r>
      <w:bookmarkEnd w:id="354"/>
    </w:p>
    <w:p w:rsidR="0085524A" w:rsidRDefault="0085524A" w:rsidP="0085524A">
      <w:pPr>
        <w:pStyle w:val="Fliesstext123"/>
      </w:pPr>
      <w:r w:rsidRPr="00B62672">
        <w:t xml:space="preserve">Die </w:t>
      </w:r>
      <w:r w:rsidRPr="0085524A">
        <w:t>Baubehörde</w:t>
      </w:r>
      <w:r w:rsidRPr="00B62672">
        <w:t xml:space="preserve"> kann die Grundeigentümerinnen und Grundeigentümer eines Quartiers und benachbarter Grundstücke verpflichten, private Gemeinschaftsanlagen zu erstellen und die Anlagen auch Dritten gegen angemessene Entschädigung zur Verfügung zu stellen. Für grössere Gemeinschaftsanlagen sind Quartierplanverfahren durchzuführen.</w:t>
      </w:r>
    </w:p>
    <w:p w:rsidR="0085524A" w:rsidRDefault="0085524A" w:rsidP="0085524A">
      <w:pPr>
        <w:pStyle w:val="Fliesstext123"/>
      </w:pPr>
      <w:r w:rsidRPr="00B62672">
        <w:t>Eigentümerinnen und Eigentümer privater Verkehrs- oder Versorgungsanlagen können von der Baubehörde verpflichtet werden, Anlagen wie Privatstrassen, Zufahrten, Zugangswege, Wasserleitungen, Kanalisationsleitungen gegen angemessene Entschädigung auch Dritten zur Verfügung zu stellen, soweit die Mitbenutzung im öffentlichen Interesse liegt.</w:t>
      </w:r>
    </w:p>
    <w:p w:rsidR="0085524A" w:rsidRDefault="0085524A" w:rsidP="0085524A">
      <w:pPr>
        <w:pStyle w:val="Fliesstext123"/>
      </w:pPr>
      <w:r w:rsidRPr="00B62672">
        <w:lastRenderedPageBreak/>
        <w:t>Die Kostenanteile an Gemeinschaftsanlagen sowie die Entschädigungen für die Mitbenützung privater Anlagen werden von der Baubehörde nach dem Vorteilsprinzip festgesetzt.</w:t>
      </w:r>
    </w:p>
    <w:p w:rsidR="00D443E4" w:rsidRPr="00375560" w:rsidRDefault="00D443E4" w:rsidP="005B236F">
      <w:pPr>
        <w:pStyle w:val="berschrift5"/>
      </w:pPr>
      <w:bookmarkStart w:id="355" w:name="_Toc45179428"/>
      <w:r w:rsidRPr="00375560">
        <w:t>Übernahme durch die Gemeinde</w:t>
      </w:r>
      <w:r w:rsidRPr="00375560">
        <w:tab/>
      </w:r>
      <w:r w:rsidR="00190F9F">
        <w:fldChar w:fldCharType="begin"/>
      </w:r>
      <w:r w:rsidR="00190F9F">
        <w:instrText xml:space="preserve"> LISTNUM  Artikel \l 1 </w:instrText>
      </w:r>
      <w:r w:rsidR="00190F9F">
        <w:fldChar w:fldCharType="end"/>
      </w:r>
      <w:bookmarkEnd w:id="355"/>
    </w:p>
    <w:p w:rsidR="0085524A" w:rsidRPr="0085524A" w:rsidRDefault="0085524A" w:rsidP="0085524A">
      <w:pPr>
        <w:pStyle w:val="Fliesstext123"/>
        <w:rPr>
          <w:szCs w:val="22"/>
        </w:rPr>
      </w:pPr>
      <w:r w:rsidRPr="00B62672">
        <w:t>Die Gemeinde kann den Unterhalt und die Reinigung von privaten Verkehrs-, Versorgungs- oder Entsorgungsanlagen sowie den Winterdienst auf Privatstrassen gegen Verrechnung der Selbstkosten übernehmen, wenn</w:t>
      </w:r>
    </w:p>
    <w:p w:rsidR="0085524A" w:rsidRDefault="0085524A" w:rsidP="0085524A">
      <w:pPr>
        <w:pStyle w:val="Literaabc"/>
      </w:pPr>
      <w:r w:rsidRPr="00B62672">
        <w:t xml:space="preserve">es die Mehrheit der beteiligten Grundeigentümerinnen </w:t>
      </w:r>
      <w:r w:rsidRPr="0085524A">
        <w:t>und</w:t>
      </w:r>
      <w:r w:rsidRPr="00B62672">
        <w:t xml:space="preserve"> Grundeigentümer beantragt, oder</w:t>
      </w:r>
      <w:r w:rsidRPr="00375560">
        <w:t xml:space="preserve"> </w:t>
      </w:r>
    </w:p>
    <w:p w:rsidR="00D443E4" w:rsidRDefault="0085524A" w:rsidP="0085524A">
      <w:pPr>
        <w:pStyle w:val="Literaabc"/>
      </w:pPr>
      <w:r w:rsidRPr="00B62672">
        <w:t>die Grundeigentümerinnen und Grundeigentümer ihrer Unterhaltspflicht nicht in genügender Weise nachkommen.</w:t>
      </w:r>
    </w:p>
    <w:p w:rsidR="0085524A" w:rsidRPr="0085524A" w:rsidRDefault="0085524A" w:rsidP="00FD63FD">
      <w:pPr>
        <w:pStyle w:val="Text"/>
        <w:ind w:left="284"/>
      </w:pPr>
      <w:r w:rsidRPr="00B62672">
        <w:t>Die Kosten werden von der Baubehörde nach dem Vorteilsprinzip auf die Grundeigentümerinnen und Grundeigentümer aufgeteilt.</w:t>
      </w:r>
    </w:p>
    <w:p w:rsidR="0085524A" w:rsidRDefault="0085524A" w:rsidP="0085524A">
      <w:pPr>
        <w:pStyle w:val="Fliesstext123"/>
      </w:pPr>
      <w:bookmarkStart w:id="356" w:name="_Toc27146659"/>
      <w:r w:rsidRPr="00B62672">
        <w:t>Die Baubehörde hat auf Antrag private Erschliessungsanlagen, die dem Gemeingebrauch dienen und den technischen Anforderungen genügen, zu übernehmen, sofern die Anlagen unentgeltlich und in gutem Zustand abgetreten werden. Vorbehalten bleibt die Übernahme privater Erschliessungsanlagen auf dem Enteignungsweg.</w:t>
      </w:r>
    </w:p>
    <w:p w:rsidR="0085524A" w:rsidRPr="00375560" w:rsidRDefault="0085524A" w:rsidP="005B236F">
      <w:pPr>
        <w:pStyle w:val="berschrift5"/>
      </w:pPr>
      <w:bookmarkStart w:id="357" w:name="_Toc45179429"/>
      <w:r>
        <w:t>Sanierungsplanungen</w:t>
      </w:r>
      <w:r w:rsidRPr="00375560">
        <w:tab/>
      </w:r>
      <w:r w:rsidR="00190F9F">
        <w:fldChar w:fldCharType="begin"/>
      </w:r>
      <w:r w:rsidR="00190F9F">
        <w:instrText xml:space="preserve"> LISTNUM  Artikel \l 1 </w:instrText>
      </w:r>
      <w:r w:rsidR="00190F9F">
        <w:fldChar w:fldCharType="end"/>
      </w:r>
      <w:bookmarkEnd w:id="357"/>
    </w:p>
    <w:p w:rsidR="0085524A" w:rsidRDefault="0085524A" w:rsidP="0085524A">
      <w:pPr>
        <w:pStyle w:val="Fliesstext123"/>
      </w:pPr>
      <w:r w:rsidRPr="00B62672">
        <w:t xml:space="preserve">Die Gemeinde überwacht den Zustand und die Funktionsfähigkeit der eigenen und der privaten </w:t>
      </w:r>
      <w:r w:rsidRPr="0085524A">
        <w:t>Erschliessungsanlagen</w:t>
      </w:r>
      <w:r w:rsidRPr="00B62672">
        <w:t>.</w:t>
      </w:r>
    </w:p>
    <w:p w:rsidR="00860CE8" w:rsidRDefault="0085524A" w:rsidP="0085524A">
      <w:pPr>
        <w:pStyle w:val="Fliesstext123"/>
      </w:pPr>
      <w:r w:rsidRPr="00B62672">
        <w:t xml:space="preserve">Sie stellt </w:t>
      </w:r>
      <w:r w:rsidRPr="0085524A">
        <w:t>laufend</w:t>
      </w:r>
      <w:r w:rsidRPr="00B62672">
        <w:t xml:space="preserve"> Optimierungen nach dem neusten Stand der Technik und umfassende Erneuerungen durch frühzeitige Sanierungsplanungen sicher.</w:t>
      </w:r>
    </w:p>
    <w:p w:rsidR="0085524A" w:rsidRDefault="0085524A" w:rsidP="00860CE8"/>
    <w:p w:rsidR="00470F00" w:rsidRDefault="00470F00">
      <w:pPr>
        <w:rPr>
          <w:b/>
          <w:sz w:val="28"/>
        </w:rPr>
      </w:pPr>
      <w:r>
        <w:br w:type="page"/>
      </w:r>
    </w:p>
    <w:p w:rsidR="00D443E4" w:rsidRPr="00375560" w:rsidRDefault="00D443E4">
      <w:pPr>
        <w:pStyle w:val="berschrift1"/>
        <w:spacing w:after="240"/>
        <w:ind w:left="851" w:hanging="851"/>
      </w:pPr>
      <w:bookmarkStart w:id="358" w:name="_Toc45179430"/>
      <w:r w:rsidRPr="00375560">
        <w:lastRenderedPageBreak/>
        <w:t>Vollzugs- und Schlussbestimmungen</w:t>
      </w:r>
      <w:bookmarkEnd w:id="356"/>
      <w:bookmarkEnd w:id="358"/>
    </w:p>
    <w:p w:rsidR="00D443E4" w:rsidRPr="00190F9F" w:rsidRDefault="00D443E4" w:rsidP="005B236F">
      <w:pPr>
        <w:pStyle w:val="berschrift5"/>
        <w:rPr>
          <w:rFonts w:ascii="(Asiatische Schriftart verwende" w:hAnsi="(Asiatische Schriftart verwende"/>
          <w:szCs w:val="24"/>
        </w:rPr>
      </w:pPr>
      <w:bookmarkStart w:id="359" w:name="_Toc45179431"/>
      <w:r w:rsidRPr="00190F9F">
        <w:rPr>
          <w:rFonts w:ascii="(Asiatische Schriftart verwende" w:hAnsi="(Asiatische Schriftart verwende"/>
          <w:szCs w:val="24"/>
        </w:rPr>
        <w:t>Vollzug</w:t>
      </w:r>
      <w:r w:rsidRPr="00190F9F">
        <w:rPr>
          <w:rFonts w:ascii="(Asiatische Schriftart verwende" w:hAnsi="(Asiatische Schriftart verwende"/>
          <w:szCs w:val="24"/>
        </w:rPr>
        <w:tab/>
      </w:r>
      <w:r w:rsidR="00190F9F">
        <w:fldChar w:fldCharType="begin"/>
      </w:r>
      <w:r w:rsidR="00190F9F">
        <w:instrText xml:space="preserve"> LISTNUM  Artikel \l 1 </w:instrText>
      </w:r>
      <w:r w:rsidR="00190F9F">
        <w:fldChar w:fldCharType="end"/>
      </w:r>
      <w:bookmarkEnd w:id="359"/>
    </w:p>
    <w:p w:rsidR="0085524A" w:rsidRDefault="0085524A" w:rsidP="0085524A">
      <w:pPr>
        <w:pStyle w:val="Fliesstext123"/>
      </w:pPr>
      <w:r w:rsidRPr="00B62672">
        <w:t xml:space="preserve">Die Baubehörde vollzieht die ihr nach diesem Gesetz, den darauf beruhenden Erlassen und der übergeordneten Gesetzgebung </w:t>
      </w:r>
      <w:proofErr w:type="spellStart"/>
      <w:r w:rsidRPr="00B62672">
        <w:t>überbundenen</w:t>
      </w:r>
      <w:proofErr w:type="spellEnd"/>
      <w:r w:rsidRPr="00B62672">
        <w:t xml:space="preserve"> Aufgaben. Sie sorgt für eine rechtzeitige und sachgerechte Erfüllung aller gesetzlichen Obliegenheiten.</w:t>
      </w:r>
    </w:p>
    <w:p w:rsidR="0085524A" w:rsidRDefault="0085524A" w:rsidP="0085524A">
      <w:pPr>
        <w:pStyle w:val="Fliesstext123"/>
      </w:pPr>
      <w:r w:rsidRPr="00B62672">
        <w:t>Die Baubehörde erlässt bei Bedarf Vollzugshilfen wie Merkblätter oder Richtlinien für die Ausgestaltung von Bauvorhaben namentlich mit Bezug auf Gestaltung, Wohnhygiene, Sicherheit, Unterhalt.</w:t>
      </w:r>
    </w:p>
    <w:p w:rsidR="0085524A" w:rsidRPr="0085524A" w:rsidRDefault="0085524A" w:rsidP="0085524A">
      <w:pPr>
        <w:pStyle w:val="Fliesstext123"/>
      </w:pPr>
      <w:r w:rsidRPr="0085524A">
        <w:t xml:space="preserve">Rechtserlasse und Vollzugshilfen werden Interessierten zu den Selbstkosten zur Verfügung gestellt. Sie sind von den mit dem Vollzug des Baugesetzes betrauten Personen (Planungskommission, Baukommission, kommunaler Bauverwalter </w:t>
      </w:r>
      <w:r w:rsidR="00D201FB" w:rsidRPr="0085524A">
        <w:t>etc.</w:t>
      </w:r>
      <w:r w:rsidRPr="0085524A">
        <w:t>) bei der Ausübung ihrer Tätigkeit zu beachten.</w:t>
      </w:r>
    </w:p>
    <w:p w:rsidR="00741CE9" w:rsidRPr="00375560" w:rsidRDefault="00F43FC3" w:rsidP="005B236F">
      <w:pPr>
        <w:pStyle w:val="berschrift5"/>
      </w:pPr>
      <w:bookmarkStart w:id="360" w:name="_Toc45179432"/>
      <w:r>
        <w:t>Baub</w:t>
      </w:r>
      <w:r w:rsidR="00741CE9" w:rsidRPr="00375560">
        <w:t>ewilligungs</w:t>
      </w:r>
      <w:r>
        <w:t>gebühren</w:t>
      </w:r>
      <w:r w:rsidR="00741CE9" w:rsidRPr="00375560">
        <w:tab/>
      </w:r>
      <w:r w:rsidR="00190F9F">
        <w:fldChar w:fldCharType="begin"/>
      </w:r>
      <w:r w:rsidR="00190F9F">
        <w:instrText xml:space="preserve"> LISTNUM  Artikel \l 1 </w:instrText>
      </w:r>
      <w:r w:rsidR="00190F9F">
        <w:fldChar w:fldCharType="end"/>
      </w:r>
      <w:bookmarkEnd w:id="360"/>
    </w:p>
    <w:p w:rsidR="0085524A" w:rsidRPr="0085524A" w:rsidRDefault="0085524A" w:rsidP="0085524A">
      <w:pPr>
        <w:pStyle w:val="Fliesstext123"/>
      </w:pPr>
      <w:r w:rsidRPr="00B62672">
        <w:t xml:space="preserve">Die Gemeinde erhebt für ihren Aufwand im Zusammenhang mit einem Baubewilligungsverfahren eine Gebühr </w:t>
      </w:r>
      <w:r w:rsidRPr="0085524A">
        <w:t>von</w:t>
      </w:r>
      <w:r w:rsidRPr="00B62672">
        <w:t xml:space="preserve"> maximal [2 - 4] Promille der amtlichen Schätzung [Baukosten], mindestens Fr. [50.-- - 200.--], höchstens Fr. 20'000.--.</w:t>
      </w:r>
    </w:p>
    <w:p w:rsidR="00F43FC3" w:rsidRPr="00876F35" w:rsidRDefault="00F43FC3" w:rsidP="0062458A">
      <w:pPr>
        <w:pStyle w:val="Fliesstext123"/>
      </w:pPr>
      <w:r w:rsidRPr="00876F35">
        <w:t>Weitere Verrichtungen bemessen sich nach Aufwand.</w:t>
      </w:r>
    </w:p>
    <w:p w:rsidR="0085524A" w:rsidRPr="0085524A" w:rsidRDefault="0085524A" w:rsidP="0085524A">
      <w:pPr>
        <w:pStyle w:val="Fliesstext123"/>
      </w:pPr>
      <w:r w:rsidRPr="00B62672">
        <w:t xml:space="preserve">Auslagen für Leistungen Dritter wie Fachgutachten, Beratungen sowie Grundbuchkosten sind der Gemeinde zusätzlich zu </w:t>
      </w:r>
      <w:r w:rsidRPr="0085524A">
        <w:t>vergüten</w:t>
      </w:r>
      <w:r w:rsidRPr="00B62672">
        <w:t>.</w:t>
      </w:r>
    </w:p>
    <w:p w:rsidR="0085524A" w:rsidRPr="0085524A" w:rsidRDefault="0085524A" w:rsidP="0085524A">
      <w:pPr>
        <w:pStyle w:val="Fliesstext123"/>
        <w:rPr>
          <w:rFonts w:ascii="(Asiatische Schriftart verwende" w:hAnsi="(Asiatische Schriftart verwende"/>
          <w:szCs w:val="24"/>
        </w:rPr>
      </w:pPr>
      <w:bookmarkStart w:id="361" w:name="_Toc492785554"/>
      <w:bookmarkStart w:id="362" w:name="_Toc492785753"/>
      <w:bookmarkStart w:id="363" w:name="_Toc492888707"/>
      <w:bookmarkStart w:id="364" w:name="_Toc492895292"/>
      <w:bookmarkStart w:id="365" w:name="_Toc492895563"/>
      <w:bookmarkStart w:id="366" w:name="_Toc492959378"/>
      <w:bookmarkStart w:id="367" w:name="_Toc492970796"/>
      <w:bookmarkStart w:id="368" w:name="_Toc493036046"/>
      <w:bookmarkStart w:id="369" w:name="_Toc493492330"/>
      <w:r w:rsidRPr="00B62672">
        <w:t>Einzelheiten über die Bemes</w:t>
      </w:r>
      <w:r w:rsidRPr="0085524A">
        <w:t>sung und Erhebung regelt der Gemeindevorstand [Gemeindeparlament, Gemeindeversammlung, Urnenabstimmung] in einer Gebührenverordnung [Gebührengesetz].</w:t>
      </w:r>
    </w:p>
    <w:p w:rsidR="00D443E4" w:rsidRPr="00190F9F" w:rsidRDefault="00D443E4" w:rsidP="005B236F">
      <w:pPr>
        <w:pStyle w:val="berschrift5"/>
        <w:rPr>
          <w:rFonts w:ascii="(Asiatische Schriftart verwende" w:hAnsi="(Asiatische Schriftart verwende"/>
          <w:szCs w:val="24"/>
        </w:rPr>
      </w:pPr>
      <w:bookmarkStart w:id="370" w:name="_Toc45179433"/>
      <w:r w:rsidRPr="00190F9F">
        <w:rPr>
          <w:rFonts w:ascii="(Asiatische Schriftart verwende" w:hAnsi="(Asiatische Schriftart verwende"/>
          <w:szCs w:val="24"/>
        </w:rPr>
        <w:t>Rechtsmittel</w:t>
      </w:r>
      <w:bookmarkEnd w:id="361"/>
      <w:bookmarkEnd w:id="362"/>
      <w:bookmarkEnd w:id="363"/>
      <w:bookmarkEnd w:id="364"/>
      <w:bookmarkEnd w:id="365"/>
      <w:bookmarkEnd w:id="366"/>
      <w:bookmarkEnd w:id="367"/>
      <w:bookmarkEnd w:id="368"/>
      <w:bookmarkEnd w:id="369"/>
      <w:r w:rsidRPr="00190F9F">
        <w:rPr>
          <w:rFonts w:ascii="(Asiatische Schriftart verwende" w:hAnsi="(Asiatische Schriftart verwende"/>
          <w:szCs w:val="24"/>
        </w:rPr>
        <w:tab/>
      </w:r>
      <w:r w:rsidR="00190F9F">
        <w:fldChar w:fldCharType="begin"/>
      </w:r>
      <w:r w:rsidR="00190F9F">
        <w:instrText xml:space="preserve"> LISTNUM  Artikel \l 1 </w:instrText>
      </w:r>
      <w:r w:rsidR="00190F9F">
        <w:fldChar w:fldCharType="end"/>
      </w:r>
      <w:bookmarkEnd w:id="370"/>
    </w:p>
    <w:p w:rsidR="0085524A" w:rsidRDefault="0085524A" w:rsidP="0085524A">
      <w:pPr>
        <w:pStyle w:val="Fliesstext123"/>
      </w:pPr>
      <w:r w:rsidRPr="00B62672">
        <w:t xml:space="preserve">Verfügungen und Anordnungen </w:t>
      </w:r>
      <w:r w:rsidRPr="0085524A">
        <w:t>der [Planungskommission, Baukommission], des Bauamts oder einzelner Gemeindefunktionäre bei der</w:t>
      </w:r>
      <w:r w:rsidRPr="00B62672">
        <w:t xml:space="preserve"> Anwendung des vorliegenden Gesetzes oder der darauf beruhenden Erlasse können innert 20 Tagen seit Mitteilung durch Einsprache bei der Baubehörde angefochten werden.</w:t>
      </w:r>
    </w:p>
    <w:p w:rsidR="0085524A" w:rsidRPr="0085524A" w:rsidRDefault="0085524A" w:rsidP="0085524A">
      <w:pPr>
        <w:pStyle w:val="Fliesstext123"/>
      </w:pPr>
      <w:r w:rsidRPr="00B62672">
        <w:t xml:space="preserve">Jeder Partei steht es offen, die Sistierung des Verfahrens zugunsten einer Mediation zu beantragen. Das </w:t>
      </w:r>
      <w:r w:rsidRPr="0085524A">
        <w:t>Verfahren</w:t>
      </w:r>
      <w:r w:rsidRPr="00B62672">
        <w:t xml:space="preserve"> richtet sich nach der kantonalen Raumplanungsgesetzgebung</w:t>
      </w:r>
      <w:r w:rsidRPr="00B62672">
        <w:rPr>
          <w:i/>
        </w:rPr>
        <w:t>.</w:t>
      </w:r>
    </w:p>
    <w:p w:rsidR="0085524A" w:rsidRPr="00190F9F" w:rsidRDefault="0085524A" w:rsidP="005B236F">
      <w:pPr>
        <w:pStyle w:val="berschrift5"/>
        <w:rPr>
          <w:rFonts w:ascii="(Asiatische Schriftart verwende" w:hAnsi="(Asiatische Schriftart verwende"/>
          <w:szCs w:val="24"/>
        </w:rPr>
      </w:pPr>
      <w:bookmarkStart w:id="371" w:name="_Toc45179434"/>
      <w:r w:rsidRPr="00190F9F">
        <w:rPr>
          <w:rFonts w:ascii="(Asiatische Schriftart verwende" w:hAnsi="(Asiatische Schriftart verwende"/>
          <w:szCs w:val="24"/>
        </w:rPr>
        <w:t>Gesetzessprache</w:t>
      </w:r>
      <w:r w:rsidRPr="00190F9F">
        <w:rPr>
          <w:rFonts w:ascii="(Asiatische Schriftart verwende" w:hAnsi="(Asiatische Schriftart verwende"/>
          <w:szCs w:val="24"/>
        </w:rPr>
        <w:tab/>
      </w:r>
      <w:r w:rsidR="00190F9F">
        <w:fldChar w:fldCharType="begin"/>
      </w:r>
      <w:r w:rsidR="00190F9F">
        <w:instrText xml:space="preserve"> LISTNUM  Artikel \l 1 </w:instrText>
      </w:r>
      <w:r w:rsidR="00190F9F">
        <w:fldChar w:fldCharType="end"/>
      </w:r>
      <w:bookmarkEnd w:id="371"/>
    </w:p>
    <w:p w:rsidR="003702F2" w:rsidRDefault="0085524A" w:rsidP="0085524A">
      <w:pPr>
        <w:pStyle w:val="Fliesstext123"/>
        <w:sectPr w:rsidR="003702F2" w:rsidSect="00A167C7">
          <w:pgSz w:w="11907" w:h="16840"/>
          <w:pgMar w:top="1418" w:right="1418" w:bottom="1701" w:left="1418" w:header="720" w:footer="851" w:gutter="0"/>
          <w:cols w:space="720"/>
          <w:noEndnote/>
          <w:docGrid w:linePitch="326"/>
        </w:sectPr>
      </w:pPr>
      <w:r w:rsidRPr="00B62672">
        <w:t xml:space="preserve">Das </w:t>
      </w:r>
      <w:r w:rsidRPr="0085524A">
        <w:t>vorliegende</w:t>
      </w:r>
      <w:r w:rsidRPr="00B62672">
        <w:t xml:space="preserve"> Gesetz besteht in [italienischer / rom</w:t>
      </w:r>
      <w:r w:rsidR="003702F2">
        <w:t>anischer] und deutscher Sprache</w:t>
      </w:r>
    </w:p>
    <w:p w:rsidR="0085524A" w:rsidRPr="0085524A" w:rsidRDefault="0085524A" w:rsidP="0085524A">
      <w:pPr>
        <w:pStyle w:val="Fliesstext123"/>
      </w:pPr>
      <w:r w:rsidRPr="00B62672">
        <w:lastRenderedPageBreak/>
        <w:t>Massgebend für die Auslegung des Baugesetzes ist die durch die Gemeinde beschlossene und von der Regierung genehmigte [deutsche / italienische / romanische] Fassung.</w:t>
      </w:r>
    </w:p>
    <w:p w:rsidR="00D443E4" w:rsidRPr="00375560" w:rsidRDefault="00D443E4" w:rsidP="005B236F">
      <w:pPr>
        <w:pStyle w:val="berschrift5"/>
      </w:pPr>
      <w:bookmarkStart w:id="372" w:name="_Toc45179435"/>
      <w:r w:rsidRPr="00375560">
        <w:t>Inkrafttreten</w:t>
      </w:r>
      <w:r w:rsidRPr="00375560">
        <w:tab/>
      </w:r>
      <w:r w:rsidR="00190F9F">
        <w:fldChar w:fldCharType="begin"/>
      </w:r>
      <w:r w:rsidR="00190F9F">
        <w:instrText xml:space="preserve"> LISTNUM  Artikel \l 1 </w:instrText>
      </w:r>
      <w:r w:rsidR="00190F9F">
        <w:fldChar w:fldCharType="end"/>
      </w:r>
      <w:bookmarkEnd w:id="372"/>
    </w:p>
    <w:p w:rsidR="0085524A" w:rsidRPr="0085524A" w:rsidRDefault="0085524A" w:rsidP="0085524A">
      <w:pPr>
        <w:pStyle w:val="Fliesstext123"/>
      </w:pPr>
      <w:r w:rsidRPr="00B62672">
        <w:t xml:space="preserve">Das vorliegende </w:t>
      </w:r>
      <w:r w:rsidRPr="0085524A">
        <w:t>Baugesetz</w:t>
      </w:r>
      <w:r w:rsidRPr="00B62672">
        <w:t xml:space="preserve"> tritt nach Annahme durch die Gemeinde mit der Genehmigung durch die Regierung in Kraft.</w:t>
      </w:r>
    </w:p>
    <w:p w:rsidR="0085524A" w:rsidRPr="0085524A" w:rsidRDefault="0085524A" w:rsidP="0085524A">
      <w:pPr>
        <w:pStyle w:val="Fliesstext123"/>
      </w:pPr>
      <w:r w:rsidRPr="00B62672">
        <w:t xml:space="preserve">Seine Bestimmungen sind auf alle Baugesuche und Planungen anwendbar, die im Zeitpunkt des </w:t>
      </w:r>
      <w:r w:rsidRPr="0085524A">
        <w:t>Inkrafttretens</w:t>
      </w:r>
      <w:r w:rsidRPr="00B62672">
        <w:t xml:space="preserve"> des Baugesetzes noch nicht bewilligt oder genehmigt sind.</w:t>
      </w:r>
    </w:p>
    <w:p w:rsidR="00D443E4" w:rsidRDefault="0085524A" w:rsidP="0085524A">
      <w:pPr>
        <w:pStyle w:val="Fliesstext123"/>
      </w:pPr>
      <w:r w:rsidRPr="00B62672">
        <w:t xml:space="preserve">Mit dem Inkrafttreten dieses Gesetzes gelten sämtliche widersprechenden früheren Vorschriften der Gemeinde, </w:t>
      </w:r>
      <w:r w:rsidRPr="0085524A">
        <w:t>insbesondere</w:t>
      </w:r>
      <w:r w:rsidRPr="00B62672">
        <w:t xml:space="preserve"> das Baugesetz vom ............., als aufgehoben.</w:t>
      </w:r>
    </w:p>
    <w:p w:rsidR="003702F2" w:rsidRDefault="003702F2" w:rsidP="003702F2">
      <w:pPr>
        <w:pStyle w:val="Fliesstext123"/>
        <w:numPr>
          <w:ilvl w:val="0"/>
          <w:numId w:val="0"/>
        </w:numPr>
        <w:ind w:left="284"/>
      </w:pPr>
    </w:p>
    <w:p w:rsidR="003702F2" w:rsidRDefault="003702F2" w:rsidP="003702F2">
      <w:pPr>
        <w:pStyle w:val="Fliesstext123"/>
        <w:numPr>
          <w:ilvl w:val="0"/>
          <w:numId w:val="0"/>
        </w:numPr>
        <w:ind w:left="284"/>
      </w:pPr>
    </w:p>
    <w:p w:rsidR="003702F2" w:rsidRDefault="003702F2" w:rsidP="003702F2">
      <w:pPr>
        <w:pStyle w:val="Fliesstext123"/>
        <w:numPr>
          <w:ilvl w:val="0"/>
          <w:numId w:val="0"/>
        </w:numPr>
        <w:ind w:left="284"/>
      </w:pPr>
    </w:p>
    <w:p w:rsidR="003702F2" w:rsidRDefault="003702F2" w:rsidP="003702F2">
      <w:pPr>
        <w:pStyle w:val="Fliesstext123"/>
        <w:numPr>
          <w:ilvl w:val="0"/>
          <w:numId w:val="0"/>
        </w:numPr>
        <w:ind w:left="284"/>
      </w:pPr>
    </w:p>
    <w:sectPr w:rsidR="003702F2" w:rsidSect="003702F2">
      <w:pgSz w:w="11907" w:h="16840"/>
      <w:pgMar w:top="1418" w:right="1418" w:bottom="1701" w:left="1418" w:header="720" w:footer="8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561" w:rsidRDefault="00E14561">
      <w:r>
        <w:separator/>
      </w:r>
    </w:p>
  </w:endnote>
  <w:endnote w:type="continuationSeparator" w:id="0">
    <w:p w:rsidR="00E14561" w:rsidRDefault="00E1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siatische Schriftart verwend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rsidP="006F77C2">
    <w:pPr>
      <w:pStyle w:val="Fuzeile"/>
    </w:pPr>
    <w:r w:rsidRPr="00E87E1C">
      <w:t xml:space="preserve">BVR     Bündner Vereinigung für Raumentwicklung      </w:t>
    </w:r>
  </w:p>
  <w:p w:rsidR="00702B14" w:rsidRDefault="00702B14" w:rsidP="006F77C2">
    <w:pPr>
      <w:pStyle w:val="Fuzeile"/>
    </w:pPr>
    <w:r w:rsidRPr="00E87E1C">
      <w:t xml:space="preserve">Bahnhofstrasse 7      </w:t>
    </w:r>
  </w:p>
  <w:p w:rsidR="00702B14" w:rsidRPr="00E87E1C" w:rsidRDefault="00702B14" w:rsidP="006F77C2">
    <w:pPr>
      <w:pStyle w:val="Fuzeile"/>
    </w:pPr>
    <w:r w:rsidRPr="00E87E1C">
      <w:t>700</w:t>
    </w:r>
    <w:r>
      <w:t>0</w:t>
    </w:r>
    <w:r w:rsidRPr="00E87E1C">
      <w:t xml:space="preserve"> Chur</w:t>
    </w:r>
  </w:p>
  <w:p w:rsidR="00702B14" w:rsidRPr="00E87E1C" w:rsidRDefault="00702B14" w:rsidP="006F77C2">
    <w:pPr>
      <w:pStyle w:val="Fuzeile"/>
    </w:pPr>
    <w:r w:rsidRPr="00E87E1C">
      <w:t xml:space="preserve">Telefon 081 252 92 88    </w:t>
    </w:r>
    <w:hyperlink r:id="rId1" w:history="1">
      <w:r w:rsidRPr="00E87E1C">
        <w:rPr>
          <w:rStyle w:val="Hyperlink"/>
          <w:color w:val="000000" w:themeColor="text1"/>
        </w:rPr>
        <w:t>info@bvr.ch</w:t>
      </w:r>
    </w:hyperlink>
    <w:r w:rsidRPr="00E87E1C">
      <w:t xml:space="preserve"> </w:t>
    </w:r>
    <w:r>
      <w:t xml:space="preserve"> </w:t>
    </w:r>
    <w:r w:rsidRPr="00E87E1C">
      <w:t xml:space="preserve">  </w:t>
    </w:r>
    <w:hyperlink r:id="rId2" w:history="1">
      <w:r w:rsidRPr="00E87E1C">
        <w:rPr>
          <w:rStyle w:val="Hyperlink"/>
          <w:color w:val="000000" w:themeColor="text1"/>
        </w:rPr>
        <w:t>www.bvr.ch</w:t>
      </w:r>
    </w:hyperlink>
  </w:p>
  <w:p w:rsidR="00702B14" w:rsidRPr="006F77C2" w:rsidRDefault="00702B14" w:rsidP="006F77C2">
    <w:pPr>
      <w:pStyle w:val="Fuzeile"/>
    </w:pPr>
    <w:r w:rsidRPr="006F77C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rsidP="00C27F31">
    <w:pPr>
      <w:pBdr>
        <w:top w:val="single" w:sz="6" w:space="1" w:color="auto"/>
      </w:pBdr>
      <w:tabs>
        <w:tab w:val="center" w:pos="4678"/>
        <w:tab w:val="right" w:pos="9071"/>
        <w:tab w:val="right" w:pos="13608"/>
      </w:tabs>
    </w:pPr>
    <w:r>
      <w:t>BVR</w:t>
    </w:r>
    <w:r>
      <w:tab/>
    </w:r>
    <w:r>
      <w:rPr>
        <w:rStyle w:val="Seitenzahl"/>
      </w:rPr>
      <w:fldChar w:fldCharType="begin"/>
    </w:r>
    <w:r>
      <w:rPr>
        <w:rStyle w:val="Seitenzahl"/>
      </w:rPr>
      <w:instrText xml:space="preserve"> PAGE </w:instrText>
    </w:r>
    <w:r>
      <w:rPr>
        <w:rStyle w:val="Seitenzahl"/>
      </w:rPr>
      <w:fldChar w:fldCharType="separate"/>
    </w:r>
    <w:r w:rsidR="008A5C92">
      <w:rPr>
        <w:rStyle w:val="Seitenzahl"/>
        <w:noProof/>
      </w:rPr>
      <w:t>39</w:t>
    </w:r>
    <w:r>
      <w:rPr>
        <w:rStyle w:val="Seitenzahl"/>
      </w:rPr>
      <w:fldChar w:fldCharType="end"/>
    </w:r>
    <w:r w:rsidR="00F67DF5">
      <w:tab/>
    </w:r>
    <w:proofErr w:type="spellStart"/>
    <w:r w:rsidR="00F67DF5">
      <w:t>MBauG</w:t>
    </w:r>
    <w:proofErr w:type="spellEnd"/>
    <w:r w:rsidR="00F67DF5">
      <w:t xml:space="preserve"> 2020 </w:t>
    </w:r>
    <w:r>
      <w:t xml:space="preserve"> </w:t>
    </w:r>
    <w:r w:rsidRPr="00F67DF5">
      <w:rPr>
        <w:sz w:val="20"/>
      </w:rPr>
      <w:t>Stand 1</w:t>
    </w:r>
    <w:r w:rsidR="00FC34CE">
      <w:rPr>
        <w:sz w:val="20"/>
      </w:rPr>
      <w:t>3</w:t>
    </w:r>
    <w:r w:rsidRPr="00F67DF5">
      <w:rPr>
        <w:sz w:val="20"/>
      </w:rPr>
      <w:t>. 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561" w:rsidRDefault="00E14561">
      <w:r>
        <w:separator/>
      </w:r>
    </w:p>
  </w:footnote>
  <w:footnote w:type="continuationSeparator" w:id="0">
    <w:p w:rsidR="00E14561" w:rsidRDefault="00E1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pPr>
      <w:pStyle w:val="Kopfzeile"/>
      <w:rPr>
        <w:noProof/>
      </w:rPr>
    </w:pPr>
  </w:p>
  <w:p w:rsidR="00702B14" w:rsidRDefault="00702B14">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pPr>
      <w:pStyle w:val="Kopfzeile"/>
    </w:pPr>
    <w:r>
      <w:rPr>
        <w:noProof/>
        <w:lang w:eastAsia="de-CH"/>
      </w:rPr>
      <w:drawing>
        <wp:inline distT="0" distB="0" distL="0" distR="0" wp14:anchorId="4BFC1E1B" wp14:editId="221BBE03">
          <wp:extent cx="5397500" cy="431800"/>
          <wp:effectExtent l="0" t="0" r="12700" b="0"/>
          <wp:docPr id="1" name="Bild 1" descr="~pd26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d26_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431800"/>
                  </a:xfrm>
                  <a:prstGeom prst="rect">
                    <a:avLst/>
                  </a:prstGeom>
                  <a:noFill/>
                  <a:ln>
                    <a:noFill/>
                  </a:ln>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pPr>
      <w:pStyle w:val="Kopfzeile"/>
    </w:pPr>
    <w:r>
      <w:rPr>
        <w:noProof/>
        <w:lang w:eastAsia="de-CH"/>
      </w:rPr>
      <w:drawing>
        <wp:inline distT="0" distB="0" distL="0" distR="0" wp14:anchorId="39B3CA9A" wp14:editId="41703F00">
          <wp:extent cx="657225" cy="752475"/>
          <wp:effectExtent l="19050" t="0" r="9525" b="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57225" cy="75247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3A4"/>
    <w:multiLevelType w:val="multilevel"/>
    <w:tmpl w:val="F31C42D8"/>
    <w:name w:val="Artikel"/>
    <w:styleLink w:val="NummerArtikel"/>
    <w:lvl w:ilvl="0">
      <w:start w:val="1"/>
      <w:numFmt w:val="decimal"/>
      <w:suff w:val="space"/>
      <w:lvlText w:val="Ar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DF1A9E"/>
    <w:multiLevelType w:val="hybridMultilevel"/>
    <w:tmpl w:val="2A208A76"/>
    <w:lvl w:ilvl="0" w:tplc="ABAECCC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 w15:restartNumberingAfterBreak="0">
    <w:nsid w:val="0AB27402"/>
    <w:multiLevelType w:val="multilevel"/>
    <w:tmpl w:val="48FC5526"/>
    <w:lvl w:ilvl="0">
      <w:start w:val="1"/>
      <w:numFmt w:val="upperRoman"/>
      <w:pStyle w:val="berschrift1"/>
      <w:suff w:val="space"/>
      <w:lvlText w:val="%1 "/>
      <w:lvlJc w:val="left"/>
      <w:pPr>
        <w:ind w:left="360" w:hanging="360"/>
      </w:pPr>
      <w:rPr>
        <w:rFonts w:hint="default"/>
        <w:sz w:val="28"/>
        <w:szCs w:val="28"/>
      </w:rPr>
    </w:lvl>
    <w:lvl w:ilvl="1">
      <w:start w:val="1"/>
      <w:numFmt w:val="decimal"/>
      <w:pStyle w:val="berschrift2"/>
      <w:suff w:val="space"/>
      <w:lvlText w:val="%2. "/>
      <w:lvlJc w:val="left"/>
      <w:pPr>
        <w:ind w:left="284" w:hanging="284"/>
      </w:pPr>
      <w:rPr>
        <w:rFonts w:hint="default"/>
      </w:rPr>
    </w:lvl>
    <w:lvl w:ilvl="2">
      <w:start w:val="2"/>
      <w:numFmt w:val="upperLetter"/>
      <w:pStyle w:val="berschrift3"/>
      <w:suff w:val="space"/>
      <w:lvlText w:val="%3. "/>
      <w:lvlJc w:val="left"/>
      <w:pPr>
        <w:ind w:left="284" w:hanging="284"/>
      </w:pPr>
      <w:rPr>
        <w:rFonts w:hint="default"/>
      </w:rPr>
    </w:lvl>
    <w:lvl w:ilvl="3">
      <w:start w:val="1"/>
      <w:numFmt w:val="lowerLetter"/>
      <w:pStyle w:val="berschrift4"/>
      <w:suff w:val="space"/>
      <w:lvlText w:val="%4) "/>
      <w:lvlJc w:val="left"/>
      <w:pPr>
        <w:ind w:left="284" w:hanging="284"/>
      </w:pPr>
      <w:rPr>
        <w:rFonts w:hint="default"/>
      </w:rPr>
    </w:lvl>
    <w:lvl w:ilvl="4">
      <w:start w:val="1"/>
      <w:numFmt w:val="none"/>
      <w:lvlRestart w:val="0"/>
      <w:pStyle w:val="berschrift5"/>
      <w:suff w:val="space"/>
      <w:lvlText w:val="%5"/>
      <w:lvlJc w:val="left"/>
      <w:pPr>
        <w:ind w:left="284" w:hanging="284"/>
      </w:pPr>
      <w:rPr>
        <w:rFonts w:hint="default"/>
        <w:b w:val="0"/>
        <w:bCs/>
        <w:sz w:val="24"/>
        <w:szCs w:val="24"/>
      </w:rPr>
    </w:lvl>
    <w:lvl w:ilvl="5">
      <w:start w:val="1"/>
      <w:numFmt w:val="decimal"/>
      <w:pStyle w:val="Fliesstext123"/>
      <w:suff w:val="space"/>
      <w:lvlText w:val="%6. "/>
      <w:lvlJc w:val="left"/>
      <w:pPr>
        <w:ind w:left="284" w:hanging="284"/>
      </w:pPr>
      <w:rPr>
        <w:rFonts w:hint="default"/>
        <w:b w:val="0"/>
        <w:bCs/>
        <w:strike w:val="0"/>
        <w:sz w:val="24"/>
        <w:szCs w:val="24"/>
      </w:rPr>
    </w:lvl>
    <w:lvl w:ilvl="6">
      <w:start w:val="1"/>
      <w:numFmt w:val="lowerLetter"/>
      <w:lvlRestart w:val="5"/>
      <w:pStyle w:val="Fliesstextabc"/>
      <w:suff w:val="space"/>
      <w:lvlText w:val="%7) "/>
      <w:lvlJc w:val="left"/>
      <w:pPr>
        <w:ind w:left="284" w:hanging="284"/>
      </w:pPr>
      <w:rPr>
        <w:rFonts w:hint="default"/>
      </w:rPr>
    </w:lvl>
    <w:lvl w:ilvl="7">
      <w:start w:val="1"/>
      <w:numFmt w:val="decimal"/>
      <w:lvlRestart w:val="6"/>
      <w:pStyle w:val="Litera123"/>
      <w:suff w:val="space"/>
      <w:lvlText w:val="%8. "/>
      <w:lvlJc w:val="left"/>
      <w:pPr>
        <w:ind w:left="680" w:hanging="283"/>
      </w:pPr>
      <w:rPr>
        <w:rFonts w:hint="default"/>
        <w:strike w:val="0"/>
      </w:rPr>
    </w:lvl>
    <w:lvl w:ilvl="8">
      <w:start w:val="1"/>
      <w:numFmt w:val="lowerLetter"/>
      <w:lvlRestart w:val="4"/>
      <w:pStyle w:val="Literaabc"/>
      <w:suff w:val="space"/>
      <w:lvlText w:val="%9) "/>
      <w:lvlJc w:val="left"/>
      <w:pPr>
        <w:ind w:left="680" w:hanging="283"/>
      </w:pPr>
      <w:rPr>
        <w:rFonts w:hint="default"/>
      </w:rPr>
    </w:lvl>
  </w:abstractNum>
  <w:abstractNum w:abstractNumId="3" w15:restartNumberingAfterBreak="0">
    <w:nsid w:val="14872F6E"/>
    <w:multiLevelType w:val="hybridMultilevel"/>
    <w:tmpl w:val="B9C8ABA8"/>
    <w:lvl w:ilvl="0" w:tplc="F79CBC0A">
      <w:start w:val="1"/>
      <w:numFmt w:val="upperLetter"/>
      <w:lvlText w:val="%1"/>
      <w:lvlJc w:val="left"/>
      <w:pPr>
        <w:ind w:left="787" w:hanging="567"/>
      </w:pPr>
      <w:rPr>
        <w:rFonts w:ascii="Times New Roman" w:eastAsia="Times New Roman" w:hAnsi="Times New Roman" w:cs="Times New Roman" w:hint="default"/>
        <w:b/>
        <w:bCs/>
        <w:w w:val="99"/>
        <w:sz w:val="24"/>
        <w:szCs w:val="24"/>
        <w:lang w:val="de-DE" w:eastAsia="de-DE" w:bidi="de-DE"/>
      </w:rPr>
    </w:lvl>
    <w:lvl w:ilvl="1" w:tplc="3F8C4C4A">
      <w:numFmt w:val="bullet"/>
      <w:lvlText w:val="•"/>
      <w:lvlJc w:val="left"/>
      <w:pPr>
        <w:ind w:left="1720" w:hanging="567"/>
      </w:pPr>
      <w:rPr>
        <w:rFonts w:hint="default"/>
        <w:lang w:val="de-DE" w:eastAsia="de-DE" w:bidi="de-DE"/>
      </w:rPr>
    </w:lvl>
    <w:lvl w:ilvl="2" w:tplc="4A784328">
      <w:numFmt w:val="bullet"/>
      <w:lvlText w:val="•"/>
      <w:lvlJc w:val="left"/>
      <w:pPr>
        <w:ind w:left="2661" w:hanging="567"/>
      </w:pPr>
      <w:rPr>
        <w:rFonts w:hint="default"/>
        <w:lang w:val="de-DE" w:eastAsia="de-DE" w:bidi="de-DE"/>
      </w:rPr>
    </w:lvl>
    <w:lvl w:ilvl="3" w:tplc="A49C77D2">
      <w:numFmt w:val="bullet"/>
      <w:lvlText w:val="•"/>
      <w:lvlJc w:val="left"/>
      <w:pPr>
        <w:ind w:left="3601" w:hanging="567"/>
      </w:pPr>
      <w:rPr>
        <w:rFonts w:hint="default"/>
        <w:lang w:val="de-DE" w:eastAsia="de-DE" w:bidi="de-DE"/>
      </w:rPr>
    </w:lvl>
    <w:lvl w:ilvl="4" w:tplc="52B08E52">
      <w:numFmt w:val="bullet"/>
      <w:lvlText w:val="•"/>
      <w:lvlJc w:val="left"/>
      <w:pPr>
        <w:ind w:left="4542" w:hanging="567"/>
      </w:pPr>
      <w:rPr>
        <w:rFonts w:hint="default"/>
        <w:lang w:val="de-DE" w:eastAsia="de-DE" w:bidi="de-DE"/>
      </w:rPr>
    </w:lvl>
    <w:lvl w:ilvl="5" w:tplc="579EDB8C">
      <w:numFmt w:val="bullet"/>
      <w:lvlText w:val="•"/>
      <w:lvlJc w:val="left"/>
      <w:pPr>
        <w:ind w:left="5482" w:hanging="567"/>
      </w:pPr>
      <w:rPr>
        <w:rFonts w:hint="default"/>
        <w:lang w:val="de-DE" w:eastAsia="de-DE" w:bidi="de-DE"/>
      </w:rPr>
    </w:lvl>
    <w:lvl w:ilvl="6" w:tplc="43FED046">
      <w:numFmt w:val="bullet"/>
      <w:lvlText w:val="•"/>
      <w:lvlJc w:val="left"/>
      <w:pPr>
        <w:ind w:left="6423" w:hanging="567"/>
      </w:pPr>
      <w:rPr>
        <w:rFonts w:hint="default"/>
        <w:lang w:val="de-DE" w:eastAsia="de-DE" w:bidi="de-DE"/>
      </w:rPr>
    </w:lvl>
    <w:lvl w:ilvl="7" w:tplc="885CD724">
      <w:numFmt w:val="bullet"/>
      <w:lvlText w:val="•"/>
      <w:lvlJc w:val="left"/>
      <w:pPr>
        <w:ind w:left="7363" w:hanging="567"/>
      </w:pPr>
      <w:rPr>
        <w:rFonts w:hint="default"/>
        <w:lang w:val="de-DE" w:eastAsia="de-DE" w:bidi="de-DE"/>
      </w:rPr>
    </w:lvl>
    <w:lvl w:ilvl="8" w:tplc="FFAE6BFC">
      <w:numFmt w:val="bullet"/>
      <w:lvlText w:val="•"/>
      <w:lvlJc w:val="left"/>
      <w:pPr>
        <w:ind w:left="8304" w:hanging="567"/>
      </w:pPr>
      <w:rPr>
        <w:rFonts w:hint="default"/>
        <w:lang w:val="de-DE" w:eastAsia="de-DE" w:bidi="de-DE"/>
      </w:rPr>
    </w:lvl>
  </w:abstractNum>
  <w:abstractNum w:abstractNumId="4" w15:restartNumberingAfterBreak="0">
    <w:nsid w:val="15982B07"/>
    <w:multiLevelType w:val="hybridMultilevel"/>
    <w:tmpl w:val="8CE82C82"/>
    <w:lvl w:ilvl="0" w:tplc="C9520906">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5" w15:restartNumberingAfterBreak="0">
    <w:nsid w:val="177054D3"/>
    <w:multiLevelType w:val="hybridMultilevel"/>
    <w:tmpl w:val="F7EA9540"/>
    <w:lvl w:ilvl="0" w:tplc="065E96EA">
      <w:start w:val="4"/>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6" w15:restartNumberingAfterBreak="0">
    <w:nsid w:val="19A343AA"/>
    <w:multiLevelType w:val="hybridMultilevel"/>
    <w:tmpl w:val="8072315A"/>
    <w:lvl w:ilvl="0" w:tplc="44A4CCC6">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7" w15:restartNumberingAfterBreak="0">
    <w:nsid w:val="1D4F1F9F"/>
    <w:multiLevelType w:val="hybridMultilevel"/>
    <w:tmpl w:val="BF1884D8"/>
    <w:lvl w:ilvl="0" w:tplc="C1928EE0">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8" w15:restartNumberingAfterBreak="0">
    <w:nsid w:val="25AF6AD4"/>
    <w:multiLevelType w:val="hybridMultilevel"/>
    <w:tmpl w:val="27A8E50C"/>
    <w:lvl w:ilvl="0" w:tplc="4918A338">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9" w15:restartNumberingAfterBreak="0">
    <w:nsid w:val="2624724E"/>
    <w:multiLevelType w:val="hybridMultilevel"/>
    <w:tmpl w:val="C2D626AA"/>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10" w15:restartNumberingAfterBreak="0">
    <w:nsid w:val="292B06BA"/>
    <w:multiLevelType w:val="hybridMultilevel"/>
    <w:tmpl w:val="E124D0E4"/>
    <w:lvl w:ilvl="0" w:tplc="08070011">
      <w:start w:val="1"/>
      <w:numFmt w:val="decimal"/>
      <w:lvlText w:val="%1)"/>
      <w:lvlJc w:val="left"/>
      <w:pPr>
        <w:ind w:left="153" w:hanging="360"/>
      </w:pPr>
    </w:lvl>
    <w:lvl w:ilvl="1" w:tplc="08070019" w:tentative="1">
      <w:start w:val="1"/>
      <w:numFmt w:val="lowerLetter"/>
      <w:lvlText w:val="%2."/>
      <w:lvlJc w:val="left"/>
      <w:pPr>
        <w:ind w:left="873" w:hanging="360"/>
      </w:pPr>
    </w:lvl>
    <w:lvl w:ilvl="2" w:tplc="0807001B" w:tentative="1">
      <w:start w:val="1"/>
      <w:numFmt w:val="lowerRoman"/>
      <w:lvlText w:val="%3."/>
      <w:lvlJc w:val="right"/>
      <w:pPr>
        <w:ind w:left="1593" w:hanging="180"/>
      </w:pPr>
    </w:lvl>
    <w:lvl w:ilvl="3" w:tplc="0807000F" w:tentative="1">
      <w:start w:val="1"/>
      <w:numFmt w:val="decimal"/>
      <w:lvlText w:val="%4."/>
      <w:lvlJc w:val="left"/>
      <w:pPr>
        <w:ind w:left="2313" w:hanging="360"/>
      </w:pPr>
    </w:lvl>
    <w:lvl w:ilvl="4" w:tplc="08070019" w:tentative="1">
      <w:start w:val="1"/>
      <w:numFmt w:val="lowerLetter"/>
      <w:lvlText w:val="%5."/>
      <w:lvlJc w:val="left"/>
      <w:pPr>
        <w:ind w:left="3033" w:hanging="360"/>
      </w:pPr>
    </w:lvl>
    <w:lvl w:ilvl="5" w:tplc="0807001B" w:tentative="1">
      <w:start w:val="1"/>
      <w:numFmt w:val="lowerRoman"/>
      <w:lvlText w:val="%6."/>
      <w:lvlJc w:val="right"/>
      <w:pPr>
        <w:ind w:left="3753" w:hanging="180"/>
      </w:pPr>
    </w:lvl>
    <w:lvl w:ilvl="6" w:tplc="0807000F" w:tentative="1">
      <w:start w:val="1"/>
      <w:numFmt w:val="decimal"/>
      <w:lvlText w:val="%7."/>
      <w:lvlJc w:val="left"/>
      <w:pPr>
        <w:ind w:left="4473" w:hanging="360"/>
      </w:pPr>
    </w:lvl>
    <w:lvl w:ilvl="7" w:tplc="08070019" w:tentative="1">
      <w:start w:val="1"/>
      <w:numFmt w:val="lowerLetter"/>
      <w:lvlText w:val="%8."/>
      <w:lvlJc w:val="left"/>
      <w:pPr>
        <w:ind w:left="5193" w:hanging="360"/>
      </w:pPr>
    </w:lvl>
    <w:lvl w:ilvl="8" w:tplc="0807001B" w:tentative="1">
      <w:start w:val="1"/>
      <w:numFmt w:val="lowerRoman"/>
      <w:lvlText w:val="%9."/>
      <w:lvlJc w:val="right"/>
      <w:pPr>
        <w:ind w:left="5913" w:hanging="180"/>
      </w:pPr>
    </w:lvl>
  </w:abstractNum>
  <w:abstractNum w:abstractNumId="11" w15:restartNumberingAfterBreak="0">
    <w:nsid w:val="2A04144D"/>
    <w:multiLevelType w:val="multilevel"/>
    <w:tmpl w:val="F31C42D8"/>
    <w:name w:val="Artikel"/>
    <w:numStyleLink w:val="NummerArtikel"/>
  </w:abstractNum>
  <w:abstractNum w:abstractNumId="12" w15:restartNumberingAfterBreak="0">
    <w:nsid w:val="2A48438A"/>
    <w:multiLevelType w:val="hybridMultilevel"/>
    <w:tmpl w:val="8DB01096"/>
    <w:lvl w:ilvl="0" w:tplc="B742143A">
      <w:start w:val="1"/>
      <w:numFmt w:val="decimal"/>
      <w:lvlText w:val="%1."/>
      <w:lvlJc w:val="left"/>
      <w:pPr>
        <w:ind w:left="561" w:hanging="341"/>
      </w:pPr>
      <w:rPr>
        <w:rFonts w:ascii="Arial" w:eastAsia="Arial" w:hAnsi="Arial" w:cs="Arial" w:hint="default"/>
        <w:spacing w:val="-11"/>
        <w:w w:val="99"/>
        <w:sz w:val="18"/>
        <w:szCs w:val="18"/>
        <w:lang w:val="de-DE" w:eastAsia="de-DE" w:bidi="de-DE"/>
      </w:rPr>
    </w:lvl>
    <w:lvl w:ilvl="1" w:tplc="4EB83AE6">
      <w:numFmt w:val="bullet"/>
      <w:lvlText w:val="•"/>
      <w:lvlJc w:val="left"/>
      <w:pPr>
        <w:ind w:left="1522" w:hanging="341"/>
      </w:pPr>
      <w:rPr>
        <w:rFonts w:hint="default"/>
        <w:lang w:val="de-DE" w:eastAsia="de-DE" w:bidi="de-DE"/>
      </w:rPr>
    </w:lvl>
    <w:lvl w:ilvl="2" w:tplc="08F27380">
      <w:numFmt w:val="bullet"/>
      <w:lvlText w:val="•"/>
      <w:lvlJc w:val="left"/>
      <w:pPr>
        <w:ind w:left="2485" w:hanging="341"/>
      </w:pPr>
      <w:rPr>
        <w:rFonts w:hint="default"/>
        <w:lang w:val="de-DE" w:eastAsia="de-DE" w:bidi="de-DE"/>
      </w:rPr>
    </w:lvl>
    <w:lvl w:ilvl="3" w:tplc="5E08F4B6">
      <w:numFmt w:val="bullet"/>
      <w:lvlText w:val="•"/>
      <w:lvlJc w:val="left"/>
      <w:pPr>
        <w:ind w:left="3447" w:hanging="341"/>
      </w:pPr>
      <w:rPr>
        <w:rFonts w:hint="default"/>
        <w:lang w:val="de-DE" w:eastAsia="de-DE" w:bidi="de-DE"/>
      </w:rPr>
    </w:lvl>
    <w:lvl w:ilvl="4" w:tplc="A866CD86">
      <w:numFmt w:val="bullet"/>
      <w:lvlText w:val="•"/>
      <w:lvlJc w:val="left"/>
      <w:pPr>
        <w:ind w:left="4410" w:hanging="341"/>
      </w:pPr>
      <w:rPr>
        <w:rFonts w:hint="default"/>
        <w:lang w:val="de-DE" w:eastAsia="de-DE" w:bidi="de-DE"/>
      </w:rPr>
    </w:lvl>
    <w:lvl w:ilvl="5" w:tplc="46A467F4">
      <w:numFmt w:val="bullet"/>
      <w:lvlText w:val="•"/>
      <w:lvlJc w:val="left"/>
      <w:pPr>
        <w:ind w:left="5372" w:hanging="341"/>
      </w:pPr>
      <w:rPr>
        <w:rFonts w:hint="default"/>
        <w:lang w:val="de-DE" w:eastAsia="de-DE" w:bidi="de-DE"/>
      </w:rPr>
    </w:lvl>
    <w:lvl w:ilvl="6" w:tplc="69C414A2">
      <w:numFmt w:val="bullet"/>
      <w:lvlText w:val="•"/>
      <w:lvlJc w:val="left"/>
      <w:pPr>
        <w:ind w:left="6335" w:hanging="341"/>
      </w:pPr>
      <w:rPr>
        <w:rFonts w:hint="default"/>
        <w:lang w:val="de-DE" w:eastAsia="de-DE" w:bidi="de-DE"/>
      </w:rPr>
    </w:lvl>
    <w:lvl w:ilvl="7" w:tplc="01A8F5C8">
      <w:numFmt w:val="bullet"/>
      <w:lvlText w:val="•"/>
      <w:lvlJc w:val="left"/>
      <w:pPr>
        <w:ind w:left="7297" w:hanging="341"/>
      </w:pPr>
      <w:rPr>
        <w:rFonts w:hint="default"/>
        <w:lang w:val="de-DE" w:eastAsia="de-DE" w:bidi="de-DE"/>
      </w:rPr>
    </w:lvl>
    <w:lvl w:ilvl="8" w:tplc="BCBC10B8">
      <w:numFmt w:val="bullet"/>
      <w:lvlText w:val="•"/>
      <w:lvlJc w:val="left"/>
      <w:pPr>
        <w:ind w:left="8260" w:hanging="341"/>
      </w:pPr>
      <w:rPr>
        <w:rFonts w:hint="default"/>
        <w:lang w:val="de-DE" w:eastAsia="de-DE" w:bidi="de-DE"/>
      </w:rPr>
    </w:lvl>
  </w:abstractNum>
  <w:abstractNum w:abstractNumId="13" w15:restartNumberingAfterBreak="0">
    <w:nsid w:val="2A4E2D94"/>
    <w:multiLevelType w:val="hybridMultilevel"/>
    <w:tmpl w:val="5150EFDE"/>
    <w:lvl w:ilvl="0" w:tplc="E15AE87A">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4" w15:restartNumberingAfterBreak="0">
    <w:nsid w:val="2ED30002"/>
    <w:multiLevelType w:val="hybridMultilevel"/>
    <w:tmpl w:val="0216517A"/>
    <w:lvl w:ilvl="0" w:tplc="9944688A">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5" w15:restartNumberingAfterBreak="0">
    <w:nsid w:val="2FA511B2"/>
    <w:multiLevelType w:val="hybridMultilevel"/>
    <w:tmpl w:val="B07CF234"/>
    <w:lvl w:ilvl="0" w:tplc="DAC43AFE">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6" w15:restartNumberingAfterBreak="0">
    <w:nsid w:val="3005618E"/>
    <w:multiLevelType w:val="hybridMultilevel"/>
    <w:tmpl w:val="5F407BC6"/>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17" w15:restartNumberingAfterBreak="0">
    <w:nsid w:val="304F7A84"/>
    <w:multiLevelType w:val="hybridMultilevel"/>
    <w:tmpl w:val="DAFCA2E8"/>
    <w:lvl w:ilvl="0" w:tplc="9F840C36">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8" w15:restartNumberingAfterBreak="0">
    <w:nsid w:val="336B53A7"/>
    <w:multiLevelType w:val="hybridMultilevel"/>
    <w:tmpl w:val="F0A6BA2C"/>
    <w:lvl w:ilvl="0" w:tplc="734E0FC8">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9" w15:restartNumberingAfterBreak="0">
    <w:nsid w:val="35541808"/>
    <w:multiLevelType w:val="hybridMultilevel"/>
    <w:tmpl w:val="8CB8ECD2"/>
    <w:lvl w:ilvl="0" w:tplc="D2C2DA26">
      <w:start w:val="3"/>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A1C0704"/>
    <w:multiLevelType w:val="hybridMultilevel"/>
    <w:tmpl w:val="915E4E72"/>
    <w:lvl w:ilvl="0" w:tplc="BCEC4AA6">
      <w:numFmt w:val="bullet"/>
      <w:lvlText w:val="-"/>
      <w:lvlJc w:val="left"/>
      <w:pPr>
        <w:ind w:left="221" w:hanging="502"/>
      </w:pPr>
      <w:rPr>
        <w:rFonts w:ascii="Times New Roman" w:eastAsia="Times New Roman" w:hAnsi="Times New Roman" w:cs="Times New Roman" w:hint="default"/>
        <w:w w:val="99"/>
        <w:sz w:val="18"/>
        <w:szCs w:val="18"/>
        <w:lang w:val="de-DE" w:eastAsia="de-DE" w:bidi="de-DE"/>
      </w:rPr>
    </w:lvl>
    <w:lvl w:ilvl="1" w:tplc="3EDE1B34">
      <w:numFmt w:val="bullet"/>
      <w:lvlText w:val="-"/>
      <w:lvlJc w:val="left"/>
      <w:pPr>
        <w:ind w:left="722" w:hanging="360"/>
      </w:pPr>
      <w:rPr>
        <w:rFonts w:ascii="Times New Roman" w:eastAsia="Times New Roman" w:hAnsi="Times New Roman" w:cs="Times New Roman" w:hint="default"/>
        <w:w w:val="99"/>
        <w:sz w:val="18"/>
        <w:szCs w:val="18"/>
        <w:lang w:val="de-DE" w:eastAsia="de-DE" w:bidi="de-DE"/>
      </w:rPr>
    </w:lvl>
    <w:lvl w:ilvl="2" w:tplc="F7923BCE">
      <w:numFmt w:val="bullet"/>
      <w:lvlText w:val="•"/>
      <w:lvlJc w:val="left"/>
      <w:pPr>
        <w:ind w:left="1425" w:hanging="360"/>
      </w:pPr>
      <w:rPr>
        <w:rFonts w:hint="default"/>
        <w:lang w:val="de-DE" w:eastAsia="de-DE" w:bidi="de-DE"/>
      </w:rPr>
    </w:lvl>
    <w:lvl w:ilvl="3" w:tplc="9E4A2A94">
      <w:numFmt w:val="bullet"/>
      <w:lvlText w:val="•"/>
      <w:lvlJc w:val="left"/>
      <w:pPr>
        <w:ind w:left="2131" w:hanging="360"/>
      </w:pPr>
      <w:rPr>
        <w:rFonts w:hint="default"/>
        <w:lang w:val="de-DE" w:eastAsia="de-DE" w:bidi="de-DE"/>
      </w:rPr>
    </w:lvl>
    <w:lvl w:ilvl="4" w:tplc="D6FC0BC6">
      <w:numFmt w:val="bullet"/>
      <w:lvlText w:val="•"/>
      <w:lvlJc w:val="left"/>
      <w:pPr>
        <w:ind w:left="2836" w:hanging="360"/>
      </w:pPr>
      <w:rPr>
        <w:rFonts w:hint="default"/>
        <w:lang w:val="de-DE" w:eastAsia="de-DE" w:bidi="de-DE"/>
      </w:rPr>
    </w:lvl>
    <w:lvl w:ilvl="5" w:tplc="11F6832C">
      <w:numFmt w:val="bullet"/>
      <w:lvlText w:val="•"/>
      <w:lvlJc w:val="left"/>
      <w:pPr>
        <w:ind w:left="3542" w:hanging="360"/>
      </w:pPr>
      <w:rPr>
        <w:rFonts w:hint="default"/>
        <w:lang w:val="de-DE" w:eastAsia="de-DE" w:bidi="de-DE"/>
      </w:rPr>
    </w:lvl>
    <w:lvl w:ilvl="6" w:tplc="C16AB156">
      <w:numFmt w:val="bullet"/>
      <w:lvlText w:val="•"/>
      <w:lvlJc w:val="left"/>
      <w:pPr>
        <w:ind w:left="4247" w:hanging="360"/>
      </w:pPr>
      <w:rPr>
        <w:rFonts w:hint="default"/>
        <w:lang w:val="de-DE" w:eastAsia="de-DE" w:bidi="de-DE"/>
      </w:rPr>
    </w:lvl>
    <w:lvl w:ilvl="7" w:tplc="A12C9DAC">
      <w:numFmt w:val="bullet"/>
      <w:lvlText w:val="•"/>
      <w:lvlJc w:val="left"/>
      <w:pPr>
        <w:ind w:left="4953" w:hanging="360"/>
      </w:pPr>
      <w:rPr>
        <w:rFonts w:hint="default"/>
        <w:lang w:val="de-DE" w:eastAsia="de-DE" w:bidi="de-DE"/>
      </w:rPr>
    </w:lvl>
    <w:lvl w:ilvl="8" w:tplc="7972713A">
      <w:numFmt w:val="bullet"/>
      <w:lvlText w:val="•"/>
      <w:lvlJc w:val="left"/>
      <w:pPr>
        <w:ind w:left="5659" w:hanging="360"/>
      </w:pPr>
      <w:rPr>
        <w:rFonts w:hint="default"/>
        <w:lang w:val="de-DE" w:eastAsia="de-DE" w:bidi="de-DE"/>
      </w:rPr>
    </w:lvl>
  </w:abstractNum>
  <w:abstractNum w:abstractNumId="21" w15:restartNumberingAfterBreak="0">
    <w:nsid w:val="3BFF5526"/>
    <w:multiLevelType w:val="hybridMultilevel"/>
    <w:tmpl w:val="0276B45A"/>
    <w:lvl w:ilvl="0" w:tplc="AD24AD3A">
      <w:start w:val="1"/>
      <w:numFmt w:val="bullet"/>
      <w:lvlText w:val="-"/>
      <w:lvlJc w:val="left"/>
      <w:pPr>
        <w:ind w:left="1211" w:hanging="360"/>
      </w:pPr>
      <w:rPr>
        <w:rFonts w:ascii="Times New Roman" w:eastAsia="Times New Roman" w:hAnsi="Times New Roman" w:cs="Times New Roman" w:hint="default"/>
      </w:rPr>
    </w:lvl>
    <w:lvl w:ilvl="1" w:tplc="08070003" w:tentative="1">
      <w:start w:val="1"/>
      <w:numFmt w:val="bullet"/>
      <w:lvlText w:val="o"/>
      <w:lvlJc w:val="left"/>
      <w:pPr>
        <w:ind w:left="1931" w:hanging="360"/>
      </w:pPr>
      <w:rPr>
        <w:rFonts w:ascii="Courier New" w:hAnsi="Courier New" w:cs="Courier New" w:hint="default"/>
      </w:rPr>
    </w:lvl>
    <w:lvl w:ilvl="2" w:tplc="08070005" w:tentative="1">
      <w:start w:val="1"/>
      <w:numFmt w:val="bullet"/>
      <w:lvlText w:val=""/>
      <w:lvlJc w:val="left"/>
      <w:pPr>
        <w:ind w:left="2651" w:hanging="360"/>
      </w:pPr>
      <w:rPr>
        <w:rFonts w:ascii="Wingdings" w:hAnsi="Wingdings" w:hint="default"/>
      </w:rPr>
    </w:lvl>
    <w:lvl w:ilvl="3" w:tplc="08070001" w:tentative="1">
      <w:start w:val="1"/>
      <w:numFmt w:val="bullet"/>
      <w:lvlText w:val=""/>
      <w:lvlJc w:val="left"/>
      <w:pPr>
        <w:ind w:left="3371" w:hanging="360"/>
      </w:pPr>
      <w:rPr>
        <w:rFonts w:ascii="Symbol" w:hAnsi="Symbol" w:hint="default"/>
      </w:rPr>
    </w:lvl>
    <w:lvl w:ilvl="4" w:tplc="08070003" w:tentative="1">
      <w:start w:val="1"/>
      <w:numFmt w:val="bullet"/>
      <w:lvlText w:val="o"/>
      <w:lvlJc w:val="left"/>
      <w:pPr>
        <w:ind w:left="4091" w:hanging="360"/>
      </w:pPr>
      <w:rPr>
        <w:rFonts w:ascii="Courier New" w:hAnsi="Courier New" w:cs="Courier New" w:hint="default"/>
      </w:rPr>
    </w:lvl>
    <w:lvl w:ilvl="5" w:tplc="08070005" w:tentative="1">
      <w:start w:val="1"/>
      <w:numFmt w:val="bullet"/>
      <w:lvlText w:val=""/>
      <w:lvlJc w:val="left"/>
      <w:pPr>
        <w:ind w:left="4811" w:hanging="360"/>
      </w:pPr>
      <w:rPr>
        <w:rFonts w:ascii="Wingdings" w:hAnsi="Wingdings" w:hint="default"/>
      </w:rPr>
    </w:lvl>
    <w:lvl w:ilvl="6" w:tplc="08070001" w:tentative="1">
      <w:start w:val="1"/>
      <w:numFmt w:val="bullet"/>
      <w:lvlText w:val=""/>
      <w:lvlJc w:val="left"/>
      <w:pPr>
        <w:ind w:left="5531" w:hanging="360"/>
      </w:pPr>
      <w:rPr>
        <w:rFonts w:ascii="Symbol" w:hAnsi="Symbol" w:hint="default"/>
      </w:rPr>
    </w:lvl>
    <w:lvl w:ilvl="7" w:tplc="08070003" w:tentative="1">
      <w:start w:val="1"/>
      <w:numFmt w:val="bullet"/>
      <w:lvlText w:val="o"/>
      <w:lvlJc w:val="left"/>
      <w:pPr>
        <w:ind w:left="6251" w:hanging="360"/>
      </w:pPr>
      <w:rPr>
        <w:rFonts w:ascii="Courier New" w:hAnsi="Courier New" w:cs="Courier New" w:hint="default"/>
      </w:rPr>
    </w:lvl>
    <w:lvl w:ilvl="8" w:tplc="08070005" w:tentative="1">
      <w:start w:val="1"/>
      <w:numFmt w:val="bullet"/>
      <w:lvlText w:val=""/>
      <w:lvlJc w:val="left"/>
      <w:pPr>
        <w:ind w:left="6971" w:hanging="360"/>
      </w:pPr>
      <w:rPr>
        <w:rFonts w:ascii="Wingdings" w:hAnsi="Wingdings" w:hint="default"/>
      </w:rPr>
    </w:lvl>
  </w:abstractNum>
  <w:abstractNum w:abstractNumId="22" w15:restartNumberingAfterBreak="0">
    <w:nsid w:val="42E21076"/>
    <w:multiLevelType w:val="hybridMultilevel"/>
    <w:tmpl w:val="71008088"/>
    <w:lvl w:ilvl="0" w:tplc="C03A239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3" w15:restartNumberingAfterBreak="0">
    <w:nsid w:val="49C07C1A"/>
    <w:multiLevelType w:val="multilevel"/>
    <w:tmpl w:val="E628368C"/>
    <w:lvl w:ilvl="0">
      <w:start w:val="1"/>
      <w:numFmt w:val="upperRoman"/>
      <w:suff w:val="space"/>
      <w:lvlText w:val="%1 "/>
      <w:lvlJc w:val="left"/>
      <w:pPr>
        <w:ind w:left="360" w:hanging="360"/>
      </w:pPr>
      <w:rPr>
        <w:rFonts w:hint="default"/>
      </w:rPr>
    </w:lvl>
    <w:lvl w:ilvl="1">
      <w:start w:val="1"/>
      <w:numFmt w:val="decimal"/>
      <w:suff w:val="space"/>
      <w:lvlText w:val="%2. "/>
      <w:lvlJc w:val="left"/>
      <w:pPr>
        <w:ind w:left="284" w:hanging="284"/>
      </w:pPr>
      <w:rPr>
        <w:rFonts w:hint="default"/>
      </w:rPr>
    </w:lvl>
    <w:lvl w:ilvl="2">
      <w:start w:val="1"/>
      <w:numFmt w:val="lowerRoman"/>
      <w:lvlText w:val="%3)"/>
      <w:lvlJc w:val="left"/>
      <w:pPr>
        <w:ind w:left="1080" w:hanging="360"/>
      </w:pPr>
      <w:rPr>
        <w:rFonts w:hint="default"/>
      </w:rPr>
    </w:lvl>
    <w:lvl w:ilvl="3">
      <w:start w:val="1"/>
      <w:numFmt w:val="none"/>
      <w:lvlRestart w:val="2"/>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Restart w:val="4"/>
      <w:suff w:val="space"/>
      <w:lvlText w:val="%9 "/>
      <w:lvlJc w:val="left"/>
      <w:pPr>
        <w:ind w:left="284" w:hanging="284"/>
      </w:pPr>
      <w:rPr>
        <w:rFonts w:hint="default"/>
      </w:rPr>
    </w:lvl>
  </w:abstractNum>
  <w:abstractNum w:abstractNumId="24" w15:restartNumberingAfterBreak="0">
    <w:nsid w:val="50B15F47"/>
    <w:multiLevelType w:val="hybridMultilevel"/>
    <w:tmpl w:val="0808761E"/>
    <w:lvl w:ilvl="0" w:tplc="A7CA67C6">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1182BC6"/>
    <w:multiLevelType w:val="hybridMultilevel"/>
    <w:tmpl w:val="F3825388"/>
    <w:lvl w:ilvl="0" w:tplc="23FE1ECA">
      <w:numFmt w:val="bullet"/>
      <w:lvlText w:val="-"/>
      <w:lvlJc w:val="left"/>
      <w:pPr>
        <w:ind w:left="676" w:hanging="111"/>
      </w:pPr>
      <w:rPr>
        <w:rFonts w:ascii="Arial" w:eastAsia="Arial" w:hAnsi="Arial" w:cs="Arial" w:hint="default"/>
        <w:w w:val="99"/>
        <w:sz w:val="18"/>
        <w:szCs w:val="18"/>
        <w:lang w:val="de-DE" w:eastAsia="de-DE" w:bidi="de-DE"/>
      </w:rPr>
    </w:lvl>
    <w:lvl w:ilvl="1" w:tplc="95CC5AAC">
      <w:numFmt w:val="bullet"/>
      <w:lvlText w:val="•"/>
      <w:lvlJc w:val="left"/>
      <w:pPr>
        <w:ind w:left="1574" w:hanging="111"/>
      </w:pPr>
      <w:rPr>
        <w:rFonts w:hint="default"/>
        <w:lang w:val="de-DE" w:eastAsia="de-DE" w:bidi="de-DE"/>
      </w:rPr>
    </w:lvl>
    <w:lvl w:ilvl="2" w:tplc="FED0F872">
      <w:numFmt w:val="bullet"/>
      <w:lvlText w:val="•"/>
      <w:lvlJc w:val="left"/>
      <w:pPr>
        <w:ind w:left="2469" w:hanging="111"/>
      </w:pPr>
      <w:rPr>
        <w:rFonts w:hint="default"/>
        <w:lang w:val="de-DE" w:eastAsia="de-DE" w:bidi="de-DE"/>
      </w:rPr>
    </w:lvl>
    <w:lvl w:ilvl="3" w:tplc="DA64EC6A">
      <w:numFmt w:val="bullet"/>
      <w:lvlText w:val="•"/>
      <w:lvlJc w:val="left"/>
      <w:pPr>
        <w:ind w:left="3364" w:hanging="111"/>
      </w:pPr>
      <w:rPr>
        <w:rFonts w:hint="default"/>
        <w:lang w:val="de-DE" w:eastAsia="de-DE" w:bidi="de-DE"/>
      </w:rPr>
    </w:lvl>
    <w:lvl w:ilvl="4" w:tplc="390E3848">
      <w:numFmt w:val="bullet"/>
      <w:lvlText w:val="•"/>
      <w:lvlJc w:val="left"/>
      <w:pPr>
        <w:ind w:left="4259" w:hanging="111"/>
      </w:pPr>
      <w:rPr>
        <w:rFonts w:hint="default"/>
        <w:lang w:val="de-DE" w:eastAsia="de-DE" w:bidi="de-DE"/>
      </w:rPr>
    </w:lvl>
    <w:lvl w:ilvl="5" w:tplc="971EF0CE">
      <w:numFmt w:val="bullet"/>
      <w:lvlText w:val="•"/>
      <w:lvlJc w:val="left"/>
      <w:pPr>
        <w:ind w:left="5153" w:hanging="111"/>
      </w:pPr>
      <w:rPr>
        <w:rFonts w:hint="default"/>
        <w:lang w:val="de-DE" w:eastAsia="de-DE" w:bidi="de-DE"/>
      </w:rPr>
    </w:lvl>
    <w:lvl w:ilvl="6" w:tplc="C77C9248">
      <w:numFmt w:val="bullet"/>
      <w:lvlText w:val="•"/>
      <w:lvlJc w:val="left"/>
      <w:pPr>
        <w:ind w:left="6048" w:hanging="111"/>
      </w:pPr>
      <w:rPr>
        <w:rFonts w:hint="default"/>
        <w:lang w:val="de-DE" w:eastAsia="de-DE" w:bidi="de-DE"/>
      </w:rPr>
    </w:lvl>
    <w:lvl w:ilvl="7" w:tplc="48AE8D9E">
      <w:numFmt w:val="bullet"/>
      <w:lvlText w:val="•"/>
      <w:lvlJc w:val="left"/>
      <w:pPr>
        <w:ind w:left="6943" w:hanging="111"/>
      </w:pPr>
      <w:rPr>
        <w:rFonts w:hint="default"/>
        <w:lang w:val="de-DE" w:eastAsia="de-DE" w:bidi="de-DE"/>
      </w:rPr>
    </w:lvl>
    <w:lvl w:ilvl="8" w:tplc="87C89364">
      <w:numFmt w:val="bullet"/>
      <w:lvlText w:val="•"/>
      <w:lvlJc w:val="left"/>
      <w:pPr>
        <w:ind w:left="7838" w:hanging="111"/>
      </w:pPr>
      <w:rPr>
        <w:rFonts w:hint="default"/>
        <w:lang w:val="de-DE" w:eastAsia="de-DE" w:bidi="de-DE"/>
      </w:rPr>
    </w:lvl>
  </w:abstractNum>
  <w:abstractNum w:abstractNumId="26" w15:restartNumberingAfterBreak="0">
    <w:nsid w:val="62825D5D"/>
    <w:multiLevelType w:val="hybridMultilevel"/>
    <w:tmpl w:val="404E4E78"/>
    <w:lvl w:ilvl="0" w:tplc="6C4ADD6E">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7" w15:restartNumberingAfterBreak="0">
    <w:nsid w:val="62A40664"/>
    <w:multiLevelType w:val="hybridMultilevel"/>
    <w:tmpl w:val="F9B06DC2"/>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28" w15:restartNumberingAfterBreak="0">
    <w:nsid w:val="666167FC"/>
    <w:multiLevelType w:val="hybridMultilevel"/>
    <w:tmpl w:val="2778A6D6"/>
    <w:lvl w:ilvl="0" w:tplc="26447E3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9" w15:restartNumberingAfterBreak="0">
    <w:nsid w:val="68B07A4F"/>
    <w:multiLevelType w:val="hybridMultilevel"/>
    <w:tmpl w:val="04E8A79E"/>
    <w:lvl w:ilvl="0" w:tplc="C9E049F0">
      <w:start w:val="1"/>
      <w:numFmt w:val="decimal"/>
      <w:lvlText w:val="%1."/>
      <w:lvlJc w:val="left"/>
      <w:pPr>
        <w:ind w:left="562" w:hanging="341"/>
      </w:pPr>
      <w:rPr>
        <w:rFonts w:ascii="Arial" w:eastAsia="Arial" w:hAnsi="Arial" w:cs="Arial" w:hint="default"/>
        <w:w w:val="99"/>
        <w:sz w:val="18"/>
        <w:szCs w:val="18"/>
        <w:lang w:val="de-DE" w:eastAsia="de-DE" w:bidi="de-DE"/>
      </w:rPr>
    </w:lvl>
    <w:lvl w:ilvl="1" w:tplc="FA787ED8">
      <w:numFmt w:val="bullet"/>
      <w:lvlText w:val="•"/>
      <w:lvlJc w:val="left"/>
      <w:pPr>
        <w:ind w:left="1522" w:hanging="341"/>
      </w:pPr>
      <w:rPr>
        <w:rFonts w:hint="default"/>
        <w:lang w:val="de-DE" w:eastAsia="de-DE" w:bidi="de-DE"/>
      </w:rPr>
    </w:lvl>
    <w:lvl w:ilvl="2" w:tplc="9D72BD98">
      <w:numFmt w:val="bullet"/>
      <w:lvlText w:val="•"/>
      <w:lvlJc w:val="left"/>
      <w:pPr>
        <w:ind w:left="2485" w:hanging="341"/>
      </w:pPr>
      <w:rPr>
        <w:rFonts w:hint="default"/>
        <w:lang w:val="de-DE" w:eastAsia="de-DE" w:bidi="de-DE"/>
      </w:rPr>
    </w:lvl>
    <w:lvl w:ilvl="3" w:tplc="2AF8D182">
      <w:numFmt w:val="bullet"/>
      <w:lvlText w:val="•"/>
      <w:lvlJc w:val="left"/>
      <w:pPr>
        <w:ind w:left="3447" w:hanging="341"/>
      </w:pPr>
      <w:rPr>
        <w:rFonts w:hint="default"/>
        <w:lang w:val="de-DE" w:eastAsia="de-DE" w:bidi="de-DE"/>
      </w:rPr>
    </w:lvl>
    <w:lvl w:ilvl="4" w:tplc="1AEAE3E0">
      <w:numFmt w:val="bullet"/>
      <w:lvlText w:val="•"/>
      <w:lvlJc w:val="left"/>
      <w:pPr>
        <w:ind w:left="4410" w:hanging="341"/>
      </w:pPr>
      <w:rPr>
        <w:rFonts w:hint="default"/>
        <w:lang w:val="de-DE" w:eastAsia="de-DE" w:bidi="de-DE"/>
      </w:rPr>
    </w:lvl>
    <w:lvl w:ilvl="5" w:tplc="C1268750">
      <w:numFmt w:val="bullet"/>
      <w:lvlText w:val="•"/>
      <w:lvlJc w:val="left"/>
      <w:pPr>
        <w:ind w:left="5372" w:hanging="341"/>
      </w:pPr>
      <w:rPr>
        <w:rFonts w:hint="default"/>
        <w:lang w:val="de-DE" w:eastAsia="de-DE" w:bidi="de-DE"/>
      </w:rPr>
    </w:lvl>
    <w:lvl w:ilvl="6" w:tplc="85A6D5F0">
      <w:numFmt w:val="bullet"/>
      <w:lvlText w:val="•"/>
      <w:lvlJc w:val="left"/>
      <w:pPr>
        <w:ind w:left="6335" w:hanging="341"/>
      </w:pPr>
      <w:rPr>
        <w:rFonts w:hint="default"/>
        <w:lang w:val="de-DE" w:eastAsia="de-DE" w:bidi="de-DE"/>
      </w:rPr>
    </w:lvl>
    <w:lvl w:ilvl="7" w:tplc="0C6C05E4">
      <w:numFmt w:val="bullet"/>
      <w:lvlText w:val="•"/>
      <w:lvlJc w:val="left"/>
      <w:pPr>
        <w:ind w:left="7297" w:hanging="341"/>
      </w:pPr>
      <w:rPr>
        <w:rFonts w:hint="default"/>
        <w:lang w:val="de-DE" w:eastAsia="de-DE" w:bidi="de-DE"/>
      </w:rPr>
    </w:lvl>
    <w:lvl w:ilvl="8" w:tplc="7EC85694">
      <w:numFmt w:val="bullet"/>
      <w:lvlText w:val="•"/>
      <w:lvlJc w:val="left"/>
      <w:pPr>
        <w:ind w:left="8260" w:hanging="341"/>
      </w:pPr>
      <w:rPr>
        <w:rFonts w:hint="default"/>
        <w:lang w:val="de-DE" w:eastAsia="de-DE" w:bidi="de-DE"/>
      </w:rPr>
    </w:lvl>
  </w:abstractNum>
  <w:abstractNum w:abstractNumId="30" w15:restartNumberingAfterBreak="0">
    <w:nsid w:val="71157DF6"/>
    <w:multiLevelType w:val="hybridMultilevel"/>
    <w:tmpl w:val="7166B1E4"/>
    <w:lvl w:ilvl="0" w:tplc="3134F870">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31" w15:restartNumberingAfterBreak="0">
    <w:nsid w:val="742B700C"/>
    <w:multiLevelType w:val="hybridMultilevel"/>
    <w:tmpl w:val="11CC1266"/>
    <w:lvl w:ilvl="0" w:tplc="09148EB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32" w15:restartNumberingAfterBreak="0">
    <w:nsid w:val="767E1E41"/>
    <w:multiLevelType w:val="hybridMultilevel"/>
    <w:tmpl w:val="608A1C6C"/>
    <w:lvl w:ilvl="0" w:tplc="9D288C56">
      <w:start w:val="1"/>
      <w:numFmt w:val="bullet"/>
      <w:lvlText w:val="-"/>
      <w:lvlJc w:val="left"/>
      <w:pPr>
        <w:ind w:left="1069" w:hanging="360"/>
      </w:pPr>
      <w:rPr>
        <w:rFonts w:ascii="Times New Roman" w:eastAsia="Times New Roman" w:hAnsi="Times New Roman" w:cs="Times New Roman"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3" w15:restartNumberingAfterBreak="0">
    <w:nsid w:val="770D7D15"/>
    <w:multiLevelType w:val="multilevel"/>
    <w:tmpl w:val="AA54C1B0"/>
    <w:lvl w:ilvl="0">
      <w:start w:val="1"/>
      <w:numFmt w:val="decimal"/>
      <w:lvlText w:val="%1."/>
      <w:lvlJc w:val="left"/>
      <w:pPr>
        <w:ind w:left="787" w:hanging="567"/>
      </w:pPr>
      <w:rPr>
        <w:rFonts w:ascii="Arial" w:eastAsia="Arial" w:hAnsi="Arial" w:cs="Arial" w:hint="default"/>
        <w:b/>
        <w:bCs/>
        <w:spacing w:val="-1"/>
        <w:w w:val="100"/>
        <w:sz w:val="22"/>
        <w:szCs w:val="22"/>
        <w:lang w:val="de-DE" w:eastAsia="de-DE" w:bidi="de-DE"/>
      </w:rPr>
    </w:lvl>
    <w:lvl w:ilvl="1">
      <w:start w:val="1"/>
      <w:numFmt w:val="decimal"/>
      <w:lvlText w:val="%1.%2"/>
      <w:lvlJc w:val="left"/>
      <w:pPr>
        <w:ind w:left="1073" w:hanging="853"/>
      </w:pPr>
      <w:rPr>
        <w:rFonts w:ascii="Arial" w:eastAsia="Arial" w:hAnsi="Arial" w:cs="Arial" w:hint="default"/>
        <w:b/>
        <w:bCs/>
        <w:spacing w:val="-1"/>
        <w:w w:val="99"/>
        <w:sz w:val="20"/>
        <w:szCs w:val="20"/>
        <w:lang w:val="de-DE" w:eastAsia="de-DE" w:bidi="de-DE"/>
      </w:rPr>
    </w:lvl>
    <w:lvl w:ilvl="2">
      <w:numFmt w:val="bullet"/>
      <w:lvlText w:val="•"/>
      <w:lvlJc w:val="left"/>
      <w:pPr>
        <w:ind w:left="2091" w:hanging="853"/>
      </w:pPr>
      <w:rPr>
        <w:rFonts w:hint="default"/>
        <w:lang w:val="de-DE" w:eastAsia="de-DE" w:bidi="de-DE"/>
      </w:rPr>
    </w:lvl>
    <w:lvl w:ilvl="3">
      <w:numFmt w:val="bullet"/>
      <w:lvlText w:val="•"/>
      <w:lvlJc w:val="left"/>
      <w:pPr>
        <w:ind w:left="3103" w:hanging="853"/>
      </w:pPr>
      <w:rPr>
        <w:rFonts w:hint="default"/>
        <w:lang w:val="de-DE" w:eastAsia="de-DE" w:bidi="de-DE"/>
      </w:rPr>
    </w:lvl>
    <w:lvl w:ilvl="4">
      <w:numFmt w:val="bullet"/>
      <w:lvlText w:val="•"/>
      <w:lvlJc w:val="left"/>
      <w:pPr>
        <w:ind w:left="4115" w:hanging="853"/>
      </w:pPr>
      <w:rPr>
        <w:rFonts w:hint="default"/>
        <w:lang w:val="de-DE" w:eastAsia="de-DE" w:bidi="de-DE"/>
      </w:rPr>
    </w:lvl>
    <w:lvl w:ilvl="5">
      <w:numFmt w:val="bullet"/>
      <w:lvlText w:val="•"/>
      <w:lvlJc w:val="left"/>
      <w:pPr>
        <w:ind w:left="5126" w:hanging="853"/>
      </w:pPr>
      <w:rPr>
        <w:rFonts w:hint="default"/>
        <w:lang w:val="de-DE" w:eastAsia="de-DE" w:bidi="de-DE"/>
      </w:rPr>
    </w:lvl>
    <w:lvl w:ilvl="6">
      <w:numFmt w:val="bullet"/>
      <w:lvlText w:val="•"/>
      <w:lvlJc w:val="left"/>
      <w:pPr>
        <w:ind w:left="6138" w:hanging="853"/>
      </w:pPr>
      <w:rPr>
        <w:rFonts w:hint="default"/>
        <w:lang w:val="de-DE" w:eastAsia="de-DE" w:bidi="de-DE"/>
      </w:rPr>
    </w:lvl>
    <w:lvl w:ilvl="7">
      <w:numFmt w:val="bullet"/>
      <w:lvlText w:val="•"/>
      <w:lvlJc w:val="left"/>
      <w:pPr>
        <w:ind w:left="7150" w:hanging="853"/>
      </w:pPr>
      <w:rPr>
        <w:rFonts w:hint="default"/>
        <w:lang w:val="de-DE" w:eastAsia="de-DE" w:bidi="de-DE"/>
      </w:rPr>
    </w:lvl>
    <w:lvl w:ilvl="8">
      <w:numFmt w:val="bullet"/>
      <w:lvlText w:val="•"/>
      <w:lvlJc w:val="left"/>
      <w:pPr>
        <w:ind w:left="8162" w:hanging="853"/>
      </w:pPr>
      <w:rPr>
        <w:rFonts w:hint="default"/>
        <w:lang w:val="de-DE" w:eastAsia="de-DE" w:bidi="de-DE"/>
      </w:rPr>
    </w:lvl>
  </w:abstractNum>
  <w:abstractNum w:abstractNumId="34" w15:restartNumberingAfterBreak="0">
    <w:nsid w:val="788D0FD8"/>
    <w:multiLevelType w:val="hybridMultilevel"/>
    <w:tmpl w:val="F0B0375C"/>
    <w:lvl w:ilvl="0" w:tplc="3072D878">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35" w15:restartNumberingAfterBreak="0">
    <w:nsid w:val="78AD6396"/>
    <w:multiLevelType w:val="hybridMultilevel"/>
    <w:tmpl w:val="F440D1F8"/>
    <w:lvl w:ilvl="0" w:tplc="A0D47982">
      <w:start w:val="4"/>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num w:numId="1">
    <w:abstractNumId w:val="2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7"/>
  </w:num>
  <w:num w:numId="11">
    <w:abstractNumId w:val="9"/>
  </w:num>
  <w:num w:numId="12">
    <w:abstractNumId w:val="2"/>
    <w:lvlOverride w:ilvl="0">
      <w:startOverride w:val="3"/>
    </w:lvlOverride>
    <w:lvlOverride w:ilvl="1">
      <w:startOverride w:val="3"/>
    </w:lvlOverride>
    <w:lvlOverride w:ilvl="2">
      <w:startOverride w:val="2"/>
    </w:lvlOverride>
    <w:lvlOverride w:ilvl="3">
      <w:startOverride w:val="1"/>
    </w:lvlOverride>
    <w:lvlOverride w:ilvl="4">
      <w:startOverride w:val="20"/>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9"/>
  </w:num>
  <w:num w:numId="16">
    <w:abstractNumId w:val="35"/>
  </w:num>
  <w:num w:numId="17">
    <w:abstractNumId w:val="5"/>
  </w:num>
  <w:num w:numId="18">
    <w:abstractNumId w:val="1"/>
  </w:num>
  <w:num w:numId="19">
    <w:abstractNumId w:val="34"/>
  </w:num>
  <w:num w:numId="20">
    <w:abstractNumId w:val="32"/>
  </w:num>
  <w:num w:numId="21">
    <w:abstractNumId w:val="15"/>
  </w:num>
  <w:num w:numId="22">
    <w:abstractNumId w:val="6"/>
  </w:num>
  <w:num w:numId="23">
    <w:abstractNumId w:val="22"/>
  </w:num>
  <w:num w:numId="24">
    <w:abstractNumId w:val="8"/>
  </w:num>
  <w:num w:numId="25">
    <w:abstractNumId w:val="26"/>
  </w:num>
  <w:num w:numId="26">
    <w:abstractNumId w:val="4"/>
  </w:num>
  <w:num w:numId="27">
    <w:abstractNumId w:val="30"/>
  </w:num>
  <w:num w:numId="28">
    <w:abstractNumId w:val="17"/>
  </w:num>
  <w:num w:numId="29">
    <w:abstractNumId w:val="28"/>
  </w:num>
  <w:num w:numId="30">
    <w:abstractNumId w:val="7"/>
  </w:num>
  <w:num w:numId="31">
    <w:abstractNumId w:val="31"/>
  </w:num>
  <w:num w:numId="32">
    <w:abstractNumId w:val="21"/>
  </w:num>
  <w:num w:numId="33">
    <w:abstractNumId w:val="14"/>
  </w:num>
  <w:num w:numId="34">
    <w:abstractNumId w:val="13"/>
  </w:num>
  <w:num w:numId="35">
    <w:abstractNumId w:val="18"/>
  </w:num>
  <w:num w:numId="36">
    <w:abstractNumId w:val="20"/>
  </w:num>
  <w:num w:numId="37">
    <w:abstractNumId w:val="12"/>
  </w:num>
  <w:num w:numId="38">
    <w:abstractNumId w:val="29"/>
  </w:num>
  <w:num w:numId="39">
    <w:abstractNumId w:val="25"/>
  </w:num>
  <w:num w:numId="40">
    <w:abstractNumId w:val="33"/>
  </w:num>
  <w:num w:numId="41">
    <w:abstractNumId w:val="3"/>
  </w:num>
  <w:num w:numId="42">
    <w:abstractNumId w:val="10"/>
  </w:num>
  <w:num w:numId="43">
    <w:abstractNumId w:val="0"/>
  </w:num>
  <w:num w:numId="4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65"/>
    <w:rsid w:val="00001E26"/>
    <w:rsid w:val="00002359"/>
    <w:rsid w:val="00003864"/>
    <w:rsid w:val="00004672"/>
    <w:rsid w:val="00006632"/>
    <w:rsid w:val="000128D4"/>
    <w:rsid w:val="00014C87"/>
    <w:rsid w:val="00016981"/>
    <w:rsid w:val="000207A0"/>
    <w:rsid w:val="0002221F"/>
    <w:rsid w:val="0002283F"/>
    <w:rsid w:val="00025240"/>
    <w:rsid w:val="00030179"/>
    <w:rsid w:val="0003434E"/>
    <w:rsid w:val="00036C66"/>
    <w:rsid w:val="0004066E"/>
    <w:rsid w:val="00044BCC"/>
    <w:rsid w:val="00045338"/>
    <w:rsid w:val="0004549E"/>
    <w:rsid w:val="00052F26"/>
    <w:rsid w:val="00053C5A"/>
    <w:rsid w:val="00055A6C"/>
    <w:rsid w:val="00061E63"/>
    <w:rsid w:val="00066D1F"/>
    <w:rsid w:val="00077B27"/>
    <w:rsid w:val="00077EA6"/>
    <w:rsid w:val="00082D9E"/>
    <w:rsid w:val="00083576"/>
    <w:rsid w:val="00084A4F"/>
    <w:rsid w:val="000868FF"/>
    <w:rsid w:val="0008733D"/>
    <w:rsid w:val="000902AF"/>
    <w:rsid w:val="00090D51"/>
    <w:rsid w:val="0009192E"/>
    <w:rsid w:val="000972ED"/>
    <w:rsid w:val="000A2335"/>
    <w:rsid w:val="000A69FA"/>
    <w:rsid w:val="000A6AC3"/>
    <w:rsid w:val="000B017C"/>
    <w:rsid w:val="000B25B9"/>
    <w:rsid w:val="000B2F29"/>
    <w:rsid w:val="000B3026"/>
    <w:rsid w:val="000C0BBE"/>
    <w:rsid w:val="000C6B5B"/>
    <w:rsid w:val="000C79D3"/>
    <w:rsid w:val="000D2690"/>
    <w:rsid w:val="000D37A1"/>
    <w:rsid w:val="000D7BA2"/>
    <w:rsid w:val="000E34A1"/>
    <w:rsid w:val="000E35B3"/>
    <w:rsid w:val="000E60DF"/>
    <w:rsid w:val="000F1396"/>
    <w:rsid w:val="000F21DE"/>
    <w:rsid w:val="000F7247"/>
    <w:rsid w:val="00100749"/>
    <w:rsid w:val="00102760"/>
    <w:rsid w:val="001065AC"/>
    <w:rsid w:val="00117203"/>
    <w:rsid w:val="00117292"/>
    <w:rsid w:val="00117C2F"/>
    <w:rsid w:val="00121A55"/>
    <w:rsid w:val="00122219"/>
    <w:rsid w:val="0012672A"/>
    <w:rsid w:val="00132048"/>
    <w:rsid w:val="00135F3E"/>
    <w:rsid w:val="0014028A"/>
    <w:rsid w:val="001406A5"/>
    <w:rsid w:val="0014196F"/>
    <w:rsid w:val="00143515"/>
    <w:rsid w:val="001438D2"/>
    <w:rsid w:val="001441E3"/>
    <w:rsid w:val="0014422D"/>
    <w:rsid w:val="001447F3"/>
    <w:rsid w:val="00146299"/>
    <w:rsid w:val="001466DD"/>
    <w:rsid w:val="001512FB"/>
    <w:rsid w:val="00151597"/>
    <w:rsid w:val="001515D9"/>
    <w:rsid w:val="00161A22"/>
    <w:rsid w:val="001627FD"/>
    <w:rsid w:val="001639DB"/>
    <w:rsid w:val="00163F5C"/>
    <w:rsid w:val="001641C8"/>
    <w:rsid w:val="0016547D"/>
    <w:rsid w:val="001726E7"/>
    <w:rsid w:val="00172E7E"/>
    <w:rsid w:val="00176A36"/>
    <w:rsid w:val="00180071"/>
    <w:rsid w:val="00180F9D"/>
    <w:rsid w:val="001810AC"/>
    <w:rsid w:val="0018134E"/>
    <w:rsid w:val="001821CA"/>
    <w:rsid w:val="001822E2"/>
    <w:rsid w:val="00182874"/>
    <w:rsid w:val="0018471A"/>
    <w:rsid w:val="00190F9F"/>
    <w:rsid w:val="001914CF"/>
    <w:rsid w:val="001918CA"/>
    <w:rsid w:val="00191FEC"/>
    <w:rsid w:val="00193BDD"/>
    <w:rsid w:val="00193ED2"/>
    <w:rsid w:val="00196F45"/>
    <w:rsid w:val="001978BB"/>
    <w:rsid w:val="001A3B28"/>
    <w:rsid w:val="001A4284"/>
    <w:rsid w:val="001A5171"/>
    <w:rsid w:val="001A61B7"/>
    <w:rsid w:val="001B5B39"/>
    <w:rsid w:val="001B67D7"/>
    <w:rsid w:val="001B6C6C"/>
    <w:rsid w:val="001C3A9D"/>
    <w:rsid w:val="001C4D5E"/>
    <w:rsid w:val="001C6F76"/>
    <w:rsid w:val="001D1846"/>
    <w:rsid w:val="001D545E"/>
    <w:rsid w:val="001D6C2E"/>
    <w:rsid w:val="001E0361"/>
    <w:rsid w:val="001E134A"/>
    <w:rsid w:val="001E4353"/>
    <w:rsid w:val="001E5ADD"/>
    <w:rsid w:val="001E633D"/>
    <w:rsid w:val="001E743F"/>
    <w:rsid w:val="001F0958"/>
    <w:rsid w:val="001F385E"/>
    <w:rsid w:val="001F55DE"/>
    <w:rsid w:val="001F65DB"/>
    <w:rsid w:val="00202CDF"/>
    <w:rsid w:val="00203E63"/>
    <w:rsid w:val="002054ED"/>
    <w:rsid w:val="00205571"/>
    <w:rsid w:val="002101BC"/>
    <w:rsid w:val="002103F5"/>
    <w:rsid w:val="002110A0"/>
    <w:rsid w:val="00211867"/>
    <w:rsid w:val="0022092E"/>
    <w:rsid w:val="002216F2"/>
    <w:rsid w:val="0022423F"/>
    <w:rsid w:val="00227255"/>
    <w:rsid w:val="00227E30"/>
    <w:rsid w:val="00233758"/>
    <w:rsid w:val="002369E0"/>
    <w:rsid w:val="0023757E"/>
    <w:rsid w:val="0024240D"/>
    <w:rsid w:val="00243CCC"/>
    <w:rsid w:val="002444FB"/>
    <w:rsid w:val="002449C8"/>
    <w:rsid w:val="00247752"/>
    <w:rsid w:val="00250847"/>
    <w:rsid w:val="00251188"/>
    <w:rsid w:val="0025347A"/>
    <w:rsid w:val="00253959"/>
    <w:rsid w:val="00253C10"/>
    <w:rsid w:val="00254BF1"/>
    <w:rsid w:val="00257F9A"/>
    <w:rsid w:val="00260555"/>
    <w:rsid w:val="002646D7"/>
    <w:rsid w:val="00264AFF"/>
    <w:rsid w:val="00266070"/>
    <w:rsid w:val="00267150"/>
    <w:rsid w:val="002672C5"/>
    <w:rsid w:val="00280DB0"/>
    <w:rsid w:val="00280E88"/>
    <w:rsid w:val="00281311"/>
    <w:rsid w:val="002873D3"/>
    <w:rsid w:val="00292290"/>
    <w:rsid w:val="002968DD"/>
    <w:rsid w:val="00297CD1"/>
    <w:rsid w:val="002A696D"/>
    <w:rsid w:val="002A70B0"/>
    <w:rsid w:val="002B12F8"/>
    <w:rsid w:val="002B2257"/>
    <w:rsid w:val="002B7EF5"/>
    <w:rsid w:val="002C5707"/>
    <w:rsid w:val="002C6415"/>
    <w:rsid w:val="002D1376"/>
    <w:rsid w:val="002D13EA"/>
    <w:rsid w:val="002D2FFF"/>
    <w:rsid w:val="002D31E1"/>
    <w:rsid w:val="002D4EC6"/>
    <w:rsid w:val="002D5EB1"/>
    <w:rsid w:val="002D66E3"/>
    <w:rsid w:val="002D793F"/>
    <w:rsid w:val="002E1160"/>
    <w:rsid w:val="002E3257"/>
    <w:rsid w:val="002E3B26"/>
    <w:rsid w:val="002E7421"/>
    <w:rsid w:val="002F4F06"/>
    <w:rsid w:val="002F5CF5"/>
    <w:rsid w:val="003007B3"/>
    <w:rsid w:val="003019F3"/>
    <w:rsid w:val="00302F39"/>
    <w:rsid w:val="00303B7A"/>
    <w:rsid w:val="0030604A"/>
    <w:rsid w:val="0030690F"/>
    <w:rsid w:val="0030795F"/>
    <w:rsid w:val="003079E3"/>
    <w:rsid w:val="00310E9A"/>
    <w:rsid w:val="00322091"/>
    <w:rsid w:val="00330BFF"/>
    <w:rsid w:val="003361D7"/>
    <w:rsid w:val="0033719D"/>
    <w:rsid w:val="0034076D"/>
    <w:rsid w:val="0034232D"/>
    <w:rsid w:val="00345A5F"/>
    <w:rsid w:val="003501FC"/>
    <w:rsid w:val="00351A97"/>
    <w:rsid w:val="00352678"/>
    <w:rsid w:val="00352E7D"/>
    <w:rsid w:val="00354929"/>
    <w:rsid w:val="00357306"/>
    <w:rsid w:val="00361839"/>
    <w:rsid w:val="00361DBB"/>
    <w:rsid w:val="00364C68"/>
    <w:rsid w:val="0036581F"/>
    <w:rsid w:val="003702F2"/>
    <w:rsid w:val="00372EA9"/>
    <w:rsid w:val="00374EC8"/>
    <w:rsid w:val="00375560"/>
    <w:rsid w:val="003826A6"/>
    <w:rsid w:val="00383557"/>
    <w:rsid w:val="00386937"/>
    <w:rsid w:val="00387454"/>
    <w:rsid w:val="00390977"/>
    <w:rsid w:val="0039165C"/>
    <w:rsid w:val="00392FBB"/>
    <w:rsid w:val="0039481B"/>
    <w:rsid w:val="003A0E85"/>
    <w:rsid w:val="003A54EB"/>
    <w:rsid w:val="003A5CB4"/>
    <w:rsid w:val="003A7371"/>
    <w:rsid w:val="003B34DF"/>
    <w:rsid w:val="003B442C"/>
    <w:rsid w:val="003B6FB2"/>
    <w:rsid w:val="003C2155"/>
    <w:rsid w:val="003C24BE"/>
    <w:rsid w:val="003C5301"/>
    <w:rsid w:val="003C7436"/>
    <w:rsid w:val="003D0EFE"/>
    <w:rsid w:val="003D3084"/>
    <w:rsid w:val="003D3D01"/>
    <w:rsid w:val="003D4843"/>
    <w:rsid w:val="003D4B25"/>
    <w:rsid w:val="003D5FB9"/>
    <w:rsid w:val="003D7929"/>
    <w:rsid w:val="003E00A6"/>
    <w:rsid w:val="003E3A33"/>
    <w:rsid w:val="003E4273"/>
    <w:rsid w:val="003E5632"/>
    <w:rsid w:val="003F26F2"/>
    <w:rsid w:val="003F3B0D"/>
    <w:rsid w:val="0040085E"/>
    <w:rsid w:val="004027F9"/>
    <w:rsid w:val="00402A62"/>
    <w:rsid w:val="00403AB3"/>
    <w:rsid w:val="004041CE"/>
    <w:rsid w:val="0041005D"/>
    <w:rsid w:val="00411456"/>
    <w:rsid w:val="004202E7"/>
    <w:rsid w:val="0042597F"/>
    <w:rsid w:val="00425A4E"/>
    <w:rsid w:val="00433BDE"/>
    <w:rsid w:val="004340AA"/>
    <w:rsid w:val="004351F2"/>
    <w:rsid w:val="00435954"/>
    <w:rsid w:val="00447DBC"/>
    <w:rsid w:val="00454ADE"/>
    <w:rsid w:val="004558C6"/>
    <w:rsid w:val="00455B1C"/>
    <w:rsid w:val="00456DB4"/>
    <w:rsid w:val="00457099"/>
    <w:rsid w:val="00457961"/>
    <w:rsid w:val="00457E0F"/>
    <w:rsid w:val="004604BA"/>
    <w:rsid w:val="004658F2"/>
    <w:rsid w:val="00465E92"/>
    <w:rsid w:val="00470F00"/>
    <w:rsid w:val="00472169"/>
    <w:rsid w:val="00472965"/>
    <w:rsid w:val="00474457"/>
    <w:rsid w:val="00474D46"/>
    <w:rsid w:val="00484BD5"/>
    <w:rsid w:val="00486253"/>
    <w:rsid w:val="00486748"/>
    <w:rsid w:val="00490B7A"/>
    <w:rsid w:val="00493B9E"/>
    <w:rsid w:val="004A0E16"/>
    <w:rsid w:val="004B19BB"/>
    <w:rsid w:val="004B3441"/>
    <w:rsid w:val="004B3663"/>
    <w:rsid w:val="004B5B5B"/>
    <w:rsid w:val="004B5BD8"/>
    <w:rsid w:val="004B7178"/>
    <w:rsid w:val="004B7763"/>
    <w:rsid w:val="004C2F4C"/>
    <w:rsid w:val="004C35A5"/>
    <w:rsid w:val="004C7586"/>
    <w:rsid w:val="004C78B8"/>
    <w:rsid w:val="004D31AE"/>
    <w:rsid w:val="004D5BB1"/>
    <w:rsid w:val="004D6856"/>
    <w:rsid w:val="004E0F7B"/>
    <w:rsid w:val="004E2708"/>
    <w:rsid w:val="004E46EC"/>
    <w:rsid w:val="004E58B8"/>
    <w:rsid w:val="004E6A4E"/>
    <w:rsid w:val="004E6C9D"/>
    <w:rsid w:val="004F15F4"/>
    <w:rsid w:val="004F1F5F"/>
    <w:rsid w:val="004F1FBC"/>
    <w:rsid w:val="004F316E"/>
    <w:rsid w:val="0050225D"/>
    <w:rsid w:val="00502BA1"/>
    <w:rsid w:val="005072CE"/>
    <w:rsid w:val="005116D7"/>
    <w:rsid w:val="005167FF"/>
    <w:rsid w:val="005172AB"/>
    <w:rsid w:val="00521C28"/>
    <w:rsid w:val="00526506"/>
    <w:rsid w:val="0053216C"/>
    <w:rsid w:val="005335C3"/>
    <w:rsid w:val="00534880"/>
    <w:rsid w:val="00534A8D"/>
    <w:rsid w:val="0054029F"/>
    <w:rsid w:val="00544FA2"/>
    <w:rsid w:val="00546FDC"/>
    <w:rsid w:val="0054768E"/>
    <w:rsid w:val="00551FD6"/>
    <w:rsid w:val="005522AE"/>
    <w:rsid w:val="005576D9"/>
    <w:rsid w:val="0055782D"/>
    <w:rsid w:val="00561CD0"/>
    <w:rsid w:val="00562C75"/>
    <w:rsid w:val="00563B30"/>
    <w:rsid w:val="00563C2A"/>
    <w:rsid w:val="00564046"/>
    <w:rsid w:val="00570CDD"/>
    <w:rsid w:val="00574BEA"/>
    <w:rsid w:val="00575AA5"/>
    <w:rsid w:val="005762BF"/>
    <w:rsid w:val="00577BB4"/>
    <w:rsid w:val="005831CB"/>
    <w:rsid w:val="00583F3D"/>
    <w:rsid w:val="0058480E"/>
    <w:rsid w:val="005861AE"/>
    <w:rsid w:val="005863DD"/>
    <w:rsid w:val="005877C5"/>
    <w:rsid w:val="00590692"/>
    <w:rsid w:val="00590A92"/>
    <w:rsid w:val="00593636"/>
    <w:rsid w:val="00594B32"/>
    <w:rsid w:val="005956D8"/>
    <w:rsid w:val="00596990"/>
    <w:rsid w:val="005A3161"/>
    <w:rsid w:val="005A36B2"/>
    <w:rsid w:val="005B236F"/>
    <w:rsid w:val="005B5F2E"/>
    <w:rsid w:val="005B7005"/>
    <w:rsid w:val="005B75B6"/>
    <w:rsid w:val="005C138A"/>
    <w:rsid w:val="005C2FEE"/>
    <w:rsid w:val="005C336D"/>
    <w:rsid w:val="005C5CD3"/>
    <w:rsid w:val="005F291A"/>
    <w:rsid w:val="005F463D"/>
    <w:rsid w:val="005F47B8"/>
    <w:rsid w:val="005F5013"/>
    <w:rsid w:val="005F6A7E"/>
    <w:rsid w:val="005F7EC6"/>
    <w:rsid w:val="00604E2F"/>
    <w:rsid w:val="00607F12"/>
    <w:rsid w:val="00612579"/>
    <w:rsid w:val="00612AD5"/>
    <w:rsid w:val="00613472"/>
    <w:rsid w:val="006138CC"/>
    <w:rsid w:val="00615081"/>
    <w:rsid w:val="006161FF"/>
    <w:rsid w:val="00616A98"/>
    <w:rsid w:val="0061743C"/>
    <w:rsid w:val="006206CE"/>
    <w:rsid w:val="00620867"/>
    <w:rsid w:val="00622EE9"/>
    <w:rsid w:val="00623647"/>
    <w:rsid w:val="0062458A"/>
    <w:rsid w:val="0063119E"/>
    <w:rsid w:val="00633CA5"/>
    <w:rsid w:val="00635437"/>
    <w:rsid w:val="00636452"/>
    <w:rsid w:val="00637F25"/>
    <w:rsid w:val="00637FF1"/>
    <w:rsid w:val="00641627"/>
    <w:rsid w:val="006457F3"/>
    <w:rsid w:val="00645E62"/>
    <w:rsid w:val="006518F4"/>
    <w:rsid w:val="00651D3F"/>
    <w:rsid w:val="00653394"/>
    <w:rsid w:val="00655A0D"/>
    <w:rsid w:val="00666E6B"/>
    <w:rsid w:val="006709CD"/>
    <w:rsid w:val="00670D8B"/>
    <w:rsid w:val="006711DA"/>
    <w:rsid w:val="00671205"/>
    <w:rsid w:val="00672739"/>
    <w:rsid w:val="00672EE6"/>
    <w:rsid w:val="00673B77"/>
    <w:rsid w:val="00677BC4"/>
    <w:rsid w:val="00677FA3"/>
    <w:rsid w:val="006803E9"/>
    <w:rsid w:val="006818BA"/>
    <w:rsid w:val="00681FC6"/>
    <w:rsid w:val="00685D66"/>
    <w:rsid w:val="0068633B"/>
    <w:rsid w:val="00686364"/>
    <w:rsid w:val="00690046"/>
    <w:rsid w:val="00693B14"/>
    <w:rsid w:val="006943FE"/>
    <w:rsid w:val="006A3BC0"/>
    <w:rsid w:val="006A3DD2"/>
    <w:rsid w:val="006A4972"/>
    <w:rsid w:val="006A608A"/>
    <w:rsid w:val="006B1A3D"/>
    <w:rsid w:val="006B2241"/>
    <w:rsid w:val="006B4514"/>
    <w:rsid w:val="006B5A22"/>
    <w:rsid w:val="006B6EA5"/>
    <w:rsid w:val="006B767E"/>
    <w:rsid w:val="006B79A1"/>
    <w:rsid w:val="006C1A69"/>
    <w:rsid w:val="006C3D67"/>
    <w:rsid w:val="006C4912"/>
    <w:rsid w:val="006C4F40"/>
    <w:rsid w:val="006C6D12"/>
    <w:rsid w:val="006D37CF"/>
    <w:rsid w:val="006D468F"/>
    <w:rsid w:val="006D5200"/>
    <w:rsid w:val="006E01B2"/>
    <w:rsid w:val="006E0950"/>
    <w:rsid w:val="006E2841"/>
    <w:rsid w:val="006E294B"/>
    <w:rsid w:val="006E5139"/>
    <w:rsid w:val="006F2A50"/>
    <w:rsid w:val="006F4AA0"/>
    <w:rsid w:val="006F750F"/>
    <w:rsid w:val="006F77C2"/>
    <w:rsid w:val="00702B14"/>
    <w:rsid w:val="00702DA8"/>
    <w:rsid w:val="007038C3"/>
    <w:rsid w:val="00705238"/>
    <w:rsid w:val="007053BD"/>
    <w:rsid w:val="00705DC1"/>
    <w:rsid w:val="00710035"/>
    <w:rsid w:val="00711CCF"/>
    <w:rsid w:val="007156D8"/>
    <w:rsid w:val="0072130D"/>
    <w:rsid w:val="007218C2"/>
    <w:rsid w:val="00725E24"/>
    <w:rsid w:val="00726BAE"/>
    <w:rsid w:val="00727E9D"/>
    <w:rsid w:val="00730BFE"/>
    <w:rsid w:val="00731146"/>
    <w:rsid w:val="007313F5"/>
    <w:rsid w:val="007328BA"/>
    <w:rsid w:val="00732B85"/>
    <w:rsid w:val="00732CDD"/>
    <w:rsid w:val="00740D01"/>
    <w:rsid w:val="007411DE"/>
    <w:rsid w:val="00741CE9"/>
    <w:rsid w:val="00752C5A"/>
    <w:rsid w:val="00756EB4"/>
    <w:rsid w:val="007606B9"/>
    <w:rsid w:val="00760C5C"/>
    <w:rsid w:val="00761AE2"/>
    <w:rsid w:val="00761B5E"/>
    <w:rsid w:val="00761E7B"/>
    <w:rsid w:val="007640FF"/>
    <w:rsid w:val="00767E1C"/>
    <w:rsid w:val="0077683D"/>
    <w:rsid w:val="00777AD8"/>
    <w:rsid w:val="007803C2"/>
    <w:rsid w:val="00780B6B"/>
    <w:rsid w:val="0078102C"/>
    <w:rsid w:val="0078560B"/>
    <w:rsid w:val="00785FB5"/>
    <w:rsid w:val="0079207A"/>
    <w:rsid w:val="0079375A"/>
    <w:rsid w:val="00796EE7"/>
    <w:rsid w:val="00797F55"/>
    <w:rsid w:val="007A41F5"/>
    <w:rsid w:val="007B265D"/>
    <w:rsid w:val="007B4652"/>
    <w:rsid w:val="007B4EA9"/>
    <w:rsid w:val="007B550C"/>
    <w:rsid w:val="007D1816"/>
    <w:rsid w:val="007D5208"/>
    <w:rsid w:val="007D5DFE"/>
    <w:rsid w:val="007D7F9A"/>
    <w:rsid w:val="007E1271"/>
    <w:rsid w:val="007E2163"/>
    <w:rsid w:val="007E3344"/>
    <w:rsid w:val="007E5BD0"/>
    <w:rsid w:val="007E750F"/>
    <w:rsid w:val="007F1458"/>
    <w:rsid w:val="007F5830"/>
    <w:rsid w:val="0080382B"/>
    <w:rsid w:val="008042EE"/>
    <w:rsid w:val="008065EF"/>
    <w:rsid w:val="00806972"/>
    <w:rsid w:val="008104A3"/>
    <w:rsid w:val="00811EC7"/>
    <w:rsid w:val="0081236B"/>
    <w:rsid w:val="008126CA"/>
    <w:rsid w:val="00812964"/>
    <w:rsid w:val="00813433"/>
    <w:rsid w:val="00815A2D"/>
    <w:rsid w:val="00816CB7"/>
    <w:rsid w:val="00817A3A"/>
    <w:rsid w:val="00820AA1"/>
    <w:rsid w:val="008214E8"/>
    <w:rsid w:val="00821F51"/>
    <w:rsid w:val="00824D9C"/>
    <w:rsid w:val="0082702D"/>
    <w:rsid w:val="008334B1"/>
    <w:rsid w:val="00833574"/>
    <w:rsid w:val="00834279"/>
    <w:rsid w:val="008373FE"/>
    <w:rsid w:val="00840C29"/>
    <w:rsid w:val="00840DD5"/>
    <w:rsid w:val="008429E6"/>
    <w:rsid w:val="00843905"/>
    <w:rsid w:val="00853D04"/>
    <w:rsid w:val="0085524A"/>
    <w:rsid w:val="00855C5B"/>
    <w:rsid w:val="0085614D"/>
    <w:rsid w:val="0086056C"/>
    <w:rsid w:val="00860CE8"/>
    <w:rsid w:val="00861CA5"/>
    <w:rsid w:val="00862889"/>
    <w:rsid w:val="00862D14"/>
    <w:rsid w:val="00863DD9"/>
    <w:rsid w:val="0086783E"/>
    <w:rsid w:val="0087133D"/>
    <w:rsid w:val="00876C7A"/>
    <w:rsid w:val="00876F35"/>
    <w:rsid w:val="00876FA8"/>
    <w:rsid w:val="00881005"/>
    <w:rsid w:val="0088374C"/>
    <w:rsid w:val="0088654E"/>
    <w:rsid w:val="008875DB"/>
    <w:rsid w:val="008879C2"/>
    <w:rsid w:val="008918AA"/>
    <w:rsid w:val="00895AD7"/>
    <w:rsid w:val="00897886"/>
    <w:rsid w:val="00897C1E"/>
    <w:rsid w:val="008A2607"/>
    <w:rsid w:val="008A2D8C"/>
    <w:rsid w:val="008A57E8"/>
    <w:rsid w:val="008A5C92"/>
    <w:rsid w:val="008A78ED"/>
    <w:rsid w:val="008B0B50"/>
    <w:rsid w:val="008B4F95"/>
    <w:rsid w:val="008B5B96"/>
    <w:rsid w:val="008C1E34"/>
    <w:rsid w:val="008C7F56"/>
    <w:rsid w:val="008D6D58"/>
    <w:rsid w:val="008D6FA5"/>
    <w:rsid w:val="008E1778"/>
    <w:rsid w:val="008E4C30"/>
    <w:rsid w:val="008E4CF4"/>
    <w:rsid w:val="008E5742"/>
    <w:rsid w:val="008E6ED7"/>
    <w:rsid w:val="008F1257"/>
    <w:rsid w:val="008F1368"/>
    <w:rsid w:val="008F38D6"/>
    <w:rsid w:val="008F70E1"/>
    <w:rsid w:val="0090110F"/>
    <w:rsid w:val="009021AB"/>
    <w:rsid w:val="009032F0"/>
    <w:rsid w:val="00903642"/>
    <w:rsid w:val="00905DA6"/>
    <w:rsid w:val="00907304"/>
    <w:rsid w:val="00914C67"/>
    <w:rsid w:val="009167DE"/>
    <w:rsid w:val="009174F1"/>
    <w:rsid w:val="00921C87"/>
    <w:rsid w:val="00922148"/>
    <w:rsid w:val="0092509D"/>
    <w:rsid w:val="0092521C"/>
    <w:rsid w:val="00925273"/>
    <w:rsid w:val="00927027"/>
    <w:rsid w:val="00933077"/>
    <w:rsid w:val="009341B1"/>
    <w:rsid w:val="00934BB4"/>
    <w:rsid w:val="00937259"/>
    <w:rsid w:val="00945522"/>
    <w:rsid w:val="00951033"/>
    <w:rsid w:val="00953574"/>
    <w:rsid w:val="00956407"/>
    <w:rsid w:val="00963FA2"/>
    <w:rsid w:val="00964049"/>
    <w:rsid w:val="009650C6"/>
    <w:rsid w:val="009656B5"/>
    <w:rsid w:val="00966611"/>
    <w:rsid w:val="00966A0D"/>
    <w:rsid w:val="00966F13"/>
    <w:rsid w:val="00967109"/>
    <w:rsid w:val="00970B95"/>
    <w:rsid w:val="00972C8C"/>
    <w:rsid w:val="00974A67"/>
    <w:rsid w:val="00983382"/>
    <w:rsid w:val="009865D2"/>
    <w:rsid w:val="009908B6"/>
    <w:rsid w:val="009A1477"/>
    <w:rsid w:val="009A22E6"/>
    <w:rsid w:val="009A636A"/>
    <w:rsid w:val="009A698F"/>
    <w:rsid w:val="009A6E17"/>
    <w:rsid w:val="009A6FE9"/>
    <w:rsid w:val="009B0D1D"/>
    <w:rsid w:val="009B1BCA"/>
    <w:rsid w:val="009C1C28"/>
    <w:rsid w:val="009C3580"/>
    <w:rsid w:val="009C4F03"/>
    <w:rsid w:val="009C75BC"/>
    <w:rsid w:val="009D2340"/>
    <w:rsid w:val="009D4FF4"/>
    <w:rsid w:val="009D5817"/>
    <w:rsid w:val="009D5D30"/>
    <w:rsid w:val="009D7553"/>
    <w:rsid w:val="009D7A3D"/>
    <w:rsid w:val="009E12DC"/>
    <w:rsid w:val="009E2516"/>
    <w:rsid w:val="009E3802"/>
    <w:rsid w:val="009E3A9D"/>
    <w:rsid w:val="009E6DFC"/>
    <w:rsid w:val="009F08FB"/>
    <w:rsid w:val="009F5836"/>
    <w:rsid w:val="009F5D69"/>
    <w:rsid w:val="009F76BC"/>
    <w:rsid w:val="00A00C05"/>
    <w:rsid w:val="00A02C47"/>
    <w:rsid w:val="00A07921"/>
    <w:rsid w:val="00A11BB2"/>
    <w:rsid w:val="00A141A9"/>
    <w:rsid w:val="00A142BA"/>
    <w:rsid w:val="00A167C7"/>
    <w:rsid w:val="00A16D19"/>
    <w:rsid w:val="00A2040A"/>
    <w:rsid w:val="00A21970"/>
    <w:rsid w:val="00A266B5"/>
    <w:rsid w:val="00A26A81"/>
    <w:rsid w:val="00A3080E"/>
    <w:rsid w:val="00A32E40"/>
    <w:rsid w:val="00A34071"/>
    <w:rsid w:val="00A3420F"/>
    <w:rsid w:val="00A34369"/>
    <w:rsid w:val="00A354F0"/>
    <w:rsid w:val="00A36B46"/>
    <w:rsid w:val="00A37E6C"/>
    <w:rsid w:val="00A4080F"/>
    <w:rsid w:val="00A43C0A"/>
    <w:rsid w:val="00A46CD9"/>
    <w:rsid w:val="00A4789F"/>
    <w:rsid w:val="00A528F0"/>
    <w:rsid w:val="00A544CE"/>
    <w:rsid w:val="00A5606B"/>
    <w:rsid w:val="00A56B9E"/>
    <w:rsid w:val="00A570AF"/>
    <w:rsid w:val="00A57715"/>
    <w:rsid w:val="00A62324"/>
    <w:rsid w:val="00A63E4A"/>
    <w:rsid w:val="00A6526F"/>
    <w:rsid w:val="00A66945"/>
    <w:rsid w:val="00A7034C"/>
    <w:rsid w:val="00A70B52"/>
    <w:rsid w:val="00A72CB9"/>
    <w:rsid w:val="00A779C2"/>
    <w:rsid w:val="00A80BB0"/>
    <w:rsid w:val="00A82566"/>
    <w:rsid w:val="00A82609"/>
    <w:rsid w:val="00A837AA"/>
    <w:rsid w:val="00A84E52"/>
    <w:rsid w:val="00A93900"/>
    <w:rsid w:val="00A94295"/>
    <w:rsid w:val="00A9466A"/>
    <w:rsid w:val="00A95098"/>
    <w:rsid w:val="00AA16C6"/>
    <w:rsid w:val="00AA4CED"/>
    <w:rsid w:val="00AA4D7E"/>
    <w:rsid w:val="00AA59D4"/>
    <w:rsid w:val="00AA5DE4"/>
    <w:rsid w:val="00AB182C"/>
    <w:rsid w:val="00AB4C25"/>
    <w:rsid w:val="00AB50EF"/>
    <w:rsid w:val="00AC35C2"/>
    <w:rsid w:val="00AD0703"/>
    <w:rsid w:val="00AD0C13"/>
    <w:rsid w:val="00AD1890"/>
    <w:rsid w:val="00AD2022"/>
    <w:rsid w:val="00AD2917"/>
    <w:rsid w:val="00AD4758"/>
    <w:rsid w:val="00AD4FF3"/>
    <w:rsid w:val="00AD5437"/>
    <w:rsid w:val="00AD549B"/>
    <w:rsid w:val="00AD6BBF"/>
    <w:rsid w:val="00AE0117"/>
    <w:rsid w:val="00AE10CA"/>
    <w:rsid w:val="00AE23FB"/>
    <w:rsid w:val="00AE36DA"/>
    <w:rsid w:val="00AE68C5"/>
    <w:rsid w:val="00AF2242"/>
    <w:rsid w:val="00B0261A"/>
    <w:rsid w:val="00B0592A"/>
    <w:rsid w:val="00B07D83"/>
    <w:rsid w:val="00B13E63"/>
    <w:rsid w:val="00B13E7A"/>
    <w:rsid w:val="00B14626"/>
    <w:rsid w:val="00B14CCF"/>
    <w:rsid w:val="00B1571A"/>
    <w:rsid w:val="00B17277"/>
    <w:rsid w:val="00B206D2"/>
    <w:rsid w:val="00B247A7"/>
    <w:rsid w:val="00B2634B"/>
    <w:rsid w:val="00B269E9"/>
    <w:rsid w:val="00B30B96"/>
    <w:rsid w:val="00B337C4"/>
    <w:rsid w:val="00B34FEB"/>
    <w:rsid w:val="00B36217"/>
    <w:rsid w:val="00B368D2"/>
    <w:rsid w:val="00B37C62"/>
    <w:rsid w:val="00B40BA4"/>
    <w:rsid w:val="00B40C3A"/>
    <w:rsid w:val="00B43A5C"/>
    <w:rsid w:val="00B45D6E"/>
    <w:rsid w:val="00B5060D"/>
    <w:rsid w:val="00B574A9"/>
    <w:rsid w:val="00B607FA"/>
    <w:rsid w:val="00B61289"/>
    <w:rsid w:val="00B62FE5"/>
    <w:rsid w:val="00B648AB"/>
    <w:rsid w:val="00B6555D"/>
    <w:rsid w:val="00B656A5"/>
    <w:rsid w:val="00B678DA"/>
    <w:rsid w:val="00B67BDE"/>
    <w:rsid w:val="00B719D1"/>
    <w:rsid w:val="00B71F9A"/>
    <w:rsid w:val="00B749E6"/>
    <w:rsid w:val="00B77B13"/>
    <w:rsid w:val="00B77C61"/>
    <w:rsid w:val="00B80695"/>
    <w:rsid w:val="00B8185F"/>
    <w:rsid w:val="00B83EE3"/>
    <w:rsid w:val="00B85002"/>
    <w:rsid w:val="00B864C3"/>
    <w:rsid w:val="00B91BA7"/>
    <w:rsid w:val="00B91F69"/>
    <w:rsid w:val="00B9449E"/>
    <w:rsid w:val="00B94EFC"/>
    <w:rsid w:val="00B9685A"/>
    <w:rsid w:val="00BA0BA3"/>
    <w:rsid w:val="00BA2226"/>
    <w:rsid w:val="00BA2AB8"/>
    <w:rsid w:val="00BA2CF5"/>
    <w:rsid w:val="00BA514D"/>
    <w:rsid w:val="00BA56D1"/>
    <w:rsid w:val="00BA667B"/>
    <w:rsid w:val="00BA675B"/>
    <w:rsid w:val="00BB04BF"/>
    <w:rsid w:val="00BB08E4"/>
    <w:rsid w:val="00BB3739"/>
    <w:rsid w:val="00BB771C"/>
    <w:rsid w:val="00BB7C68"/>
    <w:rsid w:val="00BC3F75"/>
    <w:rsid w:val="00BC524C"/>
    <w:rsid w:val="00BC6184"/>
    <w:rsid w:val="00BC6D89"/>
    <w:rsid w:val="00BD22CE"/>
    <w:rsid w:val="00BD595B"/>
    <w:rsid w:val="00BD604A"/>
    <w:rsid w:val="00BD7043"/>
    <w:rsid w:val="00BD7A8F"/>
    <w:rsid w:val="00BD7F45"/>
    <w:rsid w:val="00BE07F6"/>
    <w:rsid w:val="00BE2FAC"/>
    <w:rsid w:val="00BE4E35"/>
    <w:rsid w:val="00BE52CF"/>
    <w:rsid w:val="00BE66DF"/>
    <w:rsid w:val="00BF142F"/>
    <w:rsid w:val="00C01439"/>
    <w:rsid w:val="00C02F2C"/>
    <w:rsid w:val="00C118ED"/>
    <w:rsid w:val="00C11935"/>
    <w:rsid w:val="00C127C2"/>
    <w:rsid w:val="00C16DFD"/>
    <w:rsid w:val="00C17444"/>
    <w:rsid w:val="00C2095B"/>
    <w:rsid w:val="00C2279E"/>
    <w:rsid w:val="00C27F31"/>
    <w:rsid w:val="00C30CC2"/>
    <w:rsid w:val="00C322F7"/>
    <w:rsid w:val="00C35A2A"/>
    <w:rsid w:val="00C37370"/>
    <w:rsid w:val="00C41EB9"/>
    <w:rsid w:val="00C4538F"/>
    <w:rsid w:val="00C46B2D"/>
    <w:rsid w:val="00C46B44"/>
    <w:rsid w:val="00C4777D"/>
    <w:rsid w:val="00C51ED0"/>
    <w:rsid w:val="00C532F9"/>
    <w:rsid w:val="00C53538"/>
    <w:rsid w:val="00C53DD3"/>
    <w:rsid w:val="00C609A8"/>
    <w:rsid w:val="00C61FD0"/>
    <w:rsid w:val="00C63DC8"/>
    <w:rsid w:val="00C64E6C"/>
    <w:rsid w:val="00C659A1"/>
    <w:rsid w:val="00C65D9C"/>
    <w:rsid w:val="00C66093"/>
    <w:rsid w:val="00C70882"/>
    <w:rsid w:val="00C70886"/>
    <w:rsid w:val="00C73A41"/>
    <w:rsid w:val="00C74DDD"/>
    <w:rsid w:val="00C753C6"/>
    <w:rsid w:val="00C75A51"/>
    <w:rsid w:val="00C75CC0"/>
    <w:rsid w:val="00C77898"/>
    <w:rsid w:val="00C77A45"/>
    <w:rsid w:val="00C8081C"/>
    <w:rsid w:val="00C80D48"/>
    <w:rsid w:val="00C83B12"/>
    <w:rsid w:val="00C86779"/>
    <w:rsid w:val="00C86ADA"/>
    <w:rsid w:val="00C93473"/>
    <w:rsid w:val="00C939CB"/>
    <w:rsid w:val="00C9492F"/>
    <w:rsid w:val="00C96C75"/>
    <w:rsid w:val="00CA2B3D"/>
    <w:rsid w:val="00CA46DC"/>
    <w:rsid w:val="00CA4C93"/>
    <w:rsid w:val="00CA4DBD"/>
    <w:rsid w:val="00CA5BDA"/>
    <w:rsid w:val="00CA6171"/>
    <w:rsid w:val="00CA6A67"/>
    <w:rsid w:val="00CA6BD0"/>
    <w:rsid w:val="00CB4D24"/>
    <w:rsid w:val="00CB5FBE"/>
    <w:rsid w:val="00CC14AB"/>
    <w:rsid w:val="00CC196B"/>
    <w:rsid w:val="00CC1C4A"/>
    <w:rsid w:val="00CC1D4A"/>
    <w:rsid w:val="00CC3B7F"/>
    <w:rsid w:val="00CC5DCA"/>
    <w:rsid w:val="00CC5F64"/>
    <w:rsid w:val="00CD05DB"/>
    <w:rsid w:val="00CD09D8"/>
    <w:rsid w:val="00CD1613"/>
    <w:rsid w:val="00CD25DA"/>
    <w:rsid w:val="00CD3681"/>
    <w:rsid w:val="00CE085A"/>
    <w:rsid w:val="00CE17FC"/>
    <w:rsid w:val="00CE27AD"/>
    <w:rsid w:val="00CE37FE"/>
    <w:rsid w:val="00CE552B"/>
    <w:rsid w:val="00CE7C2F"/>
    <w:rsid w:val="00CF18C6"/>
    <w:rsid w:val="00CF55EA"/>
    <w:rsid w:val="00D014F9"/>
    <w:rsid w:val="00D01835"/>
    <w:rsid w:val="00D02378"/>
    <w:rsid w:val="00D06E69"/>
    <w:rsid w:val="00D07BE0"/>
    <w:rsid w:val="00D13157"/>
    <w:rsid w:val="00D14C56"/>
    <w:rsid w:val="00D201FB"/>
    <w:rsid w:val="00D20E4A"/>
    <w:rsid w:val="00D23179"/>
    <w:rsid w:val="00D24076"/>
    <w:rsid w:val="00D25F40"/>
    <w:rsid w:val="00D31C7A"/>
    <w:rsid w:val="00D325E8"/>
    <w:rsid w:val="00D32A0D"/>
    <w:rsid w:val="00D378A3"/>
    <w:rsid w:val="00D4204C"/>
    <w:rsid w:val="00D438F2"/>
    <w:rsid w:val="00D443E4"/>
    <w:rsid w:val="00D45707"/>
    <w:rsid w:val="00D4586A"/>
    <w:rsid w:val="00D46895"/>
    <w:rsid w:val="00D4699C"/>
    <w:rsid w:val="00D501CF"/>
    <w:rsid w:val="00D506BD"/>
    <w:rsid w:val="00D53331"/>
    <w:rsid w:val="00D5441F"/>
    <w:rsid w:val="00D54875"/>
    <w:rsid w:val="00D56672"/>
    <w:rsid w:val="00D60256"/>
    <w:rsid w:val="00D6484D"/>
    <w:rsid w:val="00D64A8C"/>
    <w:rsid w:val="00D66D46"/>
    <w:rsid w:val="00D7151F"/>
    <w:rsid w:val="00D730D5"/>
    <w:rsid w:val="00D74FCE"/>
    <w:rsid w:val="00D775D2"/>
    <w:rsid w:val="00D800FB"/>
    <w:rsid w:val="00D80928"/>
    <w:rsid w:val="00D81D0F"/>
    <w:rsid w:val="00D83071"/>
    <w:rsid w:val="00D861B3"/>
    <w:rsid w:val="00D87517"/>
    <w:rsid w:val="00D94908"/>
    <w:rsid w:val="00DA398B"/>
    <w:rsid w:val="00DA523D"/>
    <w:rsid w:val="00DA5403"/>
    <w:rsid w:val="00DB0101"/>
    <w:rsid w:val="00DB218C"/>
    <w:rsid w:val="00DB372D"/>
    <w:rsid w:val="00DB651B"/>
    <w:rsid w:val="00DB6AB7"/>
    <w:rsid w:val="00DB7339"/>
    <w:rsid w:val="00DC30B0"/>
    <w:rsid w:val="00DD43ED"/>
    <w:rsid w:val="00DE1869"/>
    <w:rsid w:val="00DE4A59"/>
    <w:rsid w:val="00DE6749"/>
    <w:rsid w:val="00DF47A5"/>
    <w:rsid w:val="00E01283"/>
    <w:rsid w:val="00E03118"/>
    <w:rsid w:val="00E03678"/>
    <w:rsid w:val="00E1039F"/>
    <w:rsid w:val="00E130CB"/>
    <w:rsid w:val="00E13BAA"/>
    <w:rsid w:val="00E14561"/>
    <w:rsid w:val="00E1518D"/>
    <w:rsid w:val="00E22DBF"/>
    <w:rsid w:val="00E25DCF"/>
    <w:rsid w:val="00E26D7E"/>
    <w:rsid w:val="00E26E65"/>
    <w:rsid w:val="00E31658"/>
    <w:rsid w:val="00E317F2"/>
    <w:rsid w:val="00E34F8E"/>
    <w:rsid w:val="00E354B6"/>
    <w:rsid w:val="00E36096"/>
    <w:rsid w:val="00E41FC8"/>
    <w:rsid w:val="00E478BC"/>
    <w:rsid w:val="00E51900"/>
    <w:rsid w:val="00E5378D"/>
    <w:rsid w:val="00E5420D"/>
    <w:rsid w:val="00E560EA"/>
    <w:rsid w:val="00E56FB0"/>
    <w:rsid w:val="00E5705B"/>
    <w:rsid w:val="00E61CFA"/>
    <w:rsid w:val="00E654E9"/>
    <w:rsid w:val="00E659AD"/>
    <w:rsid w:val="00E65EAA"/>
    <w:rsid w:val="00E706C2"/>
    <w:rsid w:val="00E70C9E"/>
    <w:rsid w:val="00E70D59"/>
    <w:rsid w:val="00E73192"/>
    <w:rsid w:val="00E80A0F"/>
    <w:rsid w:val="00E819D7"/>
    <w:rsid w:val="00E90483"/>
    <w:rsid w:val="00E938E9"/>
    <w:rsid w:val="00E95EF0"/>
    <w:rsid w:val="00EA28EC"/>
    <w:rsid w:val="00EA4260"/>
    <w:rsid w:val="00EA4E6B"/>
    <w:rsid w:val="00EB2D47"/>
    <w:rsid w:val="00EB5F54"/>
    <w:rsid w:val="00EB68A2"/>
    <w:rsid w:val="00EC039B"/>
    <w:rsid w:val="00EC24A1"/>
    <w:rsid w:val="00EC633A"/>
    <w:rsid w:val="00ED13B2"/>
    <w:rsid w:val="00ED2A51"/>
    <w:rsid w:val="00ED52EA"/>
    <w:rsid w:val="00ED5B46"/>
    <w:rsid w:val="00ED76E6"/>
    <w:rsid w:val="00EE2950"/>
    <w:rsid w:val="00EE38EA"/>
    <w:rsid w:val="00EE3EA6"/>
    <w:rsid w:val="00EE7982"/>
    <w:rsid w:val="00EF0F96"/>
    <w:rsid w:val="00F02A5A"/>
    <w:rsid w:val="00F02BCB"/>
    <w:rsid w:val="00F103E2"/>
    <w:rsid w:val="00F11437"/>
    <w:rsid w:val="00F1176C"/>
    <w:rsid w:val="00F11847"/>
    <w:rsid w:val="00F11EAF"/>
    <w:rsid w:val="00F12958"/>
    <w:rsid w:val="00F13568"/>
    <w:rsid w:val="00F16FEE"/>
    <w:rsid w:val="00F210F0"/>
    <w:rsid w:val="00F27B2E"/>
    <w:rsid w:val="00F351CB"/>
    <w:rsid w:val="00F43829"/>
    <w:rsid w:val="00F43FC3"/>
    <w:rsid w:val="00F44B1D"/>
    <w:rsid w:val="00F55CE8"/>
    <w:rsid w:val="00F56CD5"/>
    <w:rsid w:val="00F64012"/>
    <w:rsid w:val="00F66061"/>
    <w:rsid w:val="00F66815"/>
    <w:rsid w:val="00F67003"/>
    <w:rsid w:val="00F67DF5"/>
    <w:rsid w:val="00F77D19"/>
    <w:rsid w:val="00F80416"/>
    <w:rsid w:val="00F860C2"/>
    <w:rsid w:val="00F8751F"/>
    <w:rsid w:val="00F92057"/>
    <w:rsid w:val="00F920B7"/>
    <w:rsid w:val="00FA3C0C"/>
    <w:rsid w:val="00FA41B9"/>
    <w:rsid w:val="00FA5D7A"/>
    <w:rsid w:val="00FA669A"/>
    <w:rsid w:val="00FB0489"/>
    <w:rsid w:val="00FB16AC"/>
    <w:rsid w:val="00FB1F78"/>
    <w:rsid w:val="00FB51FA"/>
    <w:rsid w:val="00FB7CBB"/>
    <w:rsid w:val="00FB7D8F"/>
    <w:rsid w:val="00FC2186"/>
    <w:rsid w:val="00FC34CE"/>
    <w:rsid w:val="00FC3AD0"/>
    <w:rsid w:val="00FC3BDD"/>
    <w:rsid w:val="00FC7313"/>
    <w:rsid w:val="00FD0D2F"/>
    <w:rsid w:val="00FD482D"/>
    <w:rsid w:val="00FD5137"/>
    <w:rsid w:val="00FD63FD"/>
    <w:rsid w:val="00FD7084"/>
    <w:rsid w:val="00FD70FE"/>
    <w:rsid w:val="00FE13AF"/>
    <w:rsid w:val="00FE18D2"/>
    <w:rsid w:val="00FE29C2"/>
    <w:rsid w:val="00FE2A3B"/>
    <w:rsid w:val="00FE6F01"/>
    <w:rsid w:val="00FE7739"/>
    <w:rsid w:val="00FF270F"/>
    <w:rsid w:val="00FF2844"/>
    <w:rsid w:val="00FF6DF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2D62D8"/>
  <w15:docId w15:val="{D5C01BCA-7E28-4E11-BDAB-86FFBDC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30CB"/>
    <w:rPr>
      <w:sz w:val="24"/>
      <w:lang w:val="de-CH"/>
    </w:rPr>
  </w:style>
  <w:style w:type="paragraph" w:styleId="berschrift1">
    <w:name w:val="heading 1"/>
    <w:basedOn w:val="Standard"/>
    <w:next w:val="Standard"/>
    <w:qFormat/>
    <w:rsid w:val="0062458A"/>
    <w:pPr>
      <w:keepNext/>
      <w:numPr>
        <w:numId w:val="4"/>
      </w:numPr>
      <w:shd w:val="pct10" w:color="000000" w:fill="FFFFFF"/>
      <w:spacing w:before="720" w:after="360"/>
      <w:jc w:val="both"/>
      <w:outlineLvl w:val="0"/>
    </w:pPr>
    <w:rPr>
      <w:b/>
      <w:sz w:val="28"/>
    </w:rPr>
  </w:style>
  <w:style w:type="paragraph" w:styleId="berschrift2">
    <w:name w:val="heading 2"/>
    <w:basedOn w:val="Standard"/>
    <w:next w:val="Fliesstext123"/>
    <w:qFormat/>
    <w:rsid w:val="0062458A"/>
    <w:pPr>
      <w:keepNext/>
      <w:numPr>
        <w:ilvl w:val="1"/>
        <w:numId w:val="4"/>
      </w:numPr>
      <w:shd w:val="pct10" w:color="000000" w:fill="FFFFFF"/>
      <w:spacing w:before="480" w:after="240"/>
      <w:jc w:val="both"/>
      <w:outlineLvl w:val="1"/>
    </w:pPr>
    <w:rPr>
      <w:b/>
    </w:rPr>
  </w:style>
  <w:style w:type="paragraph" w:styleId="berschrift3">
    <w:name w:val="heading 3"/>
    <w:basedOn w:val="Standard"/>
    <w:next w:val="Standard"/>
    <w:qFormat/>
    <w:rsid w:val="0062458A"/>
    <w:pPr>
      <w:keepNext/>
      <w:numPr>
        <w:ilvl w:val="2"/>
        <w:numId w:val="4"/>
      </w:numPr>
      <w:shd w:val="pct10" w:color="000000" w:fill="FFFFFF"/>
      <w:spacing w:before="480" w:after="120"/>
      <w:jc w:val="both"/>
      <w:outlineLvl w:val="2"/>
    </w:pPr>
    <w:rPr>
      <w:bCs/>
    </w:rPr>
  </w:style>
  <w:style w:type="paragraph" w:styleId="berschrift4">
    <w:name w:val="heading 4"/>
    <w:aliases w:val="a) b) c)"/>
    <w:basedOn w:val="berschrift3"/>
    <w:next w:val="Fliesstext123"/>
    <w:qFormat/>
    <w:rsid w:val="009656B5"/>
    <w:pPr>
      <w:numPr>
        <w:ilvl w:val="3"/>
      </w:numPr>
      <w:pBdr>
        <w:bottom w:val="single" w:sz="6" w:space="1" w:color="auto"/>
      </w:pBdr>
      <w:tabs>
        <w:tab w:val="right" w:pos="9072"/>
        <w:tab w:val="right" w:pos="9185"/>
      </w:tabs>
      <w:spacing w:after="240"/>
      <w:outlineLvl w:val="3"/>
    </w:pPr>
  </w:style>
  <w:style w:type="paragraph" w:styleId="berschrift5">
    <w:name w:val="heading 5"/>
    <w:basedOn w:val="berschrift4"/>
    <w:next w:val="Fliesstext123"/>
    <w:link w:val="berschrift5Zchn"/>
    <w:qFormat/>
    <w:rsid w:val="00710035"/>
    <w:pPr>
      <w:numPr>
        <w:ilvl w:val="4"/>
      </w:numPr>
      <w:pBdr>
        <w:bottom w:val="single" w:sz="4" w:space="1" w:color="auto"/>
      </w:pBdr>
      <w:shd w:val="clear" w:color="000000" w:fill="FFFFFF"/>
      <w:outlineLvl w:val="4"/>
    </w:pPr>
  </w:style>
  <w:style w:type="paragraph" w:styleId="berschrift6">
    <w:name w:val="heading 6"/>
    <w:basedOn w:val="Standard"/>
    <w:next w:val="Standard"/>
    <w:qFormat/>
    <w:rsid w:val="00191FEC"/>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kel">
    <w:name w:val="Artikel"/>
    <w:basedOn w:val="Standard"/>
    <w:next w:val="Standard"/>
    <w:rsid w:val="00191FEC"/>
    <w:pPr>
      <w:pBdr>
        <w:bottom w:val="single" w:sz="6" w:space="1" w:color="auto"/>
      </w:pBdr>
      <w:tabs>
        <w:tab w:val="right" w:pos="9072"/>
      </w:tabs>
    </w:pPr>
  </w:style>
  <w:style w:type="paragraph" w:styleId="Textkrper">
    <w:name w:val="Body Text"/>
    <w:basedOn w:val="Standard"/>
    <w:link w:val="TextkrperZchn"/>
    <w:rsid w:val="007038C3"/>
    <w:pPr>
      <w:jc w:val="both"/>
    </w:pPr>
    <w:rPr>
      <w:rFonts w:ascii="Arial" w:hAnsi="Arial"/>
      <w:sz w:val="18"/>
    </w:rPr>
  </w:style>
  <w:style w:type="paragraph" w:styleId="Textkrper-Zeileneinzug">
    <w:name w:val="Body Text Indent"/>
    <w:basedOn w:val="Standard"/>
    <w:link w:val="Textkrper-ZeileneinzugZchn"/>
    <w:rsid w:val="00191FEC"/>
    <w:pPr>
      <w:ind w:left="425"/>
    </w:pPr>
  </w:style>
  <w:style w:type="paragraph" w:customStyle="1" w:styleId="Einzug">
    <w:name w:val="Einzug"/>
    <w:basedOn w:val="Textkrper-Zeileneinzug"/>
    <w:rsid w:val="00191FEC"/>
    <w:pPr>
      <w:ind w:left="426" w:hanging="426"/>
      <w:jc w:val="both"/>
    </w:pPr>
  </w:style>
  <w:style w:type="paragraph" w:styleId="Verzeichnis2">
    <w:name w:val="toc 2"/>
    <w:basedOn w:val="Text"/>
    <w:next w:val="Text"/>
    <w:uiPriority w:val="39"/>
    <w:rsid w:val="009656B5"/>
    <w:pPr>
      <w:tabs>
        <w:tab w:val="right" w:pos="8675"/>
      </w:tabs>
      <w:spacing w:before="120" w:after="160"/>
      <w:ind w:left="397" w:hanging="284"/>
    </w:pPr>
    <w:rPr>
      <w:b/>
      <w:bCs/>
      <w:noProof/>
      <w:sz w:val="21"/>
    </w:rPr>
  </w:style>
  <w:style w:type="paragraph" w:styleId="Kopfzeile">
    <w:name w:val="header"/>
    <w:basedOn w:val="Standard"/>
    <w:rsid w:val="00191FEC"/>
    <w:pPr>
      <w:tabs>
        <w:tab w:val="center" w:pos="4536"/>
        <w:tab w:val="right" w:pos="9072"/>
      </w:tabs>
    </w:pPr>
  </w:style>
  <w:style w:type="paragraph" w:styleId="Fuzeile">
    <w:name w:val="footer"/>
    <w:basedOn w:val="Standard"/>
    <w:link w:val="FuzeileZchn"/>
    <w:uiPriority w:val="99"/>
    <w:rsid w:val="00191FEC"/>
    <w:pPr>
      <w:tabs>
        <w:tab w:val="center" w:pos="4536"/>
        <w:tab w:val="right" w:pos="9072"/>
      </w:tabs>
    </w:pPr>
  </w:style>
  <w:style w:type="paragraph" w:styleId="Index2">
    <w:name w:val="index 2"/>
    <w:basedOn w:val="Standard"/>
    <w:next w:val="Standard"/>
    <w:semiHidden/>
    <w:rsid w:val="00191FEC"/>
    <w:pPr>
      <w:tabs>
        <w:tab w:val="right" w:pos="4342"/>
      </w:tabs>
      <w:ind w:left="480" w:hanging="240"/>
    </w:pPr>
    <w:rPr>
      <w:sz w:val="18"/>
    </w:rPr>
  </w:style>
  <w:style w:type="paragraph" w:styleId="Index1">
    <w:name w:val="index 1"/>
    <w:basedOn w:val="Standard"/>
    <w:next w:val="Standard"/>
    <w:semiHidden/>
    <w:rsid w:val="00191FEC"/>
    <w:pPr>
      <w:tabs>
        <w:tab w:val="right" w:pos="4342"/>
      </w:tabs>
      <w:ind w:left="240" w:hanging="240"/>
    </w:pPr>
    <w:rPr>
      <w:sz w:val="18"/>
    </w:rPr>
  </w:style>
  <w:style w:type="paragraph" w:styleId="Index3">
    <w:name w:val="index 3"/>
    <w:basedOn w:val="Standard"/>
    <w:next w:val="Standard"/>
    <w:semiHidden/>
    <w:rsid w:val="00191FEC"/>
    <w:pPr>
      <w:tabs>
        <w:tab w:val="right" w:pos="4342"/>
      </w:tabs>
      <w:ind w:left="720" w:hanging="240"/>
    </w:pPr>
    <w:rPr>
      <w:sz w:val="18"/>
    </w:rPr>
  </w:style>
  <w:style w:type="paragraph" w:styleId="Index4">
    <w:name w:val="index 4"/>
    <w:basedOn w:val="Standard"/>
    <w:next w:val="Standard"/>
    <w:semiHidden/>
    <w:rsid w:val="00191FEC"/>
    <w:pPr>
      <w:tabs>
        <w:tab w:val="right" w:pos="4342"/>
      </w:tabs>
      <w:ind w:left="960" w:hanging="240"/>
    </w:pPr>
    <w:rPr>
      <w:sz w:val="18"/>
    </w:rPr>
  </w:style>
  <w:style w:type="paragraph" w:styleId="Index5">
    <w:name w:val="index 5"/>
    <w:basedOn w:val="Standard"/>
    <w:next w:val="Standard"/>
    <w:semiHidden/>
    <w:rsid w:val="00191FEC"/>
    <w:pPr>
      <w:tabs>
        <w:tab w:val="right" w:pos="4342"/>
      </w:tabs>
      <w:ind w:left="1200" w:hanging="240"/>
    </w:pPr>
    <w:rPr>
      <w:sz w:val="18"/>
    </w:rPr>
  </w:style>
  <w:style w:type="paragraph" w:styleId="Index6">
    <w:name w:val="index 6"/>
    <w:basedOn w:val="Standard"/>
    <w:next w:val="Standard"/>
    <w:semiHidden/>
    <w:rsid w:val="00191FEC"/>
    <w:pPr>
      <w:tabs>
        <w:tab w:val="right" w:pos="4342"/>
      </w:tabs>
      <w:ind w:left="1440" w:hanging="240"/>
    </w:pPr>
    <w:rPr>
      <w:sz w:val="18"/>
    </w:rPr>
  </w:style>
  <w:style w:type="paragraph" w:styleId="Index7">
    <w:name w:val="index 7"/>
    <w:basedOn w:val="Standard"/>
    <w:next w:val="Standard"/>
    <w:semiHidden/>
    <w:rsid w:val="00191FEC"/>
    <w:pPr>
      <w:tabs>
        <w:tab w:val="right" w:pos="4342"/>
      </w:tabs>
      <w:ind w:left="1680" w:hanging="240"/>
    </w:pPr>
    <w:rPr>
      <w:sz w:val="18"/>
    </w:rPr>
  </w:style>
  <w:style w:type="paragraph" w:styleId="Index8">
    <w:name w:val="index 8"/>
    <w:basedOn w:val="Standard"/>
    <w:next w:val="Standard"/>
    <w:semiHidden/>
    <w:rsid w:val="00191FEC"/>
    <w:pPr>
      <w:tabs>
        <w:tab w:val="right" w:pos="4342"/>
      </w:tabs>
      <w:ind w:left="1920" w:hanging="240"/>
    </w:pPr>
    <w:rPr>
      <w:sz w:val="18"/>
    </w:rPr>
  </w:style>
  <w:style w:type="paragraph" w:styleId="Index9">
    <w:name w:val="index 9"/>
    <w:basedOn w:val="Standard"/>
    <w:next w:val="Standard"/>
    <w:semiHidden/>
    <w:rsid w:val="00191FEC"/>
    <w:pPr>
      <w:tabs>
        <w:tab w:val="right" w:pos="4342"/>
      </w:tabs>
      <w:ind w:left="2160" w:hanging="240"/>
    </w:pPr>
    <w:rPr>
      <w:sz w:val="18"/>
    </w:rPr>
  </w:style>
  <w:style w:type="paragraph" w:styleId="Indexberschrift">
    <w:name w:val="index heading"/>
    <w:basedOn w:val="Standard"/>
    <w:next w:val="Index1"/>
    <w:semiHidden/>
    <w:rsid w:val="00191FEC"/>
    <w:pPr>
      <w:spacing w:before="240" w:after="120"/>
      <w:jc w:val="center"/>
    </w:pPr>
    <w:rPr>
      <w:b/>
      <w:sz w:val="26"/>
    </w:rPr>
  </w:style>
  <w:style w:type="character" w:styleId="Seitenzahl">
    <w:name w:val="page number"/>
    <w:basedOn w:val="Absatz-Standardschriftart"/>
    <w:rsid w:val="00191FEC"/>
  </w:style>
  <w:style w:type="paragraph" w:styleId="Textkrper-Einzug2">
    <w:name w:val="Body Text Indent 2"/>
    <w:basedOn w:val="Standard"/>
    <w:rsid w:val="00191FEC"/>
    <w:pPr>
      <w:ind w:left="1134"/>
      <w:jc w:val="both"/>
    </w:pPr>
    <w:rPr>
      <w:sz w:val="20"/>
    </w:rPr>
  </w:style>
  <w:style w:type="paragraph" w:styleId="Dokumentstruktur">
    <w:name w:val="Document Map"/>
    <w:basedOn w:val="Standard"/>
    <w:semiHidden/>
    <w:rsid w:val="00191FEC"/>
    <w:pPr>
      <w:shd w:val="clear" w:color="auto" w:fill="000080"/>
    </w:pPr>
    <w:rPr>
      <w:rFonts w:ascii="Tahoma" w:hAnsi="Tahoma"/>
    </w:rPr>
  </w:style>
  <w:style w:type="paragraph" w:customStyle="1" w:styleId="Anhang1">
    <w:name w:val="Anhang 1"/>
    <w:basedOn w:val="Standard"/>
    <w:rsid w:val="00191FEC"/>
    <w:pPr>
      <w:pBdr>
        <w:bottom w:val="single" w:sz="4" w:space="1" w:color="auto"/>
      </w:pBdr>
      <w:tabs>
        <w:tab w:val="left" w:pos="1843"/>
      </w:tabs>
      <w:spacing w:after="480"/>
      <w:jc w:val="both"/>
    </w:pPr>
    <w:rPr>
      <w:b/>
      <w:smallCaps/>
      <w:sz w:val="32"/>
      <w:lang w:val="de-DE"/>
    </w:rPr>
  </w:style>
  <w:style w:type="paragraph" w:styleId="Verzeichnis1">
    <w:name w:val="toc 1"/>
    <w:basedOn w:val="Text"/>
    <w:next w:val="Standard"/>
    <w:autoRedefine/>
    <w:uiPriority w:val="39"/>
    <w:rsid w:val="009656B5"/>
    <w:pPr>
      <w:tabs>
        <w:tab w:val="right" w:pos="8675"/>
      </w:tabs>
      <w:spacing w:before="160" w:after="160"/>
      <w:ind w:left="357" w:hanging="357"/>
    </w:pPr>
    <w:rPr>
      <w:b/>
      <w:bCs/>
      <w:caps/>
      <w:noProof/>
      <w:sz w:val="22"/>
      <w:szCs w:val="24"/>
    </w:rPr>
  </w:style>
  <w:style w:type="paragraph" w:styleId="Textkrper-Einzug3">
    <w:name w:val="Body Text Indent 3"/>
    <w:basedOn w:val="Standard"/>
    <w:rsid w:val="00191FEC"/>
    <w:pPr>
      <w:ind w:left="851" w:hanging="426"/>
      <w:jc w:val="both"/>
    </w:pPr>
  </w:style>
  <w:style w:type="paragraph" w:customStyle="1" w:styleId="Liste1">
    <w:name w:val="Liste 1"/>
    <w:basedOn w:val="Standard"/>
    <w:rsid w:val="00191FEC"/>
    <w:pPr>
      <w:ind w:left="340" w:hanging="340"/>
      <w:jc w:val="both"/>
    </w:pPr>
    <w:rPr>
      <w:kern w:val="10"/>
      <w:sz w:val="18"/>
    </w:rPr>
  </w:style>
  <w:style w:type="paragraph" w:styleId="Liste2">
    <w:name w:val="List 2"/>
    <w:basedOn w:val="Liste1"/>
    <w:rsid w:val="00191FEC"/>
    <w:pPr>
      <w:ind w:left="680"/>
    </w:pPr>
  </w:style>
  <w:style w:type="paragraph" w:styleId="Textkrper2">
    <w:name w:val="Body Text 2"/>
    <w:basedOn w:val="Standard"/>
    <w:rsid w:val="00191FEC"/>
    <w:pPr>
      <w:pBdr>
        <w:top w:val="single" w:sz="4" w:space="1" w:color="auto"/>
        <w:left w:val="single" w:sz="4" w:space="4" w:color="auto"/>
        <w:bottom w:val="single" w:sz="4" w:space="1" w:color="auto"/>
        <w:right w:val="single" w:sz="4" w:space="4" w:color="auto"/>
      </w:pBdr>
      <w:jc w:val="both"/>
    </w:pPr>
    <w:rPr>
      <w:color w:val="FF0000"/>
    </w:rPr>
  </w:style>
  <w:style w:type="paragraph" w:customStyle="1" w:styleId="StandardEGOCharCharCharCharCharCharCharCharCharCharCharCharCharChar">
    <w:name w:val="Standard EGO Char Char Char Char Char Char Char Char Char Char Char Char Char Char"/>
    <w:basedOn w:val="berschrift2"/>
    <w:rsid w:val="00191FEC"/>
    <w:pPr>
      <w:keepNext w:val="0"/>
      <w:widowControl w:val="0"/>
      <w:shd w:val="clear" w:color="auto" w:fill="auto"/>
      <w:spacing w:line="360" w:lineRule="auto"/>
      <w:ind w:left="0" w:firstLine="0"/>
    </w:pPr>
    <w:rPr>
      <w:rFonts w:ascii="Arial" w:hAnsi="Arial"/>
      <w:b w:val="0"/>
    </w:rPr>
  </w:style>
  <w:style w:type="paragraph" w:styleId="Funotentext">
    <w:name w:val="footnote text"/>
    <w:basedOn w:val="Standard"/>
    <w:semiHidden/>
    <w:rsid w:val="00191FEC"/>
    <w:rPr>
      <w:rFonts w:ascii="Arial" w:hAnsi="Arial"/>
      <w:sz w:val="20"/>
    </w:rPr>
  </w:style>
  <w:style w:type="paragraph" w:styleId="Sprechblasentext">
    <w:name w:val="Balloon Text"/>
    <w:basedOn w:val="Standard"/>
    <w:semiHidden/>
    <w:rsid w:val="00191FEC"/>
    <w:rPr>
      <w:rFonts w:ascii="Tahoma" w:hAnsi="Tahoma" w:cs="Tahoma"/>
      <w:sz w:val="16"/>
      <w:szCs w:val="16"/>
    </w:rPr>
  </w:style>
  <w:style w:type="paragraph" w:customStyle="1" w:styleId="Style4">
    <w:name w:val="Style 4"/>
    <w:basedOn w:val="Standard"/>
    <w:rsid w:val="00191FEC"/>
    <w:pPr>
      <w:widowControl w:val="0"/>
      <w:autoSpaceDE w:val="0"/>
      <w:autoSpaceDN w:val="0"/>
      <w:ind w:left="360" w:hanging="360"/>
      <w:jc w:val="both"/>
    </w:pPr>
    <w:rPr>
      <w:szCs w:val="24"/>
      <w:lang w:val="en-US" w:eastAsia="de-CH"/>
    </w:rPr>
  </w:style>
  <w:style w:type="character" w:styleId="Hyperlink">
    <w:name w:val="Hyperlink"/>
    <w:basedOn w:val="Absatz-Standardschriftart"/>
    <w:uiPriority w:val="99"/>
    <w:rsid w:val="00203E63"/>
    <w:rPr>
      <w:rFonts w:ascii="Times New Roman" w:hAnsi="Times New Roman"/>
      <w:color w:val="auto"/>
      <w:u w:val="single"/>
    </w:rPr>
  </w:style>
  <w:style w:type="paragraph" w:customStyle="1" w:styleId="Textkrper21">
    <w:name w:val="Textkörper 21"/>
    <w:basedOn w:val="Standard"/>
    <w:rsid w:val="00191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 w:val="left" w:pos="14400"/>
        <w:tab w:val="left" w:pos="15840"/>
        <w:tab w:val="left" w:pos="17280"/>
        <w:tab w:val="left" w:pos="18720"/>
      </w:tabs>
      <w:overflowPunct w:val="0"/>
      <w:autoSpaceDE w:val="0"/>
      <w:autoSpaceDN w:val="0"/>
      <w:adjustRightInd w:val="0"/>
      <w:ind w:left="426" w:hanging="426"/>
      <w:jc w:val="both"/>
      <w:textAlignment w:val="baseline"/>
    </w:pPr>
    <w:rPr>
      <w:rFonts w:ascii="Futura Lt BT" w:hAnsi="Futura Lt BT"/>
      <w:sz w:val="22"/>
      <w:lang w:val="de-DE"/>
    </w:rPr>
  </w:style>
  <w:style w:type="paragraph" w:styleId="berarbeitung">
    <w:name w:val="Revision"/>
    <w:hidden/>
    <w:uiPriority w:val="99"/>
    <w:semiHidden/>
    <w:rsid w:val="005167FF"/>
    <w:rPr>
      <w:sz w:val="24"/>
      <w:lang w:val="de-CH"/>
    </w:rPr>
  </w:style>
  <w:style w:type="paragraph" w:styleId="Listenabsatz">
    <w:name w:val="List Paragraph"/>
    <w:basedOn w:val="Standard"/>
    <w:uiPriority w:val="34"/>
    <w:qFormat/>
    <w:rsid w:val="009174F1"/>
    <w:pPr>
      <w:ind w:left="720"/>
      <w:contextualSpacing/>
    </w:pPr>
    <w:rPr>
      <w:rFonts w:ascii="Arial" w:hAnsi="Arial"/>
      <w:sz w:val="22"/>
      <w:lang w:eastAsia="de-CH"/>
    </w:rPr>
  </w:style>
  <w:style w:type="paragraph" w:customStyle="1" w:styleId="Marginalie">
    <w:name w:val="Marginalie"/>
    <w:basedOn w:val="Standard"/>
    <w:next w:val="Standard"/>
    <w:rsid w:val="009174F1"/>
    <w:pPr>
      <w:keepNext/>
      <w:keepLines/>
      <w:framePr w:w="1021" w:hSpace="113" w:wrap="around" w:vAnchor="text" w:hAnchor="page" w:xAlign="outside" w:y="46"/>
      <w:suppressAutoHyphens/>
      <w:spacing w:after="40" w:line="144" w:lineRule="exact"/>
    </w:pPr>
    <w:rPr>
      <w:kern w:val="10"/>
      <w:sz w:val="20"/>
    </w:rPr>
  </w:style>
  <w:style w:type="paragraph" w:customStyle="1" w:styleId="Default">
    <w:name w:val="Default"/>
    <w:rsid w:val="00F92057"/>
    <w:pPr>
      <w:autoSpaceDE w:val="0"/>
      <w:autoSpaceDN w:val="0"/>
      <w:adjustRightInd w:val="0"/>
    </w:pPr>
    <w:rPr>
      <w:color w:val="000000"/>
      <w:sz w:val="24"/>
      <w:szCs w:val="24"/>
    </w:rPr>
  </w:style>
  <w:style w:type="character" w:customStyle="1" w:styleId="Textkrper-ZeileneinzugZchn">
    <w:name w:val="Textkörper-Zeileneinzug Zchn"/>
    <w:basedOn w:val="Absatz-Standardschriftart"/>
    <w:link w:val="Textkrper-Zeileneinzug"/>
    <w:rsid w:val="009341B1"/>
    <w:rPr>
      <w:sz w:val="24"/>
      <w:lang w:val="de-CH"/>
    </w:rPr>
  </w:style>
  <w:style w:type="character" w:customStyle="1" w:styleId="FuzeileZchn">
    <w:name w:val="Fußzeile Zchn"/>
    <w:basedOn w:val="Absatz-Standardschriftart"/>
    <w:link w:val="Fuzeile"/>
    <w:uiPriority w:val="99"/>
    <w:rsid w:val="00AD549B"/>
    <w:rPr>
      <w:sz w:val="24"/>
      <w:lang w:val="de-CH"/>
    </w:rPr>
  </w:style>
  <w:style w:type="paragraph" w:styleId="Verzeichnis3">
    <w:name w:val="toc 3"/>
    <w:basedOn w:val="Text"/>
    <w:next w:val="Standard"/>
    <w:autoRedefine/>
    <w:uiPriority w:val="39"/>
    <w:rsid w:val="005B236F"/>
    <w:pPr>
      <w:tabs>
        <w:tab w:val="right" w:pos="8675"/>
      </w:tabs>
      <w:spacing w:before="120" w:after="120"/>
      <w:ind w:left="238"/>
    </w:pPr>
    <w:rPr>
      <w:sz w:val="20"/>
    </w:rPr>
  </w:style>
  <w:style w:type="paragraph" w:styleId="Verzeichnis4">
    <w:name w:val="toc 4"/>
    <w:basedOn w:val="Text"/>
    <w:next w:val="Standard"/>
    <w:autoRedefine/>
    <w:uiPriority w:val="39"/>
    <w:rsid w:val="009656B5"/>
    <w:pPr>
      <w:tabs>
        <w:tab w:val="right" w:pos="8675"/>
      </w:tabs>
      <w:spacing w:before="120" w:after="40"/>
      <w:ind w:left="397"/>
    </w:pPr>
    <w:rPr>
      <w:sz w:val="20"/>
    </w:rPr>
  </w:style>
  <w:style w:type="paragraph" w:styleId="Verzeichnis5">
    <w:name w:val="toc 5"/>
    <w:basedOn w:val="Text"/>
    <w:next w:val="Standard"/>
    <w:autoRedefine/>
    <w:uiPriority w:val="39"/>
    <w:rsid w:val="004558C6"/>
    <w:pPr>
      <w:tabs>
        <w:tab w:val="right" w:pos="6804"/>
        <w:tab w:val="right" w:pos="8675"/>
      </w:tabs>
      <w:spacing w:after="0"/>
      <w:ind w:left="567"/>
    </w:pPr>
    <w:rPr>
      <w:sz w:val="20"/>
    </w:rPr>
  </w:style>
  <w:style w:type="paragraph" w:styleId="Verzeichnis6">
    <w:name w:val="toc 6"/>
    <w:basedOn w:val="Text"/>
    <w:next w:val="berschrift5"/>
    <w:autoRedefine/>
    <w:uiPriority w:val="39"/>
    <w:rsid w:val="0050225D"/>
    <w:pPr>
      <w:tabs>
        <w:tab w:val="left" w:pos="567"/>
        <w:tab w:val="left" w:pos="8675"/>
      </w:tabs>
      <w:spacing w:after="0"/>
      <w:ind w:left="958"/>
    </w:pPr>
    <w:rPr>
      <w:sz w:val="20"/>
    </w:rPr>
  </w:style>
  <w:style w:type="paragraph" w:styleId="Verzeichnis7">
    <w:name w:val="toc 7"/>
    <w:basedOn w:val="Standard"/>
    <w:next w:val="Standard"/>
    <w:autoRedefine/>
    <w:uiPriority w:val="39"/>
    <w:rsid w:val="00FB1F78"/>
    <w:pPr>
      <w:ind w:left="1200"/>
    </w:pPr>
    <w:rPr>
      <w:rFonts w:asciiTheme="minorHAnsi" w:hAnsiTheme="minorHAnsi"/>
      <w:sz w:val="20"/>
    </w:rPr>
  </w:style>
  <w:style w:type="paragraph" w:styleId="Verzeichnis8">
    <w:name w:val="toc 8"/>
    <w:basedOn w:val="Standard"/>
    <w:next w:val="Standard"/>
    <w:autoRedefine/>
    <w:uiPriority w:val="39"/>
    <w:rsid w:val="00FB1F78"/>
    <w:pPr>
      <w:ind w:left="1440"/>
    </w:pPr>
    <w:rPr>
      <w:rFonts w:asciiTheme="minorHAnsi" w:hAnsiTheme="minorHAnsi"/>
      <w:sz w:val="20"/>
    </w:rPr>
  </w:style>
  <w:style w:type="paragraph" w:styleId="Verzeichnis9">
    <w:name w:val="toc 9"/>
    <w:basedOn w:val="Standard"/>
    <w:next w:val="Standard"/>
    <w:autoRedefine/>
    <w:uiPriority w:val="39"/>
    <w:rsid w:val="00FB1F78"/>
    <w:pPr>
      <w:ind w:left="1680"/>
    </w:pPr>
    <w:rPr>
      <w:rFonts w:asciiTheme="minorHAnsi" w:hAnsiTheme="minorHAnsi"/>
      <w:sz w:val="20"/>
    </w:rPr>
  </w:style>
  <w:style w:type="character" w:customStyle="1" w:styleId="TextkrperZchn">
    <w:name w:val="Textkörper Zchn"/>
    <w:basedOn w:val="Absatz-Standardschriftart"/>
    <w:link w:val="Textkrper"/>
    <w:rsid w:val="007038C3"/>
    <w:rPr>
      <w:rFonts w:ascii="Arial" w:hAnsi="Arial"/>
      <w:sz w:val="18"/>
      <w:lang w:val="de-CH"/>
    </w:rPr>
  </w:style>
  <w:style w:type="character" w:customStyle="1" w:styleId="NichtaufgelsteErwhnung1">
    <w:name w:val="Nicht aufgelöste Erwähnung1"/>
    <w:basedOn w:val="Absatz-Standardschriftart"/>
    <w:uiPriority w:val="99"/>
    <w:semiHidden/>
    <w:unhideWhenUsed/>
    <w:rsid w:val="00330BFF"/>
    <w:rPr>
      <w:color w:val="605E5C"/>
      <w:shd w:val="clear" w:color="auto" w:fill="E1DFDD"/>
    </w:rPr>
  </w:style>
  <w:style w:type="paragraph" w:customStyle="1" w:styleId="LinkunsichtbarZonenschema">
    <w:name w:val="Link unsichtbar Zonenschema"/>
    <w:basedOn w:val="Standard"/>
    <w:link w:val="LinkunsichtbarZonenschemaZchn"/>
    <w:qFormat/>
    <w:rsid w:val="00330BFF"/>
    <w:pPr>
      <w:framePr w:hSpace="141" w:wrap="around" w:vAnchor="page" w:hAnchor="page" w:x="875" w:y="946"/>
      <w:tabs>
        <w:tab w:val="left" w:pos="284"/>
        <w:tab w:val="right" w:pos="9071"/>
        <w:tab w:val="right" w:pos="9214"/>
      </w:tabs>
      <w:spacing w:before="60"/>
      <w:ind w:firstLine="142"/>
      <w:jc w:val="center"/>
    </w:pPr>
    <w:rPr>
      <w:sz w:val="18"/>
    </w:rPr>
  </w:style>
  <w:style w:type="paragraph" w:customStyle="1" w:styleId="ZonenschemaLinkunsichtbar">
    <w:name w:val="Zonenschema Link unsichtbar"/>
    <w:basedOn w:val="Standard"/>
    <w:link w:val="ZonenschemaLinkunsichtbarZchn"/>
    <w:qFormat/>
    <w:rsid w:val="009032F0"/>
    <w:pPr>
      <w:framePr w:hSpace="141" w:wrap="around" w:vAnchor="page" w:hAnchor="page" w:x="875" w:y="946"/>
      <w:tabs>
        <w:tab w:val="left" w:pos="284"/>
        <w:tab w:val="right" w:pos="9071"/>
        <w:tab w:val="right" w:pos="9214"/>
      </w:tabs>
      <w:spacing w:before="40" w:after="20"/>
    </w:pPr>
    <w:rPr>
      <w:sz w:val="18"/>
      <w:szCs w:val="18"/>
    </w:rPr>
  </w:style>
  <w:style w:type="character" w:customStyle="1" w:styleId="LinkunsichtbarZonenschemaZchn">
    <w:name w:val="Link unsichtbar Zonenschema Zchn"/>
    <w:basedOn w:val="Absatz-Standardschriftart"/>
    <w:link w:val="LinkunsichtbarZonenschema"/>
    <w:rsid w:val="00330BFF"/>
    <w:rPr>
      <w:sz w:val="18"/>
      <w:lang w:val="de-CH"/>
    </w:rPr>
  </w:style>
  <w:style w:type="character" w:customStyle="1" w:styleId="ZonenschemaLinkunsichtbarZchn">
    <w:name w:val="Zonenschema Link unsichtbar Zchn"/>
    <w:basedOn w:val="Absatz-Standardschriftart"/>
    <w:link w:val="ZonenschemaLinkunsichtbar"/>
    <w:rsid w:val="009032F0"/>
    <w:rPr>
      <w:sz w:val="18"/>
      <w:szCs w:val="18"/>
      <w:lang w:val="de-CH"/>
    </w:rPr>
  </w:style>
  <w:style w:type="character" w:customStyle="1" w:styleId="UnresolvedMention">
    <w:name w:val="Unresolved Mention"/>
    <w:basedOn w:val="Absatz-Standardschriftart"/>
    <w:uiPriority w:val="99"/>
    <w:semiHidden/>
    <w:unhideWhenUsed/>
    <w:rsid w:val="005172AB"/>
    <w:rPr>
      <w:color w:val="605E5C"/>
      <w:shd w:val="clear" w:color="auto" w:fill="E1DFDD"/>
    </w:rPr>
  </w:style>
  <w:style w:type="paragraph" w:customStyle="1" w:styleId="Fliesstext123">
    <w:name w:val="Fliesstext 1 2 3"/>
    <w:basedOn w:val="Standard"/>
    <w:qFormat/>
    <w:rsid w:val="00CC1D4A"/>
    <w:pPr>
      <w:numPr>
        <w:ilvl w:val="5"/>
        <w:numId w:val="4"/>
      </w:numPr>
      <w:spacing w:after="240"/>
      <w:jc w:val="both"/>
    </w:pPr>
  </w:style>
  <w:style w:type="paragraph" w:customStyle="1" w:styleId="Text">
    <w:name w:val="Text"/>
    <w:basedOn w:val="Fliesstext123"/>
    <w:qFormat/>
    <w:rsid w:val="006518F4"/>
    <w:pPr>
      <w:numPr>
        <w:ilvl w:val="0"/>
        <w:numId w:val="0"/>
      </w:numPr>
    </w:pPr>
  </w:style>
  <w:style w:type="paragraph" w:customStyle="1" w:styleId="Fliesstextabc">
    <w:name w:val="Fliesstext a b c"/>
    <w:basedOn w:val="Fliesstext123"/>
    <w:qFormat/>
    <w:rsid w:val="00A70B52"/>
    <w:pPr>
      <w:numPr>
        <w:ilvl w:val="6"/>
      </w:numPr>
      <w:outlineLvl w:val="5"/>
    </w:pPr>
  </w:style>
  <w:style w:type="paragraph" w:customStyle="1" w:styleId="Litera123">
    <w:name w:val="Litera 1 2 3"/>
    <w:basedOn w:val="Fliesstext123"/>
    <w:qFormat/>
    <w:rsid w:val="00C2095B"/>
    <w:pPr>
      <w:numPr>
        <w:ilvl w:val="7"/>
      </w:numPr>
      <w:tabs>
        <w:tab w:val="left" w:pos="851"/>
        <w:tab w:val="right" w:pos="9071"/>
        <w:tab w:val="right" w:pos="9214"/>
      </w:tabs>
    </w:pPr>
    <w:rPr>
      <w:sz w:val="22"/>
      <w:szCs w:val="22"/>
    </w:rPr>
  </w:style>
  <w:style w:type="paragraph" w:customStyle="1" w:styleId="Litera">
    <w:name w:val="Litera"/>
    <w:basedOn w:val="Text"/>
    <w:qFormat/>
    <w:rsid w:val="00ED13B2"/>
    <w:pPr>
      <w:ind w:left="680"/>
      <w:contextualSpacing/>
    </w:pPr>
    <w:rPr>
      <w:sz w:val="22"/>
    </w:rPr>
  </w:style>
  <w:style w:type="paragraph" w:customStyle="1" w:styleId="Literaabc">
    <w:name w:val="Litera a b c"/>
    <w:basedOn w:val="Litera123"/>
    <w:qFormat/>
    <w:rsid w:val="00C2095B"/>
    <w:pPr>
      <w:numPr>
        <w:ilvl w:val="8"/>
      </w:numPr>
    </w:pPr>
    <w:rPr>
      <w:sz w:val="24"/>
    </w:rPr>
  </w:style>
  <w:style w:type="character" w:customStyle="1" w:styleId="berschrift5Zchn">
    <w:name w:val="Überschrift 5 Zchn"/>
    <w:basedOn w:val="Absatz-Standardschriftart"/>
    <w:link w:val="berschrift5"/>
    <w:rsid w:val="00710035"/>
    <w:rPr>
      <w:bCs/>
      <w:sz w:val="24"/>
      <w:shd w:val="clear" w:color="000000" w:fill="FFFFFF"/>
      <w:lang w:val="de-CH"/>
    </w:rPr>
  </w:style>
  <w:style w:type="table" w:styleId="Tabellenraster">
    <w:name w:val="Table Grid"/>
    <w:basedOn w:val="NormaleTabelle"/>
    <w:rsid w:val="00B13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Text"/>
    <w:qFormat/>
    <w:rsid w:val="008334B1"/>
    <w:pPr>
      <w:spacing w:before="20" w:after="20"/>
      <w:jc w:val="center"/>
    </w:pPr>
    <w:rPr>
      <w:sz w:val="17"/>
    </w:rPr>
  </w:style>
  <w:style w:type="character" w:styleId="BesuchterLink">
    <w:name w:val="FollowedHyperlink"/>
    <w:basedOn w:val="Absatz-Standardschriftart"/>
    <w:semiHidden/>
    <w:unhideWhenUsed/>
    <w:rsid w:val="00AA4CED"/>
    <w:rPr>
      <w:color w:val="800080" w:themeColor="followedHyperlink"/>
      <w:u w:val="single"/>
    </w:rPr>
  </w:style>
  <w:style w:type="paragraph" w:customStyle="1" w:styleId="Titelseite">
    <w:name w:val="Titelseite"/>
    <w:basedOn w:val="Standard"/>
    <w:qFormat/>
    <w:rsid w:val="006F77C2"/>
    <w:pPr>
      <w:jc w:val="center"/>
    </w:pPr>
    <w:rPr>
      <w:sz w:val="36"/>
    </w:rPr>
  </w:style>
  <w:style w:type="paragraph" w:customStyle="1" w:styleId="Artikelnummer">
    <w:name w:val="Artikelnummer"/>
    <w:basedOn w:val="Text"/>
    <w:rsid w:val="0024240D"/>
    <w:pPr>
      <w:ind w:left="284" w:hanging="284"/>
      <w:jc w:val="right"/>
    </w:pPr>
  </w:style>
  <w:style w:type="character" w:styleId="Platzhaltertext">
    <w:name w:val="Placeholder Text"/>
    <w:basedOn w:val="Absatz-Standardschriftart"/>
    <w:uiPriority w:val="99"/>
    <w:semiHidden/>
    <w:rsid w:val="00151597"/>
    <w:rPr>
      <w:color w:val="808080"/>
    </w:rPr>
  </w:style>
  <w:style w:type="paragraph" w:customStyle="1" w:styleId="ZonenschemaText">
    <w:name w:val="Zonenschema Text"/>
    <w:basedOn w:val="Text"/>
    <w:qFormat/>
    <w:rsid w:val="0053216C"/>
    <w:pPr>
      <w:tabs>
        <w:tab w:val="left" w:pos="3261"/>
      </w:tabs>
      <w:spacing w:after="40"/>
      <w:ind w:left="-283" w:right="-1021" w:hanging="284"/>
    </w:pPr>
    <w:rPr>
      <w:sz w:val="20"/>
    </w:rPr>
  </w:style>
  <w:style w:type="numbering" w:customStyle="1" w:styleId="NummerArtikel">
    <w:name w:val="Nummer Artikel"/>
    <w:basedOn w:val="KeineListe"/>
    <w:uiPriority w:val="99"/>
    <w:rsid w:val="008373FE"/>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38437">
      <w:bodyDiv w:val="1"/>
      <w:marLeft w:val="0"/>
      <w:marRight w:val="0"/>
      <w:marTop w:val="0"/>
      <w:marBottom w:val="0"/>
      <w:divBdr>
        <w:top w:val="none" w:sz="0" w:space="0" w:color="auto"/>
        <w:left w:val="none" w:sz="0" w:space="0" w:color="auto"/>
        <w:bottom w:val="none" w:sz="0" w:space="0" w:color="auto"/>
        <w:right w:val="none" w:sz="0" w:space="0" w:color="auto"/>
      </w:divBdr>
    </w:div>
    <w:div w:id="552229425">
      <w:bodyDiv w:val="1"/>
      <w:marLeft w:val="0"/>
      <w:marRight w:val="0"/>
      <w:marTop w:val="0"/>
      <w:marBottom w:val="0"/>
      <w:divBdr>
        <w:top w:val="none" w:sz="0" w:space="0" w:color="auto"/>
        <w:left w:val="none" w:sz="0" w:space="0" w:color="auto"/>
        <w:bottom w:val="none" w:sz="0" w:space="0" w:color="auto"/>
        <w:right w:val="none" w:sz="0" w:space="0" w:color="auto"/>
      </w:divBdr>
    </w:div>
    <w:div w:id="1588072491">
      <w:bodyDiv w:val="1"/>
      <w:marLeft w:val="0"/>
      <w:marRight w:val="0"/>
      <w:marTop w:val="0"/>
      <w:marBottom w:val="0"/>
      <w:divBdr>
        <w:top w:val="none" w:sz="0" w:space="0" w:color="auto"/>
        <w:left w:val="none" w:sz="0" w:space="0" w:color="auto"/>
        <w:bottom w:val="none" w:sz="0" w:space="0" w:color="auto"/>
        <w:right w:val="none" w:sz="0" w:space="0" w:color="auto"/>
      </w:divBdr>
    </w:div>
    <w:div w:id="1599176336">
      <w:bodyDiv w:val="1"/>
      <w:marLeft w:val="0"/>
      <w:marRight w:val="0"/>
      <w:marTop w:val="0"/>
      <w:marBottom w:val="0"/>
      <w:divBdr>
        <w:top w:val="none" w:sz="0" w:space="0" w:color="auto"/>
        <w:left w:val="none" w:sz="0" w:space="0" w:color="auto"/>
        <w:bottom w:val="none" w:sz="0" w:space="0" w:color="auto"/>
        <w:right w:val="none" w:sz="0" w:space="0" w:color="auto"/>
      </w:divBdr>
    </w:div>
    <w:div w:id="1736733194">
      <w:bodyDiv w:val="1"/>
      <w:marLeft w:val="0"/>
      <w:marRight w:val="0"/>
      <w:marTop w:val="0"/>
      <w:marBottom w:val="0"/>
      <w:divBdr>
        <w:top w:val="none" w:sz="0" w:space="0" w:color="auto"/>
        <w:left w:val="none" w:sz="0" w:space="0" w:color="auto"/>
        <w:bottom w:val="none" w:sz="0" w:space="0" w:color="auto"/>
        <w:right w:val="none" w:sz="0" w:space="0" w:color="auto"/>
      </w:divBdr>
    </w:div>
    <w:div w:id="18905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bvr.ch" TargetMode="External"/><Relationship Id="rId1" Type="http://schemas.openxmlformats.org/officeDocument/2006/relationships/hyperlink" Target="mailto:info@bvr.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Wegleitungen</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85649-9ECC-4914-B119-6CB6D7218B7B}"/>
</file>

<file path=customXml/itemProps2.xml><?xml version="1.0" encoding="utf-8"?>
<ds:datastoreItem xmlns:ds="http://schemas.openxmlformats.org/officeDocument/2006/customXml" ds:itemID="{A239286F-4FF6-412B-8733-3B5563C8109D}"/>
</file>

<file path=customXml/itemProps3.xml><?xml version="1.0" encoding="utf-8"?>
<ds:datastoreItem xmlns:ds="http://schemas.openxmlformats.org/officeDocument/2006/customXml" ds:itemID="{6082B192-9C19-4738-96FA-C53858297F02}"/>
</file>

<file path=customXml/itemProps4.xml><?xml version="1.0" encoding="utf-8"?>
<ds:datastoreItem xmlns:ds="http://schemas.openxmlformats.org/officeDocument/2006/customXml" ds:itemID="{94B17E3C-B951-49A8-96FC-DCA26445ACAB}"/>
</file>

<file path=docProps/app.xml><?xml version="1.0" encoding="utf-8"?>
<Properties xmlns="http://schemas.openxmlformats.org/officeDocument/2006/extended-properties" xmlns:vt="http://schemas.openxmlformats.org/officeDocument/2006/docPropsVTypes">
  <Template>Normal.dotm</Template>
  <TotalTime>0</TotalTime>
  <Pages>63</Pages>
  <Words>14840</Words>
  <Characters>120444</Characters>
  <Application>Microsoft Office Word</Application>
  <DocSecurity>0</DocSecurity>
  <Lines>1003</Lines>
  <Paragraphs>270</Paragraphs>
  <ScaleCrop>false</ScaleCrop>
  <HeadingPairs>
    <vt:vector size="2" baseType="variant">
      <vt:variant>
        <vt:lpstr>Titel</vt:lpstr>
      </vt:variant>
      <vt:variant>
        <vt:i4>1</vt:i4>
      </vt:variant>
    </vt:vector>
  </HeadingPairs>
  <TitlesOfParts>
    <vt:vector size="1" baseType="lpstr">
      <vt:lpstr>Musterbaugesetz 2020_docx</vt:lpstr>
    </vt:vector>
  </TitlesOfParts>
  <Company>Advokaturbüro</Company>
  <LinksUpToDate>false</LinksUpToDate>
  <CharactersWithSpaces>135014</CharactersWithSpaces>
  <SharedDoc>false</SharedDoc>
  <HLinks>
    <vt:vector size="12" baseType="variant">
      <vt:variant>
        <vt:i4>7798880</vt:i4>
      </vt:variant>
      <vt:variant>
        <vt:i4>0</vt:i4>
      </vt:variant>
      <vt:variant>
        <vt:i4>0</vt:i4>
      </vt:variant>
      <vt:variant>
        <vt:i4>5</vt:i4>
      </vt:variant>
      <vt:variant>
        <vt:lpwstr>http://www.bvr.ch/</vt:lpwstr>
      </vt:variant>
      <vt:variant>
        <vt:lpwstr/>
      </vt:variant>
      <vt:variant>
        <vt:i4>7798880</vt:i4>
      </vt:variant>
      <vt:variant>
        <vt:i4>0</vt:i4>
      </vt:variant>
      <vt:variant>
        <vt:i4>0</vt:i4>
      </vt:variant>
      <vt:variant>
        <vt:i4>5</vt:i4>
      </vt:variant>
      <vt:variant>
        <vt:lpwstr>http://www.bvr.ch/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Musterbaugesetz 2020_docx</dc:title>
  <dc:subject/>
  <dc:creator>Dr. iur. Rainer Metzger</dc:creator>
  <cp:keywords/>
  <dc:description/>
  <cp:lastModifiedBy>Baer Markus</cp:lastModifiedBy>
  <cp:revision>3</cp:revision>
  <cp:lastPrinted>2019-12-20T14:33:00Z</cp:lastPrinted>
  <dcterms:created xsi:type="dcterms:W3CDTF">2021-02-05T07:29:00Z</dcterms:created>
  <dcterms:modified xsi:type="dcterms:W3CDTF">2021-02-19T07:37:00Z</dcterms:modified>
  <cp:category>Nutzungsplanung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