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7657" w:rsidRPr="00E77657" w:rsidRDefault="00E77657" w:rsidP="00E77657">
      <w:pPr>
        <w:rPr>
          <w:rFonts w:cs="Arial"/>
          <w:szCs w:val="22"/>
          <w:lang w:eastAsia="en-US"/>
        </w:rPr>
      </w:pPr>
      <w:r w:rsidRPr="00E77657">
        <w:rPr>
          <w:rFonts w:cs="Arial"/>
          <w:szCs w:val="22"/>
          <w:lang w:eastAsia="en-US"/>
        </w:rPr>
        <w:fldChar w:fldCharType="begin"/>
      </w:r>
      <w:r w:rsidRPr="00E77657">
        <w:rPr>
          <w:rFonts w:cs="Arial"/>
          <w:szCs w:val="22"/>
          <w:lang w:eastAsia="en-US"/>
        </w:rPr>
        <w:instrText xml:space="preserve">  </w:instrText>
      </w:r>
      <w:r w:rsidRPr="00E77657">
        <w:rPr>
          <w:rFonts w:cs="Arial"/>
          <w:szCs w:val="22"/>
          <w:lang w:eastAsia="en-US"/>
        </w:rPr>
        <w:fldChar w:fldCharType="end"/>
      </w:r>
    </w:p>
    <w:p w:rsidR="00E77657" w:rsidRPr="00E77657" w:rsidRDefault="00E77657" w:rsidP="00E77657">
      <w:pPr>
        <w:jc w:val="center"/>
        <w:rPr>
          <w:rFonts w:cs="Arial"/>
          <w:b/>
          <w:bCs/>
          <w:sz w:val="28"/>
          <w:szCs w:val="28"/>
          <w:lang w:val="it-IT" w:eastAsia="en-US"/>
        </w:rPr>
      </w:pPr>
      <w:r w:rsidRPr="00E77657">
        <w:rPr>
          <w:rFonts w:cs="Arial"/>
          <w:b/>
          <w:bCs/>
          <w:sz w:val="28"/>
          <w:szCs w:val="28"/>
          <w:lang w:val="it-IT" w:eastAsia="en-US"/>
        </w:rPr>
        <w:t xml:space="preserve">G E M E I N D E  </w:t>
      </w:r>
      <w:r w:rsidRPr="00E77657">
        <w:rPr>
          <w:rFonts w:cs="Arial"/>
          <w:b/>
          <w:bCs/>
          <w:color w:val="FF0000"/>
          <w:sz w:val="28"/>
          <w:szCs w:val="28"/>
          <w:lang w:val="it-IT" w:eastAsia="en-US"/>
        </w:rPr>
        <w:t>X Y</w:t>
      </w:r>
      <w:r w:rsidRPr="00E77657">
        <w:rPr>
          <w:rFonts w:cs="Arial"/>
          <w:b/>
          <w:bCs/>
          <w:sz w:val="28"/>
          <w:szCs w:val="28"/>
          <w:lang w:val="it-IT" w:eastAsia="en-US"/>
        </w:rPr>
        <w:t xml:space="preserve"> </w:t>
      </w:r>
      <w:r w:rsidRPr="00E77657">
        <w:rPr>
          <w:rFonts w:cs="Arial"/>
          <w:color w:val="FF0000"/>
          <w:sz w:val="18"/>
          <w:szCs w:val="18"/>
          <w:lang w:val="it-IT" w:eastAsia="en-US"/>
        </w:rPr>
        <w:t>[anpassen]</w:t>
      </w:r>
    </w:p>
    <w:p w:rsidR="00E77657" w:rsidRPr="00E77657" w:rsidRDefault="00E77657" w:rsidP="00E77657">
      <w:pPr>
        <w:spacing w:after="120"/>
        <w:rPr>
          <w:rFonts w:cs="Arial"/>
          <w:szCs w:val="22"/>
          <w:lang w:val="it-IT" w:eastAsia="en-US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329"/>
      </w:tblGrid>
      <w:tr w:rsidR="00E77657" w:rsidRPr="00E77657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77657" w:rsidRPr="00E77657" w:rsidRDefault="00E77657" w:rsidP="00E7765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  <w:r w:rsidRPr="00E77657">
              <w:rPr>
                <w:rFonts w:cs="Arial"/>
                <w:b/>
                <w:bCs/>
                <w:sz w:val="24"/>
                <w:szCs w:val="24"/>
                <w:lang w:eastAsia="en-US"/>
              </w:rPr>
              <w:t>Kommunale Trinkwasserversorgung, Quellfassung</w:t>
            </w:r>
            <w:r w:rsidRPr="00E77657">
              <w:rPr>
                <w:rFonts w:cs="Arial"/>
                <w:b/>
                <w:bCs/>
                <w:color w:val="FF0000"/>
                <w:sz w:val="24"/>
                <w:szCs w:val="24"/>
                <w:lang w:eastAsia="en-US"/>
              </w:rPr>
              <w:t>en</w:t>
            </w:r>
            <w:r w:rsidRPr="00E77657">
              <w:rPr>
                <w:rFonts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77657">
              <w:rPr>
                <w:rFonts w:cs="Arial"/>
                <w:b/>
                <w:bCs/>
                <w:color w:val="FF0000"/>
                <w:sz w:val="24"/>
                <w:szCs w:val="24"/>
                <w:lang w:eastAsia="en-US"/>
              </w:rPr>
              <w:t xml:space="preserve">xy </w:t>
            </w:r>
            <w:r w:rsidRPr="00E77657">
              <w:rPr>
                <w:rFonts w:cs="Arial"/>
                <w:color w:val="FF0000"/>
                <w:sz w:val="18"/>
                <w:szCs w:val="18"/>
                <w:lang w:eastAsia="en-US"/>
              </w:rPr>
              <w:t>[anpassen]</w:t>
            </w:r>
          </w:p>
          <w:p w:rsidR="00E77657" w:rsidRPr="00E77657" w:rsidRDefault="00E77657" w:rsidP="00E7765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  <w:r w:rsidRPr="00E77657">
              <w:rPr>
                <w:rFonts w:cs="Arial"/>
                <w:b/>
                <w:bCs/>
                <w:sz w:val="24"/>
                <w:szCs w:val="24"/>
                <w:lang w:eastAsia="en-US"/>
              </w:rPr>
              <w:t xml:space="preserve">(Muster-) Interventionsplan für Störfälle im Skigebiet </w:t>
            </w:r>
            <w:r w:rsidRPr="00E77657">
              <w:rPr>
                <w:rFonts w:cs="Arial"/>
                <w:b/>
                <w:bCs/>
                <w:color w:val="FF0000"/>
                <w:sz w:val="24"/>
                <w:szCs w:val="24"/>
                <w:lang w:eastAsia="en-US"/>
              </w:rPr>
              <w:t>xy</w:t>
            </w:r>
            <w:r w:rsidRPr="00E77657">
              <w:rPr>
                <w:rFonts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77657">
              <w:rPr>
                <w:rFonts w:cs="Arial"/>
                <w:color w:val="FF0000"/>
                <w:sz w:val="18"/>
                <w:szCs w:val="18"/>
                <w:lang w:eastAsia="en-US"/>
              </w:rPr>
              <w:t>[anpassen]</w:t>
            </w:r>
          </w:p>
        </w:tc>
      </w:tr>
    </w:tbl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 w:hanging="426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1.</w:t>
      </w:r>
      <w:r w:rsidRPr="00E77657">
        <w:rPr>
          <w:rFonts w:cs="Arial"/>
          <w:b/>
          <w:bCs/>
          <w:sz w:val="20"/>
          <w:lang w:eastAsia="en-US"/>
        </w:rPr>
        <w:tab/>
        <w:t>Geltungsbereich</w:t>
      </w:r>
    </w:p>
    <w:p w:rsidR="00E77657" w:rsidRPr="00E77657" w:rsidRDefault="00E77657" w:rsidP="00E77657">
      <w:pPr>
        <w:spacing w:before="120"/>
        <w:ind w:left="425" w:hanging="425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1.1</w:t>
      </w:r>
      <w:r w:rsidRPr="00E77657">
        <w:rPr>
          <w:rFonts w:cs="Arial"/>
          <w:b/>
          <w:bCs/>
          <w:sz w:val="20"/>
          <w:lang w:eastAsia="en-US"/>
        </w:rPr>
        <w:tab/>
        <w:t>Betroffenes Gebiet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In der Beilage 1 (Situation 1:5'000), einem Ausschnitt des Generellen Erschliessung</w:t>
      </w:r>
      <w:r w:rsidRPr="00E77657">
        <w:rPr>
          <w:rFonts w:cs="Arial"/>
          <w:sz w:val="20"/>
          <w:lang w:eastAsia="en-US"/>
        </w:rPr>
        <w:t>s</w:t>
      </w:r>
      <w:r w:rsidRPr="00E77657">
        <w:rPr>
          <w:rFonts w:cs="Arial"/>
          <w:sz w:val="20"/>
          <w:lang w:eastAsia="en-US"/>
        </w:rPr>
        <w:t xml:space="preserve">planes, sind die Quellfassungen </w:t>
      </w:r>
      <w:r w:rsidRPr="00E77657">
        <w:rPr>
          <w:rFonts w:cs="Arial"/>
          <w:color w:val="FF0000"/>
          <w:sz w:val="20"/>
          <w:lang w:eastAsia="en-US"/>
        </w:rPr>
        <w:t>xy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[anpassen]</w:t>
      </w:r>
      <w:r w:rsidRPr="00E77657">
        <w:rPr>
          <w:rFonts w:cs="Arial"/>
          <w:sz w:val="20"/>
          <w:lang w:eastAsia="en-US"/>
        </w:rPr>
        <w:t>, mit den zugehörigen Grund- und Quel</w:t>
      </w:r>
      <w:r w:rsidRPr="00E77657">
        <w:rPr>
          <w:rFonts w:cs="Arial"/>
          <w:sz w:val="20"/>
          <w:lang w:eastAsia="en-US"/>
        </w:rPr>
        <w:t>l</w:t>
      </w:r>
      <w:r w:rsidRPr="00E77657">
        <w:rPr>
          <w:rFonts w:cs="Arial"/>
          <w:sz w:val="20"/>
          <w:lang w:eastAsia="en-US"/>
        </w:rPr>
        <w:t>schutzzon</w:t>
      </w:r>
      <w:r w:rsidRPr="00E77657">
        <w:rPr>
          <w:rFonts w:cs="Arial"/>
          <w:color w:val="FF0000"/>
          <w:sz w:val="20"/>
          <w:lang w:eastAsia="en-US"/>
        </w:rPr>
        <w:t>en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cs="Arial"/>
          <w:color w:val="FF0000"/>
          <w:sz w:val="20"/>
          <w:lang w:eastAsia="en-US"/>
        </w:rPr>
        <w:t>(Angabe ob detaillierte bzw. summarische Schutzzonenausscheidung und Bezug auf Genehmigung durch die Gemeinde / Regierung)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[anpassen]</w:t>
      </w:r>
      <w:r w:rsidRPr="00E77657">
        <w:rPr>
          <w:rFonts w:cs="Arial"/>
          <w:sz w:val="20"/>
          <w:lang w:eastAsia="en-US"/>
        </w:rPr>
        <w:t xml:space="preserve"> sowie bestehenden und geplante Bauten ersichtlich. 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 w:hanging="426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1.2</w:t>
      </w:r>
      <w:r w:rsidRPr="00E77657">
        <w:rPr>
          <w:rFonts w:cs="Arial"/>
          <w:b/>
          <w:bCs/>
          <w:sz w:val="20"/>
          <w:lang w:eastAsia="en-US"/>
        </w:rPr>
        <w:tab/>
        <w:t>Betroffene Personen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Alle im Gebiet gemäss Punkt 1.1 regelmässig oder temporär tätigen Personen (insb</w:t>
      </w:r>
      <w:r w:rsidRPr="00E77657">
        <w:rPr>
          <w:rFonts w:cs="Arial"/>
          <w:sz w:val="20"/>
          <w:lang w:eastAsia="en-US"/>
        </w:rPr>
        <w:t>e</w:t>
      </w:r>
      <w:r w:rsidRPr="00E77657">
        <w:rPr>
          <w:rFonts w:cs="Arial"/>
          <w:sz w:val="20"/>
          <w:lang w:eastAsia="en-US"/>
        </w:rPr>
        <w:t xml:space="preserve">sondere Mitarbeiter der Bergbahngesellschaft </w:t>
      </w:r>
      <w:r w:rsidRPr="00E77657">
        <w:rPr>
          <w:rFonts w:cs="Arial"/>
          <w:color w:val="FF0000"/>
          <w:sz w:val="20"/>
          <w:lang w:eastAsia="en-US"/>
        </w:rPr>
        <w:t xml:space="preserve">xy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[anpassen]</w:t>
      </w:r>
      <w:r w:rsidRPr="00E77657">
        <w:rPr>
          <w:rFonts w:cs="Arial"/>
          <w:sz w:val="20"/>
          <w:lang w:eastAsia="en-US"/>
        </w:rPr>
        <w:t xml:space="preserve">, Gemeindeangestellte, ev. Alppersonal </w:t>
      </w:r>
      <w:r w:rsidRPr="00E77657">
        <w:rPr>
          <w:rFonts w:cs="Arial"/>
          <w:color w:val="FF0000"/>
          <w:sz w:val="20"/>
          <w:lang w:eastAsia="en-US"/>
        </w:rPr>
        <w:t>xy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[anpassen]</w:t>
      </w:r>
      <w:r w:rsidRPr="00E77657">
        <w:rPr>
          <w:rFonts w:cs="Arial"/>
          <w:sz w:val="20"/>
          <w:lang w:eastAsia="en-US"/>
        </w:rPr>
        <w:t xml:space="preserve">, </w:t>
      </w:r>
      <w:r w:rsidRPr="00E77657">
        <w:rPr>
          <w:rFonts w:cs="Arial"/>
          <w:sz w:val="20"/>
          <w:lang w:eastAsia="en-US"/>
        </w:rPr>
        <w:br/>
        <w:t>Dritte welche mit Arbeiten in diesem Areal beauftragt werden) sind durch persönliche I</w:t>
      </w:r>
      <w:r w:rsidRPr="00E77657">
        <w:rPr>
          <w:rFonts w:cs="Arial"/>
          <w:sz w:val="20"/>
          <w:lang w:eastAsia="en-US"/>
        </w:rPr>
        <w:t>n</w:t>
      </w:r>
      <w:r w:rsidRPr="00E77657">
        <w:rPr>
          <w:rFonts w:cs="Arial"/>
          <w:sz w:val="20"/>
          <w:lang w:eastAsia="en-US"/>
        </w:rPr>
        <w:t xml:space="preserve">struktion und durch Anschlag an der </w:t>
      </w:r>
      <w:r w:rsidRPr="00E77657">
        <w:rPr>
          <w:rFonts w:cs="Arial"/>
          <w:color w:val="FF0000"/>
          <w:sz w:val="20"/>
          <w:lang w:eastAsia="en-US"/>
        </w:rPr>
        <w:t>Pumpstation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[anpassen]</w:t>
      </w:r>
      <w:r w:rsidRPr="00E77657">
        <w:rPr>
          <w:rFonts w:cs="Arial"/>
          <w:sz w:val="20"/>
          <w:lang w:eastAsia="en-US"/>
        </w:rPr>
        <w:t xml:space="preserve"> auf diese Vorschriften au</w:t>
      </w:r>
      <w:r w:rsidRPr="00E77657">
        <w:rPr>
          <w:rFonts w:cs="Arial"/>
          <w:sz w:val="20"/>
          <w:lang w:eastAsia="en-US"/>
        </w:rPr>
        <w:t>f</w:t>
      </w:r>
      <w:r w:rsidRPr="00E77657">
        <w:rPr>
          <w:rFonts w:cs="Arial"/>
          <w:sz w:val="20"/>
          <w:lang w:eastAsia="en-US"/>
        </w:rPr>
        <w:t>merksam zu machen.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 w:hanging="426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2.</w:t>
      </w:r>
      <w:r w:rsidRPr="00E77657">
        <w:rPr>
          <w:rFonts w:cs="Arial"/>
          <w:b/>
          <w:bCs/>
          <w:sz w:val="20"/>
          <w:lang w:eastAsia="en-US"/>
        </w:rPr>
        <w:tab/>
        <w:t>Quellschutzmassnahmen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 xml:space="preserve">Die vorbeugenden Massnahmen in </w:t>
      </w:r>
      <w:r w:rsidRPr="00E77657">
        <w:rPr>
          <w:rFonts w:cs="Arial"/>
          <w:color w:val="FF0000"/>
          <w:sz w:val="20"/>
          <w:lang w:eastAsia="en-US"/>
        </w:rPr>
        <w:t>der/den</w:t>
      </w:r>
      <w:r w:rsidRPr="00E77657">
        <w:rPr>
          <w:rFonts w:cs="Arial"/>
          <w:sz w:val="20"/>
          <w:lang w:eastAsia="en-US"/>
        </w:rPr>
        <w:t xml:space="preserve"> Grund- und Quellschutzzone</w:t>
      </w:r>
      <w:r w:rsidRPr="00E77657">
        <w:rPr>
          <w:rFonts w:cs="Arial"/>
          <w:color w:val="FF0000"/>
          <w:sz w:val="20"/>
          <w:lang w:eastAsia="en-US"/>
        </w:rPr>
        <w:t>/n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in Bezug auf die landwirtschaftliche Nutzung im Sommer, den Einsatz von Maschinen und die Beschaffenheit der Hydrauliköle und Schmiermittel sind im ausführlichen Schutzz</w:t>
      </w:r>
      <w:r w:rsidRPr="00E77657">
        <w:rPr>
          <w:rFonts w:cs="Arial"/>
          <w:sz w:val="20"/>
          <w:lang w:eastAsia="en-US"/>
        </w:rPr>
        <w:t>o</w:t>
      </w:r>
      <w:r w:rsidRPr="00E77657">
        <w:rPr>
          <w:rFonts w:cs="Arial"/>
          <w:sz w:val="20"/>
          <w:lang w:eastAsia="en-US"/>
        </w:rPr>
        <w:t xml:space="preserve">nenreglement vom </w:t>
      </w:r>
      <w:r w:rsidRPr="00E77657">
        <w:rPr>
          <w:rFonts w:cs="Arial"/>
          <w:color w:val="FF0000"/>
          <w:sz w:val="20"/>
          <w:lang w:eastAsia="en-US"/>
        </w:rPr>
        <w:t>xy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aufgeführt, welches sämtlichen regelmässigen Nutzern des Gebietes abgegeben worden ist.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Für die Beschneiung der innerhalb der Grund- und Quellschutzzonen liegenden Piste</w:t>
      </w:r>
      <w:r w:rsidRPr="00E77657">
        <w:rPr>
          <w:rFonts w:cs="Arial"/>
          <w:sz w:val="20"/>
          <w:lang w:eastAsia="en-US"/>
        </w:rPr>
        <w:t>n</w:t>
      </w:r>
      <w:r w:rsidRPr="00E77657">
        <w:rPr>
          <w:rFonts w:cs="Arial"/>
          <w:sz w:val="20"/>
          <w:lang w:eastAsia="en-US"/>
        </w:rPr>
        <w:t>flächen dürfen keine Kristallisationsadditive verwendet werden.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 w:hanging="426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3.</w:t>
      </w:r>
      <w:r w:rsidRPr="00E77657">
        <w:rPr>
          <w:rFonts w:cs="Arial"/>
          <w:b/>
          <w:bCs/>
          <w:sz w:val="20"/>
          <w:lang w:eastAsia="en-US"/>
        </w:rPr>
        <w:tab/>
        <w:t>Vorbeugende Massnahmen</w:t>
      </w:r>
    </w:p>
    <w:p w:rsidR="00E77657" w:rsidRPr="00E77657" w:rsidRDefault="00E77657" w:rsidP="00E77657">
      <w:pPr>
        <w:spacing w:before="120"/>
        <w:ind w:left="425" w:hanging="425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3.1</w:t>
      </w:r>
      <w:r w:rsidRPr="00E77657">
        <w:rPr>
          <w:rFonts w:cs="Arial"/>
          <w:b/>
          <w:bCs/>
          <w:sz w:val="20"/>
          <w:lang w:eastAsia="en-US"/>
        </w:rPr>
        <w:tab/>
        <w:t xml:space="preserve">Maschineneinsatz in </w:t>
      </w:r>
      <w:r w:rsidRPr="00E77657">
        <w:rPr>
          <w:rFonts w:cs="Arial"/>
          <w:b/>
          <w:bCs/>
          <w:color w:val="FF0000"/>
          <w:sz w:val="20"/>
          <w:lang w:eastAsia="en-US"/>
        </w:rPr>
        <w:t>der/den</w:t>
      </w:r>
      <w:r w:rsidRPr="00E77657">
        <w:rPr>
          <w:rFonts w:cs="Arial"/>
          <w:b/>
          <w:bCs/>
          <w:sz w:val="20"/>
          <w:lang w:eastAsia="en-US"/>
        </w:rPr>
        <w:t xml:space="preserve"> Grund- und Quellschutzzone</w:t>
      </w:r>
      <w:r w:rsidRPr="00E77657">
        <w:rPr>
          <w:rFonts w:cs="Arial"/>
          <w:b/>
          <w:bCs/>
          <w:color w:val="FF0000"/>
          <w:sz w:val="20"/>
          <w:lang w:eastAsia="en-US"/>
        </w:rPr>
        <w:t>/n</w:t>
      </w:r>
      <w:r w:rsidRPr="00E77657">
        <w:rPr>
          <w:rFonts w:cs="Arial"/>
          <w:b/>
          <w:bCs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[anpassen]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 xml:space="preserve">Anzahl und Dauer der Einsätze von Fahrzeugen und motorisierten Geräten in </w:t>
      </w:r>
      <w:r w:rsidRPr="00E77657">
        <w:rPr>
          <w:rFonts w:cs="Arial"/>
          <w:color w:val="FF0000"/>
          <w:sz w:val="20"/>
          <w:lang w:eastAsia="en-US"/>
        </w:rPr>
        <w:t>der/den</w:t>
      </w:r>
      <w:r w:rsidRPr="00E77657">
        <w:rPr>
          <w:rFonts w:cs="Arial"/>
          <w:sz w:val="20"/>
          <w:lang w:eastAsia="en-US"/>
        </w:rPr>
        <w:t xml:space="preserve"> Grund- und Quellschutzzone</w:t>
      </w:r>
      <w:r w:rsidRPr="00E77657">
        <w:rPr>
          <w:rFonts w:cs="Arial"/>
          <w:color w:val="FF0000"/>
          <w:sz w:val="20"/>
          <w:lang w:eastAsia="en-US"/>
        </w:rPr>
        <w:t>/n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sind zu minimieren. Bei längeren Arbeitsunte</w:t>
      </w:r>
      <w:r w:rsidRPr="00E77657">
        <w:rPr>
          <w:rFonts w:cs="Arial"/>
          <w:sz w:val="20"/>
          <w:lang w:eastAsia="en-US"/>
        </w:rPr>
        <w:t>r</w:t>
      </w:r>
      <w:r w:rsidRPr="00E77657">
        <w:rPr>
          <w:rFonts w:cs="Arial"/>
          <w:sz w:val="20"/>
          <w:lang w:eastAsia="en-US"/>
        </w:rPr>
        <w:t>brüchen, mindestens aber während der Nacht sind Fahrzeuge ausserhalb der Grund- und Quellschutzzone</w:t>
      </w:r>
      <w:r w:rsidRPr="00E77657">
        <w:rPr>
          <w:rFonts w:cs="Arial"/>
          <w:color w:val="FF0000"/>
          <w:sz w:val="20"/>
          <w:lang w:eastAsia="en-US"/>
        </w:rPr>
        <w:t>/n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 xml:space="preserve">abzustellen. 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 xml:space="preserve">Bei der Planung von Bauarbeiten in </w:t>
      </w:r>
      <w:r w:rsidRPr="00E77657">
        <w:rPr>
          <w:rFonts w:cs="Arial"/>
          <w:color w:val="FF0000"/>
          <w:sz w:val="20"/>
          <w:lang w:eastAsia="en-US"/>
        </w:rPr>
        <w:t>der/den</w:t>
      </w:r>
      <w:r w:rsidRPr="00E77657">
        <w:rPr>
          <w:rFonts w:cs="Arial"/>
          <w:sz w:val="20"/>
          <w:lang w:eastAsia="en-US"/>
        </w:rPr>
        <w:t xml:space="preserve"> Grund- und Quellschutzzone</w:t>
      </w:r>
      <w:r w:rsidRPr="00E77657">
        <w:rPr>
          <w:rFonts w:cs="Arial"/>
          <w:color w:val="FF0000"/>
          <w:sz w:val="20"/>
          <w:lang w:eastAsia="en-US"/>
        </w:rPr>
        <w:t>/n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sind projektspezifisch vorbeugende Massnahmen zum qualitativen und quantitativen Schutz der Quellen zu formulieren.</w:t>
      </w:r>
    </w:p>
    <w:p w:rsidR="00E77657" w:rsidRPr="00E77657" w:rsidRDefault="00E77657" w:rsidP="00E77657">
      <w:pPr>
        <w:ind w:left="426"/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/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 w:hanging="426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3.2</w:t>
      </w:r>
      <w:r w:rsidRPr="00E77657">
        <w:rPr>
          <w:rFonts w:cs="Arial"/>
          <w:b/>
          <w:bCs/>
          <w:sz w:val="20"/>
          <w:lang w:eastAsia="en-US"/>
        </w:rPr>
        <w:tab/>
        <w:t>Beschaffenheit der eingesetzten Hydrauliköle und Schmiermittel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 xml:space="preserve">Bei allen in </w:t>
      </w:r>
      <w:r w:rsidRPr="00E77657">
        <w:rPr>
          <w:rFonts w:cs="Arial"/>
          <w:color w:val="FF0000"/>
          <w:sz w:val="20"/>
          <w:lang w:eastAsia="en-US"/>
        </w:rPr>
        <w:t>der/den</w:t>
      </w:r>
      <w:r w:rsidRPr="00E77657">
        <w:rPr>
          <w:rFonts w:cs="Arial"/>
          <w:sz w:val="20"/>
          <w:lang w:eastAsia="en-US"/>
        </w:rPr>
        <w:t xml:space="preserve"> Grund- und Quellschutzzone</w:t>
      </w:r>
      <w:r w:rsidRPr="00E77657">
        <w:rPr>
          <w:rFonts w:cs="Arial"/>
          <w:color w:val="FF0000"/>
          <w:sz w:val="20"/>
          <w:lang w:eastAsia="en-US"/>
        </w:rPr>
        <w:t>/n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[anpassen]</w:t>
      </w:r>
      <w:r w:rsidRPr="00E77657">
        <w:rPr>
          <w:rFonts w:ascii="Arial Narrow" w:hAnsi="Arial Narrow" w:cs="Arial Narrow"/>
          <w:sz w:val="20"/>
          <w:lang w:eastAsia="en-US"/>
        </w:rPr>
        <w:t xml:space="preserve"> </w:t>
      </w:r>
      <w:r w:rsidRPr="00E77657">
        <w:rPr>
          <w:rFonts w:cs="Arial"/>
          <w:sz w:val="20"/>
          <w:lang w:eastAsia="en-US"/>
        </w:rPr>
        <w:t>eingesetzten Maschinen sind nur biologisch rasch abbaubare Hydrauliköle und Schmiermittel zu verwenden (z.B. Motorex Oekosynt und Motorex Plantogel).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Sämtliche Maschinen dürfen keine Schmiermittel- und Treibstoffverluste aufweisen. Die Maschinen sind täglich zu kontrollieren.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 w:hanging="426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4.</w:t>
      </w:r>
      <w:r w:rsidRPr="00E77657">
        <w:rPr>
          <w:rFonts w:cs="Arial"/>
          <w:b/>
          <w:bCs/>
          <w:sz w:val="20"/>
          <w:lang w:eastAsia="en-US"/>
        </w:rPr>
        <w:tab/>
        <w:t>Ölwehrausrüstung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 xml:space="preserve">Bei allen Arbeiten mit Fahrzeugen und Geräten (mit mineralischen Betriebs-, Schmier- oder Hydraulikflüssigkeiten), welche in </w:t>
      </w:r>
      <w:r w:rsidRPr="00E77657">
        <w:rPr>
          <w:rFonts w:cs="Arial"/>
          <w:color w:val="FF0000"/>
          <w:sz w:val="20"/>
          <w:lang w:eastAsia="en-US"/>
        </w:rPr>
        <w:t>der/den</w:t>
      </w:r>
      <w:r w:rsidRPr="00E77657">
        <w:rPr>
          <w:rFonts w:cs="Arial"/>
          <w:sz w:val="20"/>
          <w:lang w:eastAsia="en-US"/>
        </w:rPr>
        <w:t xml:space="preserve"> Grund- und Quellschutzzone</w:t>
      </w:r>
      <w:r w:rsidRPr="00E77657">
        <w:rPr>
          <w:rFonts w:cs="Arial"/>
          <w:color w:val="FF0000"/>
          <w:sz w:val="20"/>
          <w:lang w:eastAsia="en-US"/>
        </w:rPr>
        <w:t>/n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eingesetzt werden, ist folgende Ölwehr-Mindestausrüstung griffbereit zu halten:</w:t>
      </w:r>
    </w:p>
    <w:p w:rsidR="00E77657" w:rsidRPr="00E77657" w:rsidRDefault="00E77657" w:rsidP="00E77657">
      <w:pPr>
        <w:numPr>
          <w:ilvl w:val="0"/>
          <w:numId w:val="13"/>
        </w:numPr>
        <w:spacing w:before="120"/>
        <w:ind w:hanging="29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Pistenpräparierungsmaschinen, landwirtschaftliche Fahrzeuge</w:t>
      </w:r>
    </w:p>
    <w:p w:rsidR="00E77657" w:rsidRPr="00E77657" w:rsidRDefault="00E77657" w:rsidP="00E77657">
      <w:pPr>
        <w:numPr>
          <w:ilvl w:val="0"/>
          <w:numId w:val="14"/>
        </w:numPr>
        <w:tabs>
          <w:tab w:val="clear" w:pos="720"/>
          <w:tab w:val="num" w:pos="1134"/>
        </w:tabs>
        <w:ind w:left="1134" w:hanging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1 Sack Bindemittel + 1 Öl-Auffangplane (permanent mitgeführt auf dem Fah</w:t>
      </w:r>
      <w:r w:rsidRPr="00E77657">
        <w:rPr>
          <w:rFonts w:cs="Arial"/>
          <w:sz w:val="20"/>
          <w:lang w:eastAsia="en-US"/>
        </w:rPr>
        <w:t>r</w:t>
      </w:r>
      <w:r w:rsidRPr="00E77657">
        <w:rPr>
          <w:rFonts w:cs="Arial"/>
          <w:sz w:val="20"/>
          <w:lang w:eastAsia="en-US"/>
        </w:rPr>
        <w:t>zeug)</w:t>
      </w:r>
    </w:p>
    <w:p w:rsidR="00E77657" w:rsidRPr="00E77657" w:rsidRDefault="00E77657" w:rsidP="00E77657">
      <w:pPr>
        <w:numPr>
          <w:ilvl w:val="0"/>
          <w:numId w:val="13"/>
        </w:numPr>
        <w:spacing w:before="120"/>
        <w:ind w:hanging="29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Auf Baustellen: 2 Säcke Bindemittel + 1 Öl-Auffangplane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426" w:hanging="426"/>
        <w:jc w:val="left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5.</w:t>
      </w:r>
      <w:r w:rsidRPr="00E77657">
        <w:rPr>
          <w:rFonts w:cs="Arial"/>
          <w:b/>
          <w:bCs/>
          <w:sz w:val="20"/>
          <w:lang w:eastAsia="en-US"/>
        </w:rPr>
        <w:tab/>
        <w:t xml:space="preserve">Vorgehen bei Störfällen mit wassergefährdenden Flüssigkeiten </w:t>
      </w:r>
    </w:p>
    <w:p w:rsidR="00E77657" w:rsidRPr="00E77657" w:rsidRDefault="00E77657" w:rsidP="00E77657">
      <w:pPr>
        <w:spacing w:before="120"/>
        <w:ind w:left="425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Beim Leckschlagen von Tanks oder Schläuchen mit mineralischen Betriebs-, Schmier- oder Hydraulikflüssigkeiten oder beim Auslaufen anderer wassergefährdenden Flüssi</w:t>
      </w:r>
      <w:r w:rsidRPr="00E77657">
        <w:rPr>
          <w:rFonts w:cs="Arial"/>
          <w:sz w:val="20"/>
          <w:lang w:eastAsia="en-US"/>
        </w:rPr>
        <w:t>g</w:t>
      </w:r>
      <w:r w:rsidRPr="00E77657">
        <w:rPr>
          <w:rFonts w:cs="Arial"/>
          <w:sz w:val="20"/>
          <w:lang w:eastAsia="en-US"/>
        </w:rPr>
        <w:t>keiten sind schnell und sachgemäss eingeleitete Sofortmassnahmen von grosser B</w:t>
      </w:r>
      <w:r w:rsidRPr="00E77657">
        <w:rPr>
          <w:rFonts w:cs="Arial"/>
          <w:sz w:val="20"/>
          <w:lang w:eastAsia="en-US"/>
        </w:rPr>
        <w:t>e</w:t>
      </w:r>
      <w:r w:rsidRPr="00E77657">
        <w:rPr>
          <w:rFonts w:cs="Arial"/>
          <w:sz w:val="20"/>
          <w:lang w:eastAsia="en-US"/>
        </w:rPr>
        <w:t>deutung.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850" w:hanging="425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A</w:t>
      </w:r>
      <w:r w:rsidRPr="00E77657">
        <w:rPr>
          <w:rFonts w:cs="Arial"/>
          <w:b/>
          <w:bCs/>
          <w:sz w:val="20"/>
          <w:lang w:eastAsia="en-US"/>
        </w:rPr>
        <w:tab/>
        <w:t>Sofortmassnahmen</w:t>
      </w:r>
    </w:p>
    <w:p w:rsidR="00E77657" w:rsidRPr="00E77657" w:rsidRDefault="00E77657" w:rsidP="00E77657">
      <w:pPr>
        <w:spacing w:before="120"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1.</w:t>
      </w:r>
      <w:r w:rsidRPr="00E77657">
        <w:rPr>
          <w:rFonts w:cs="Arial"/>
          <w:sz w:val="20"/>
          <w:lang w:eastAsia="en-US"/>
        </w:rPr>
        <w:tab/>
        <w:t>Sofortiges Anbringen der Plane um die austretende Flüssigkeit aufzufangen</w:t>
      </w:r>
    </w:p>
    <w:p w:rsidR="00E77657" w:rsidRPr="00E77657" w:rsidRDefault="00E77657" w:rsidP="00E77657">
      <w:pPr>
        <w:spacing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2.</w:t>
      </w:r>
      <w:r w:rsidRPr="00E77657">
        <w:rPr>
          <w:rFonts w:cs="Arial"/>
          <w:sz w:val="20"/>
          <w:lang w:eastAsia="en-US"/>
        </w:rPr>
        <w:tab/>
        <w:t>Abdichten der Leckstelle</w:t>
      </w:r>
    </w:p>
    <w:p w:rsidR="00E77657" w:rsidRPr="00E77657" w:rsidRDefault="00E77657" w:rsidP="00E77657">
      <w:pPr>
        <w:spacing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3.</w:t>
      </w:r>
      <w:r w:rsidRPr="00E77657">
        <w:rPr>
          <w:rFonts w:cs="Arial"/>
          <w:sz w:val="20"/>
          <w:lang w:eastAsia="en-US"/>
        </w:rPr>
        <w:tab/>
        <w:t>Ausbringen von Bindemittel auf die verschmutzten Stellen</w:t>
      </w:r>
    </w:p>
    <w:p w:rsidR="00E77657" w:rsidRPr="00E77657" w:rsidRDefault="00E77657" w:rsidP="00E77657">
      <w:pPr>
        <w:spacing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4.</w:t>
      </w:r>
      <w:r w:rsidRPr="00E77657">
        <w:rPr>
          <w:rFonts w:cs="Arial"/>
          <w:sz w:val="20"/>
          <w:lang w:eastAsia="en-US"/>
        </w:rPr>
        <w:tab/>
        <w:t>Alarmierung der Wasserversorgung der Gemeinde xy:</w:t>
      </w:r>
    </w:p>
    <w:p w:rsidR="00E77657" w:rsidRPr="00E77657" w:rsidRDefault="00E77657" w:rsidP="00E77657">
      <w:pPr>
        <w:spacing w:after="60"/>
        <w:ind w:left="1418" w:hanging="567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4.1</w:t>
      </w:r>
      <w:r w:rsidRPr="00E77657">
        <w:rPr>
          <w:rFonts w:cs="Arial"/>
          <w:sz w:val="20"/>
          <w:lang w:eastAsia="en-US"/>
        </w:rPr>
        <w:tab/>
        <w:t xml:space="preserve">Telefon: </w:t>
      </w:r>
      <w:r w:rsidRPr="00E77657">
        <w:rPr>
          <w:rFonts w:cs="Arial"/>
          <w:b/>
          <w:bCs/>
          <w:color w:val="FF0000"/>
          <w:sz w:val="20"/>
          <w:lang w:eastAsia="en-US"/>
        </w:rPr>
        <w:t>xy xy xy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(Pagerdienst) anrufen</w:t>
      </w:r>
    </w:p>
    <w:p w:rsidR="00E77657" w:rsidRPr="00E77657" w:rsidRDefault="00E77657" w:rsidP="00E77657">
      <w:pPr>
        <w:spacing w:after="60"/>
        <w:ind w:left="1418" w:hanging="567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4.2</w:t>
      </w:r>
      <w:r w:rsidRPr="00E77657">
        <w:rPr>
          <w:rFonts w:cs="Arial"/>
          <w:sz w:val="20"/>
          <w:lang w:eastAsia="en-US"/>
        </w:rPr>
        <w:tab/>
        <w:t xml:space="preserve">Text </w:t>
      </w:r>
      <w:r w:rsidRPr="00E77657">
        <w:rPr>
          <w:rFonts w:cs="Arial"/>
          <w:b/>
          <w:bCs/>
          <w:sz w:val="20"/>
          <w:lang w:eastAsia="en-US"/>
        </w:rPr>
        <w:t xml:space="preserve">"Störfall Quellgebiet </w:t>
      </w:r>
      <w:r w:rsidRPr="00E77657">
        <w:rPr>
          <w:rFonts w:cs="Arial"/>
          <w:b/>
          <w:bCs/>
          <w:color w:val="FF0000"/>
          <w:sz w:val="20"/>
          <w:lang w:eastAsia="en-US"/>
        </w:rPr>
        <w:t>xy</w:t>
      </w:r>
      <w:r w:rsidRPr="00E77657">
        <w:rPr>
          <w:rFonts w:cs="Arial"/>
          <w:b/>
          <w:bCs/>
          <w:sz w:val="20"/>
          <w:lang w:eastAsia="en-US"/>
        </w:rPr>
        <w:t>"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angeben</w:t>
      </w:r>
    </w:p>
    <w:p w:rsidR="00E77657" w:rsidRPr="00E77657" w:rsidRDefault="00E77657" w:rsidP="00E77657">
      <w:pPr>
        <w:spacing w:after="120"/>
        <w:ind w:left="1418" w:hanging="567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4.3</w:t>
      </w:r>
      <w:r w:rsidRPr="00E77657">
        <w:rPr>
          <w:rFonts w:cs="Arial"/>
          <w:sz w:val="20"/>
          <w:lang w:eastAsia="en-US"/>
        </w:rPr>
        <w:tab/>
        <w:t xml:space="preserve">Nummern der Ziel-Pager angeben: </w:t>
      </w:r>
      <w:r w:rsidRPr="00E77657">
        <w:rPr>
          <w:rFonts w:cs="Arial"/>
          <w:b/>
          <w:bCs/>
          <w:color w:val="FF0000"/>
          <w:sz w:val="20"/>
          <w:lang w:eastAsia="en-US"/>
        </w:rPr>
        <w:t>074 xyz xy xy</w:t>
      </w:r>
      <w:r w:rsidRPr="00E77657">
        <w:rPr>
          <w:rFonts w:cs="Arial"/>
          <w:sz w:val="20"/>
          <w:lang w:eastAsia="en-US"/>
        </w:rPr>
        <w:t xml:space="preserve"> und </w:t>
      </w:r>
      <w:r w:rsidRPr="00E77657">
        <w:rPr>
          <w:rFonts w:cs="Arial"/>
          <w:b/>
          <w:bCs/>
          <w:color w:val="FF0000"/>
          <w:sz w:val="20"/>
          <w:lang w:eastAsia="en-US"/>
        </w:rPr>
        <w:t xml:space="preserve">074 xyz xy xy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s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sen]</w:t>
      </w:r>
    </w:p>
    <w:p w:rsidR="00E77657" w:rsidRPr="00E77657" w:rsidRDefault="00E77657" w:rsidP="00E77657">
      <w:pPr>
        <w:ind w:left="851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5.</w:t>
      </w:r>
      <w:r w:rsidRPr="00E77657">
        <w:rPr>
          <w:rFonts w:cs="Arial"/>
          <w:sz w:val="20"/>
          <w:lang w:eastAsia="en-US"/>
        </w:rPr>
        <w:tab/>
        <w:t>Der Verantwortliche der kommunalen Wasserversorgung entscheidet an Ort und Stelle ob und wenn ja welche der Quellfassungen vom Netz getrennt werden mü</w:t>
      </w:r>
      <w:r w:rsidRPr="00E77657">
        <w:rPr>
          <w:rFonts w:cs="Arial"/>
          <w:sz w:val="20"/>
          <w:lang w:eastAsia="en-US"/>
        </w:rPr>
        <w:t>s</w:t>
      </w:r>
      <w:r w:rsidRPr="00E77657">
        <w:rPr>
          <w:rFonts w:cs="Arial"/>
          <w:sz w:val="20"/>
          <w:lang w:eastAsia="en-US"/>
        </w:rPr>
        <w:t>sen.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ind w:left="851" w:hanging="425"/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B</w:t>
      </w:r>
      <w:r w:rsidRPr="00E77657">
        <w:rPr>
          <w:rFonts w:cs="Arial"/>
          <w:b/>
          <w:bCs/>
          <w:sz w:val="20"/>
          <w:lang w:eastAsia="en-US"/>
        </w:rPr>
        <w:tab/>
        <w:t>Folgemassnahmen</w:t>
      </w:r>
    </w:p>
    <w:p w:rsidR="00E77657" w:rsidRPr="00E77657" w:rsidRDefault="00E77657" w:rsidP="00E77657">
      <w:pPr>
        <w:spacing w:before="120"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6.</w:t>
      </w:r>
      <w:r w:rsidRPr="00E77657">
        <w:rPr>
          <w:rFonts w:cs="Arial"/>
          <w:sz w:val="20"/>
          <w:lang w:eastAsia="en-US"/>
        </w:rPr>
        <w:tab/>
        <w:t>Mit einer wassergefährdenden Flüssigkeit verschmutzter Schnee ist aufzunehmen und in geeigneter Form zu entsorgen.</w:t>
      </w:r>
    </w:p>
    <w:p w:rsidR="00E77657" w:rsidRPr="00E77657" w:rsidRDefault="00E77657" w:rsidP="00E77657">
      <w:pPr>
        <w:spacing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7.</w:t>
      </w:r>
      <w:r w:rsidRPr="00E77657">
        <w:rPr>
          <w:rFonts w:cs="Arial"/>
          <w:sz w:val="20"/>
          <w:lang w:eastAsia="en-US"/>
        </w:rPr>
        <w:tab/>
        <w:t xml:space="preserve">Sofern wassergefährdende Flüssigkeit (direkt auf den Boden gelangt oder durch die Schneedecke) im Boden versickert ist, wird das Wasser der Fassung </w:t>
      </w:r>
      <w:r w:rsidRPr="00E77657">
        <w:rPr>
          <w:rFonts w:cs="Arial"/>
          <w:color w:val="FF0000"/>
          <w:sz w:val="20"/>
          <w:lang w:eastAsia="en-US"/>
        </w:rPr>
        <w:t>xy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[anpa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>s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sen] </w:t>
      </w:r>
      <w:r w:rsidRPr="00E77657">
        <w:rPr>
          <w:rFonts w:cs="Arial"/>
          <w:sz w:val="20"/>
          <w:lang w:eastAsia="en-US"/>
        </w:rPr>
        <w:t>(</w:t>
      </w:r>
      <w:r w:rsidRPr="00E77657">
        <w:rPr>
          <w:rFonts w:cs="Arial"/>
          <w:color w:val="FF0000"/>
          <w:sz w:val="20"/>
          <w:lang w:eastAsia="en-US"/>
        </w:rPr>
        <w:t>z.B. durch Ziehen des Überlaufrohres im Quellschacht</w:t>
      </w:r>
      <w:r w:rsidRPr="00E77657">
        <w:rPr>
          <w:rFonts w:cs="Arial"/>
          <w:sz w:val="20"/>
          <w:lang w:eastAsia="en-US"/>
        </w:rPr>
        <w:t xml:space="preserve">)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 xml:space="preserve">und/oder der Fassung </w:t>
      </w:r>
      <w:r w:rsidRPr="00E77657">
        <w:rPr>
          <w:rFonts w:cs="Arial"/>
          <w:color w:val="FF0000"/>
          <w:sz w:val="20"/>
          <w:lang w:eastAsia="en-US"/>
        </w:rPr>
        <w:t>yz</w:t>
      </w:r>
      <w:r w:rsidRPr="00E77657">
        <w:rPr>
          <w:rFonts w:cs="Arial"/>
          <w:sz w:val="20"/>
          <w:lang w:eastAsia="en-US"/>
        </w:rPr>
        <w:t xml:space="preserve">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(</w:t>
      </w:r>
      <w:r w:rsidRPr="00E77657">
        <w:rPr>
          <w:rFonts w:cs="Arial"/>
          <w:color w:val="FF0000"/>
          <w:sz w:val="20"/>
          <w:lang w:eastAsia="en-US"/>
        </w:rPr>
        <w:t>z.B. durch Öffnen des Leerlaufschiebers, nennweite 400 mm, in der Quellstube</w:t>
      </w:r>
      <w:r w:rsidRPr="00E77657">
        <w:rPr>
          <w:rFonts w:cs="Arial"/>
          <w:sz w:val="20"/>
          <w:lang w:eastAsia="en-US"/>
        </w:rPr>
        <w:t xml:space="preserve">) 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[anpassen] </w:t>
      </w:r>
      <w:r w:rsidRPr="00E77657">
        <w:rPr>
          <w:rFonts w:cs="Arial"/>
          <w:sz w:val="20"/>
          <w:lang w:eastAsia="en-US"/>
        </w:rPr>
        <w:t>von der Gemeinde vom Netz getrennt (siehe nebenst</w:t>
      </w:r>
      <w:r w:rsidRPr="00E77657">
        <w:rPr>
          <w:rFonts w:cs="Arial"/>
          <w:sz w:val="20"/>
          <w:lang w:eastAsia="en-US"/>
        </w:rPr>
        <w:t>e</w:t>
      </w:r>
      <w:r w:rsidRPr="00E77657">
        <w:rPr>
          <w:rFonts w:cs="Arial"/>
          <w:sz w:val="20"/>
          <w:lang w:eastAsia="en-US"/>
        </w:rPr>
        <w:t>hende Situation der Pumpenstation). Es sind Massnahmen zu treffen, dass das Quellwasser im Gelände keine Schäden anrichtet (Pistenbeschädigung,</w:t>
      </w:r>
      <w:r w:rsidRPr="00E77657">
        <w:rPr>
          <w:rFonts w:cs="Arial"/>
          <w:sz w:val="20"/>
          <w:lang w:eastAsia="en-US"/>
        </w:rPr>
        <w:br/>
        <w:t xml:space="preserve">Erosion). </w:t>
      </w:r>
      <w:r w:rsidRPr="00E77657">
        <w:rPr>
          <w:rFonts w:cs="Arial"/>
          <w:color w:val="FF0000"/>
          <w:sz w:val="20"/>
          <w:lang w:eastAsia="en-US"/>
        </w:rPr>
        <w:t>Gegebenenfalls sind am Einlauf des vorflutenden Baches in den See Ö</w:t>
      </w:r>
      <w:r w:rsidRPr="00E77657">
        <w:rPr>
          <w:rFonts w:cs="Arial"/>
          <w:color w:val="FF0000"/>
          <w:sz w:val="20"/>
          <w:lang w:eastAsia="en-US"/>
        </w:rPr>
        <w:t>l</w:t>
      </w:r>
      <w:r w:rsidRPr="00E77657">
        <w:rPr>
          <w:rFonts w:cs="Arial"/>
          <w:color w:val="FF0000"/>
          <w:sz w:val="20"/>
          <w:lang w:eastAsia="en-US"/>
        </w:rPr>
        <w:t>sperren zu errichten</w:t>
      </w:r>
      <w:r w:rsidRPr="00E77657">
        <w:rPr>
          <w:rFonts w:cs="Arial"/>
          <w:sz w:val="20"/>
          <w:lang w:eastAsia="en-US"/>
        </w:rPr>
        <w:t>.</w:t>
      </w:r>
      <w:r w:rsidRPr="00E77657">
        <w:rPr>
          <w:rFonts w:ascii="Arial Narrow" w:hAnsi="Arial Narrow" w:cs="Arial Narrow"/>
          <w:i/>
          <w:iCs/>
          <w:color w:val="FF0000"/>
          <w:sz w:val="18"/>
          <w:szCs w:val="18"/>
          <w:lang w:eastAsia="en-US"/>
        </w:rPr>
        <w:t xml:space="preserve"> [anpassen]</w:t>
      </w:r>
    </w:p>
    <w:p w:rsidR="00E77657" w:rsidRPr="00E77657" w:rsidRDefault="00E77657" w:rsidP="00E77657">
      <w:pPr>
        <w:spacing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8.</w:t>
      </w:r>
      <w:r w:rsidRPr="00E77657">
        <w:rPr>
          <w:rFonts w:cs="Arial"/>
          <w:sz w:val="20"/>
          <w:lang w:eastAsia="en-US"/>
        </w:rPr>
        <w:tab/>
        <w:t xml:space="preserve">Durch den Brunnenmeister ist die NEZ </w:t>
      </w:r>
      <w:r w:rsidRPr="00E77657">
        <w:rPr>
          <w:rFonts w:cs="Arial"/>
          <w:b/>
          <w:bCs/>
          <w:sz w:val="20"/>
          <w:lang w:eastAsia="en-US"/>
        </w:rPr>
        <w:t xml:space="preserve">Notruf-Telefon </w:t>
      </w:r>
      <w:r w:rsidRPr="00E77657">
        <w:rPr>
          <w:rFonts w:cs="Arial"/>
          <w:sz w:val="20"/>
          <w:lang w:eastAsia="en-US"/>
        </w:rPr>
        <w:t>118 umgehend zu benac</w:t>
      </w:r>
      <w:r w:rsidRPr="00E77657">
        <w:rPr>
          <w:rFonts w:cs="Arial"/>
          <w:sz w:val="20"/>
          <w:lang w:eastAsia="en-US"/>
        </w:rPr>
        <w:t>h</w:t>
      </w:r>
      <w:r w:rsidRPr="00E77657">
        <w:rPr>
          <w:rFonts w:cs="Arial"/>
          <w:sz w:val="20"/>
          <w:lang w:eastAsia="en-US"/>
        </w:rPr>
        <w:t xml:space="preserve">richtigen. </w:t>
      </w:r>
    </w:p>
    <w:p w:rsidR="00E77657" w:rsidRPr="00E77657" w:rsidRDefault="00E77657" w:rsidP="00E77657">
      <w:pPr>
        <w:spacing w:after="120"/>
        <w:ind w:left="850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9.</w:t>
      </w:r>
      <w:r w:rsidRPr="00E77657">
        <w:rPr>
          <w:rFonts w:cs="Arial"/>
          <w:sz w:val="20"/>
          <w:lang w:eastAsia="en-US"/>
        </w:rPr>
        <w:tab/>
        <w:t>Defekte Fahrzeuge sind, nach geeigneten Sofortreparaturen, umgehend aus der betroffenen Grund- und Quellschutzzone wegzufahren /-schleppen.</w:t>
      </w:r>
    </w:p>
    <w:p w:rsidR="00E77657" w:rsidRPr="00E77657" w:rsidRDefault="00E77657" w:rsidP="00E77657">
      <w:pPr>
        <w:ind w:left="851" w:hanging="425"/>
        <w:rPr>
          <w:rFonts w:cs="Arial"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10.</w:t>
      </w:r>
      <w:r w:rsidRPr="00E77657">
        <w:rPr>
          <w:rFonts w:cs="Arial"/>
          <w:sz w:val="20"/>
          <w:lang w:eastAsia="en-US"/>
        </w:rPr>
        <w:tab/>
        <w:t>Nach einem temporären Abtrennen der Quellfassungen vom Wassernetz dürfen diese erst nach einer Beurteilung der Situation durch einen Fachmann und nach Vorliegen einwandfreier Wasseranalysen wieder genutzt werden.</w:t>
      </w: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sz w:val="20"/>
          <w:lang w:eastAsia="en-US"/>
        </w:rPr>
      </w:pPr>
    </w:p>
    <w:p w:rsidR="00E77657" w:rsidRPr="00E77657" w:rsidRDefault="00E77657" w:rsidP="00E77657">
      <w:pPr>
        <w:rPr>
          <w:rFonts w:cs="Arial"/>
          <w:b/>
          <w:bCs/>
          <w:sz w:val="20"/>
          <w:lang w:eastAsia="en-US"/>
        </w:rPr>
      </w:pPr>
      <w:r w:rsidRPr="00E77657">
        <w:rPr>
          <w:rFonts w:cs="Arial"/>
          <w:b/>
          <w:bCs/>
          <w:sz w:val="20"/>
          <w:lang w:eastAsia="en-US"/>
        </w:rPr>
        <w:t>Beilage:</w:t>
      </w:r>
    </w:p>
    <w:p w:rsidR="00E77657" w:rsidRPr="00E77657" w:rsidRDefault="00E77657" w:rsidP="00E77657">
      <w:pPr>
        <w:numPr>
          <w:ilvl w:val="0"/>
          <w:numId w:val="13"/>
        </w:numPr>
        <w:tabs>
          <w:tab w:val="clear" w:pos="720"/>
        </w:tabs>
        <w:ind w:left="284" w:hanging="284"/>
        <w:rPr>
          <w:rFonts w:cs="Arial"/>
          <w:sz w:val="20"/>
          <w:lang w:eastAsia="en-US"/>
        </w:rPr>
      </w:pPr>
      <w:r w:rsidRPr="00E77657">
        <w:rPr>
          <w:rFonts w:cs="Arial"/>
          <w:sz w:val="20"/>
          <w:lang w:eastAsia="en-US"/>
        </w:rPr>
        <w:t>Situation 1:5'000, Ausschnitt aus dem Generellen Erschliessungsplan, Quellstandorte, Grund- und Quellschutzzonen.</w:t>
      </w:r>
    </w:p>
    <w:p w:rsidR="00A71A6F" w:rsidRPr="00E77657" w:rsidRDefault="00A71A6F" w:rsidP="00E77657"/>
    <w:sectPr w:rsidR="00A71A6F" w:rsidRPr="00E77657" w:rsidSect="007859C6">
      <w:headerReference w:type="default" r:id="rId12"/>
      <w:footerReference w:type="first" r:id="rId13"/>
      <w:type w:val="continuous"/>
      <w:pgSz w:w="11907" w:h="16840" w:code="9"/>
      <w:pgMar w:top="1134" w:right="2268" w:bottom="851" w:left="1418" w:header="567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63" w:rsidRDefault="00072663">
      <w:r>
        <w:separator/>
      </w:r>
    </w:p>
  </w:endnote>
  <w:endnote w:type="continuationSeparator" w:id="0">
    <w:p w:rsidR="00072663" w:rsidRDefault="0007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1E" w:rsidRDefault="00AA06FB" w:rsidP="00C876A8">
    <w:pPr>
      <w:pStyle w:val="Fuzeile"/>
      <w:pBdr>
        <w:top w:val="single" w:sz="4" w:space="0" w:color="auto"/>
      </w:pBdr>
      <w:tabs>
        <w:tab w:val="clear" w:pos="9072"/>
      </w:tabs>
      <w:rPr>
        <w:spacing w:val="25"/>
        <w:w w:val="103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10812145</wp:posOffset>
              </wp:positionV>
              <wp:extent cx="5829300" cy="0"/>
              <wp:effectExtent l="0" t="0" r="0" b="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851.35pt" to="455.25pt,8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R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"/>
          </w:pict>
        </mc:Fallback>
      </mc:AlternateContent>
    </w:r>
    <w:r>
      <w:rPr>
        <w:noProof/>
        <w:spacing w:val="25"/>
        <w:w w:val="103"/>
      </w:rPr>
      <w:drawing>
        <wp:inline distT="0" distB="0" distL="0" distR="0">
          <wp:extent cx="2505075" cy="314325"/>
          <wp:effectExtent l="0" t="0" r="9525" b="9525"/>
          <wp:docPr id="1" name="Bild 1" descr="Fusszei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sszei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63" w:rsidRDefault="00072663">
      <w:r>
        <w:separator/>
      </w:r>
    </w:p>
  </w:footnote>
  <w:footnote w:type="continuationSeparator" w:id="0">
    <w:p w:rsidR="00072663" w:rsidRDefault="0007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6F" w:rsidRDefault="00A71A6F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A06FB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B5530F"/>
    <w:multiLevelType w:val="hybridMultilevel"/>
    <w:tmpl w:val="36221366"/>
    <w:lvl w:ilvl="0" w:tplc="4D52D5C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C1458"/>
    <w:multiLevelType w:val="singleLevel"/>
    <w:tmpl w:val="41BAD226"/>
    <w:lvl w:ilvl="0">
      <w:start w:val="1"/>
      <w:numFmt w:val="decimal"/>
      <w:lvlText w:val="%1."/>
      <w:legacy w:legacy="1" w:legacySpace="425" w:legacyIndent="283"/>
      <w:lvlJc w:val="left"/>
      <w:pPr>
        <w:ind w:left="283" w:hanging="283"/>
      </w:pPr>
    </w:lvl>
  </w:abstractNum>
  <w:abstractNum w:abstractNumId="4">
    <w:nsid w:val="15A2123C"/>
    <w:multiLevelType w:val="singleLevel"/>
    <w:tmpl w:val="28D6171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>
    <w:nsid w:val="42236D4D"/>
    <w:multiLevelType w:val="multilevel"/>
    <w:tmpl w:val="A182A084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745486E"/>
    <w:multiLevelType w:val="multilevel"/>
    <w:tmpl w:val="0A2487F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9" w:hanging="284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7">
    <w:nsid w:val="5E4E247F"/>
    <w:multiLevelType w:val="singleLevel"/>
    <w:tmpl w:val="41BAD226"/>
    <w:lvl w:ilvl="0">
      <w:start w:val="1"/>
      <w:numFmt w:val="decimal"/>
      <w:lvlText w:val="%1."/>
      <w:legacy w:legacy="1" w:legacySpace="425" w:legacyIndent="283"/>
      <w:lvlJc w:val="left"/>
      <w:pPr>
        <w:ind w:left="283" w:hanging="283"/>
      </w:pPr>
    </w:lvl>
  </w:abstractNum>
  <w:abstractNum w:abstractNumId="8">
    <w:nsid w:val="645019AB"/>
    <w:multiLevelType w:val="singleLevel"/>
    <w:tmpl w:val="ED6C0E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0500D73"/>
    <w:multiLevelType w:val="hybridMultilevel"/>
    <w:tmpl w:val="DEC6E3C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E6666"/>
    <w:multiLevelType w:val="singleLevel"/>
    <w:tmpl w:val="28D6171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>
    <w:nsid w:val="7C117821"/>
    <w:multiLevelType w:val="multilevel"/>
    <w:tmpl w:val="D2DCDF36"/>
    <w:lvl w:ilvl="0">
      <w:start w:val="1"/>
      <w:numFmt w:val="upperRoman"/>
      <w:pStyle w:val="Formatvorlage1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425" w:hanging="283"/>
        </w:pPr>
        <w:rPr>
          <w:rFonts w:ascii="Symbol" w:hAnsi="Symbol" w:cs="Symbol" w:hint="default"/>
        </w:rPr>
      </w:lvl>
    </w:lvlOverride>
  </w:num>
  <w:num w:numId="11">
    <w:abstractNumId w:val="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6F"/>
    <w:rsid w:val="00072663"/>
    <w:rsid w:val="001641EC"/>
    <w:rsid w:val="00195DDA"/>
    <w:rsid w:val="001B0F8D"/>
    <w:rsid w:val="001D73FB"/>
    <w:rsid w:val="00221359"/>
    <w:rsid w:val="00237122"/>
    <w:rsid w:val="00253177"/>
    <w:rsid w:val="00262836"/>
    <w:rsid w:val="002806DB"/>
    <w:rsid w:val="00411437"/>
    <w:rsid w:val="00441865"/>
    <w:rsid w:val="004E6968"/>
    <w:rsid w:val="00522C33"/>
    <w:rsid w:val="00630C8A"/>
    <w:rsid w:val="00697A31"/>
    <w:rsid w:val="006D51DA"/>
    <w:rsid w:val="006E260F"/>
    <w:rsid w:val="006F0047"/>
    <w:rsid w:val="00751F59"/>
    <w:rsid w:val="007843FC"/>
    <w:rsid w:val="007859C6"/>
    <w:rsid w:val="00794835"/>
    <w:rsid w:val="007A0F28"/>
    <w:rsid w:val="007B1550"/>
    <w:rsid w:val="007B66DA"/>
    <w:rsid w:val="008266A7"/>
    <w:rsid w:val="0087782B"/>
    <w:rsid w:val="0092028C"/>
    <w:rsid w:val="00927F51"/>
    <w:rsid w:val="00933B44"/>
    <w:rsid w:val="00940D14"/>
    <w:rsid w:val="00962F3E"/>
    <w:rsid w:val="009E6D7E"/>
    <w:rsid w:val="009F4C0D"/>
    <w:rsid w:val="00A71A6F"/>
    <w:rsid w:val="00AA06FB"/>
    <w:rsid w:val="00AE3F10"/>
    <w:rsid w:val="00B30F66"/>
    <w:rsid w:val="00BB3B85"/>
    <w:rsid w:val="00BB3C7C"/>
    <w:rsid w:val="00C15BBB"/>
    <w:rsid w:val="00C876A8"/>
    <w:rsid w:val="00CA638F"/>
    <w:rsid w:val="00CD1CCC"/>
    <w:rsid w:val="00D3419C"/>
    <w:rsid w:val="00D8451E"/>
    <w:rsid w:val="00DB0761"/>
    <w:rsid w:val="00E37B03"/>
    <w:rsid w:val="00E77657"/>
    <w:rsid w:val="00F4245E"/>
    <w:rsid w:val="00F716D8"/>
    <w:rsid w:val="00FB2C39"/>
    <w:rsid w:val="00FB7ADA"/>
    <w:rsid w:val="00FE6333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260F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E260F"/>
    <w:pPr>
      <w:numPr>
        <w:numId w:val="8"/>
      </w:numPr>
      <w:ind w:left="709" w:hanging="709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6E260F"/>
    <w:pPr>
      <w:numPr>
        <w:ilvl w:val="1"/>
        <w:numId w:val="8"/>
      </w:numPr>
      <w:ind w:left="709" w:hanging="709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6E260F"/>
    <w:pPr>
      <w:numPr>
        <w:ilvl w:val="2"/>
        <w:numId w:val="8"/>
      </w:numPr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6E260F"/>
    <w:pPr>
      <w:numPr>
        <w:ilvl w:val="3"/>
        <w:numId w:val="8"/>
      </w:numPr>
      <w:ind w:left="709" w:hanging="709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6E260F"/>
    <w:pPr>
      <w:numPr>
        <w:ilvl w:val="4"/>
        <w:numId w:val="8"/>
      </w:numPr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6E260F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6E260F"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6E260F"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6E260F"/>
    <w:pPr>
      <w:numPr>
        <w:ilvl w:val="8"/>
        <w:numId w:val="8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semiHidden/>
    <w:rsid w:val="006E260F"/>
  </w:style>
  <w:style w:type="table" w:default="1" w:styleId="NormaleTabelle">
    <w:name w:val="Normal Table"/>
    <w:semiHidden/>
    <w:rsid w:val="006E26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6E260F"/>
  </w:style>
  <w:style w:type="paragraph" w:styleId="Kopfzeile">
    <w:name w:val="header"/>
    <w:basedOn w:val="Standard"/>
    <w:rsid w:val="006E26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60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E260F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H2S">
    <w:name w:val="H2S"/>
    <w:rsid w:val="00927F51"/>
    <w:rPr>
      <w:rFonts w:ascii="Arial" w:hAnsi="Arial"/>
      <w:sz w:val="22"/>
      <w:lang w:val="de-DE"/>
    </w:rPr>
  </w:style>
  <w:style w:type="paragraph" w:customStyle="1" w:styleId="H2O">
    <w:name w:val="H2O"/>
    <w:rsid w:val="00927F51"/>
    <w:rPr>
      <w:rFonts w:ascii="Arial" w:hAnsi="Arial"/>
      <w:sz w:val="22"/>
      <w:lang w:val="de-DE"/>
    </w:rPr>
  </w:style>
  <w:style w:type="paragraph" w:customStyle="1" w:styleId="O2">
    <w:name w:val="O2"/>
    <w:rsid w:val="00927F51"/>
    <w:rPr>
      <w:rFonts w:ascii="Arial" w:hAnsi="Arial"/>
      <w:sz w:val="22"/>
      <w:lang w:val="de-DE"/>
    </w:rPr>
  </w:style>
  <w:style w:type="paragraph" w:customStyle="1" w:styleId="N2">
    <w:name w:val="N2"/>
    <w:rsid w:val="00927F51"/>
    <w:rPr>
      <w:rFonts w:ascii="Arial" w:hAnsi="Arial"/>
      <w:sz w:val="22"/>
      <w:lang w:val="de-DE"/>
    </w:rPr>
  </w:style>
  <w:style w:type="paragraph" w:customStyle="1" w:styleId="m3">
    <w:name w:val="m3"/>
    <w:rsid w:val="00927F51"/>
    <w:rPr>
      <w:rFonts w:ascii="Arial" w:hAnsi="Arial"/>
      <w:sz w:val="22"/>
      <w:lang w:val="de-DE"/>
    </w:rPr>
  </w:style>
  <w:style w:type="paragraph" w:customStyle="1" w:styleId="m2">
    <w:name w:val="m2"/>
    <w:rsid w:val="00927F51"/>
    <w:rPr>
      <w:rFonts w:ascii="Arial" w:hAnsi="Arial"/>
      <w:sz w:val="22"/>
      <w:lang w:val="de-DE"/>
    </w:rPr>
  </w:style>
  <w:style w:type="paragraph" w:customStyle="1" w:styleId="kgm3">
    <w:name w:val="kg/m3"/>
    <w:rsid w:val="00927F51"/>
    <w:rPr>
      <w:rFonts w:ascii="Arial" w:hAnsi="Arial"/>
      <w:sz w:val="22"/>
      <w:lang w:val="de-DE"/>
    </w:rPr>
  </w:style>
  <w:style w:type="paragraph" w:customStyle="1" w:styleId="Mgm3">
    <w:name w:val="Mg/m3"/>
    <w:rsid w:val="00927F51"/>
    <w:rPr>
      <w:rFonts w:ascii="Arial" w:hAnsi="Arial"/>
      <w:sz w:val="22"/>
      <w:lang w:val="de-DE"/>
    </w:rPr>
  </w:style>
  <w:style w:type="paragraph" w:customStyle="1" w:styleId="ugm3">
    <w:name w:val="ug/m3"/>
    <w:rsid w:val="00927F51"/>
    <w:rPr>
      <w:rFonts w:ascii="Arial" w:hAnsi="Arial"/>
      <w:sz w:val="22"/>
      <w:lang w:val="de-DE"/>
    </w:rPr>
  </w:style>
  <w:style w:type="paragraph" w:customStyle="1" w:styleId="NO2">
    <w:name w:val="NO2"/>
    <w:rsid w:val="00927F51"/>
    <w:rPr>
      <w:rFonts w:ascii="Arial" w:hAnsi="Arial"/>
      <w:sz w:val="22"/>
      <w:lang w:val="de-DE"/>
    </w:rPr>
  </w:style>
  <w:style w:type="paragraph" w:customStyle="1" w:styleId="NOX">
    <w:name w:val="NOX"/>
    <w:rsid w:val="00927F51"/>
    <w:rPr>
      <w:rFonts w:ascii="Arial" w:hAnsi="Arial"/>
      <w:sz w:val="22"/>
      <w:lang w:val="de-DE"/>
    </w:rPr>
  </w:style>
  <w:style w:type="paragraph" w:customStyle="1" w:styleId="O3">
    <w:name w:val="O3"/>
    <w:rsid w:val="00927F51"/>
    <w:rPr>
      <w:rFonts w:ascii="Arial" w:hAnsi="Arial"/>
      <w:sz w:val="22"/>
      <w:lang w:val="de-DE"/>
    </w:rPr>
  </w:style>
  <w:style w:type="paragraph" w:customStyle="1" w:styleId="14">
    <w:name w:val="1/4"/>
    <w:rsid w:val="00927F51"/>
    <w:rPr>
      <w:rFonts w:ascii="Arial" w:hAnsi="Arial"/>
      <w:sz w:val="22"/>
      <w:lang w:val="de-DE"/>
    </w:rPr>
  </w:style>
  <w:style w:type="paragraph" w:customStyle="1" w:styleId="12">
    <w:name w:val="1/2"/>
    <w:rsid w:val="00927F51"/>
    <w:rPr>
      <w:rFonts w:ascii="Arial" w:hAnsi="Arial"/>
      <w:sz w:val="22"/>
      <w:lang w:val="de-DE"/>
    </w:rPr>
  </w:style>
  <w:style w:type="paragraph" w:customStyle="1" w:styleId="34">
    <w:name w:val="3/4"/>
    <w:rsid w:val="00927F51"/>
    <w:rPr>
      <w:rFonts w:ascii="Arial" w:hAnsi="Arial"/>
      <w:sz w:val="22"/>
      <w:lang w:val="de-DE"/>
    </w:rPr>
  </w:style>
  <w:style w:type="paragraph" w:customStyle="1" w:styleId="sg-i">
    <w:name w:val="sg-i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sgh-i">
    <w:name w:val="sgh-i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sg">
    <w:name w:val="sg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sgh">
    <w:name w:val="sgh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Anhang">
    <w:name w:val="Anhang"/>
    <w:basedOn w:val="berschrift1"/>
    <w:next w:val="Standard"/>
    <w:rsid w:val="006E260F"/>
    <w:pPr>
      <w:keepNext/>
      <w:numPr>
        <w:numId w:val="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customStyle="1" w:styleId="Formatvorlage1">
    <w:name w:val="Formatvorlage1"/>
    <w:basedOn w:val="berschrift1"/>
    <w:rsid w:val="006E260F"/>
    <w:pPr>
      <w:keepNext/>
      <w:numPr>
        <w:numId w:val="9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styleId="Sprechblasentext">
    <w:name w:val="Balloon Text"/>
    <w:basedOn w:val="Standard"/>
    <w:semiHidden/>
    <w:rsid w:val="006E260F"/>
    <w:rPr>
      <w:rFonts w:ascii="Tahoma" w:hAnsi="Tahoma" w:cs="Tahoma"/>
      <w:sz w:val="16"/>
      <w:szCs w:val="16"/>
    </w:rPr>
  </w:style>
  <w:style w:type="paragraph" w:customStyle="1" w:styleId="Absatz1">
    <w:name w:val="Absatz1"/>
    <w:basedOn w:val="Standard"/>
    <w:rsid w:val="00FF6154"/>
    <w:pPr>
      <w:spacing w:after="60"/>
      <w:ind w:left="113" w:right="113"/>
    </w:pPr>
    <w:rPr>
      <w:sz w:val="20"/>
    </w:rPr>
  </w:style>
  <w:style w:type="paragraph" w:customStyle="1" w:styleId="Abbildung">
    <w:name w:val="Abbildung"/>
    <w:basedOn w:val="Absatz"/>
    <w:rsid w:val="00FF6154"/>
    <w:pPr>
      <w:ind w:left="1701" w:hanging="1134"/>
    </w:pPr>
    <w:rPr>
      <w:b/>
    </w:rPr>
  </w:style>
  <w:style w:type="paragraph" w:styleId="Funotentext">
    <w:name w:val="footnote text"/>
    <w:basedOn w:val="Standard"/>
    <w:semiHidden/>
    <w:rsid w:val="00FF6154"/>
    <w:rPr>
      <w:sz w:val="18"/>
    </w:rPr>
  </w:style>
  <w:style w:type="paragraph" w:customStyle="1" w:styleId="Absatz2">
    <w:name w:val="Absatz2"/>
    <w:basedOn w:val="Standard"/>
    <w:rsid w:val="00FF6154"/>
    <w:pPr>
      <w:spacing w:line="280" w:lineRule="atLeast"/>
      <w:ind w:left="709" w:hanging="283"/>
    </w:pPr>
  </w:style>
  <w:style w:type="paragraph" w:styleId="Verzeichnis1">
    <w:name w:val="toc 1"/>
    <w:basedOn w:val="Standard"/>
    <w:next w:val="Standard"/>
    <w:semiHidden/>
    <w:rsid w:val="00FF6154"/>
  </w:style>
  <w:style w:type="paragraph" w:customStyle="1" w:styleId="LEAD">
    <w:name w:val="LEAD"/>
    <w:basedOn w:val="Absatz"/>
    <w:rsid w:val="00FF6154"/>
    <w:pPr>
      <w:shd w:val="pct50" w:color="C0C0C0" w:fill="auto"/>
      <w:spacing w:line="320" w:lineRule="atLeast"/>
    </w:pPr>
    <w:rPr>
      <w:b/>
      <w:color w:val="000000"/>
      <w:sz w:val="24"/>
    </w:rPr>
  </w:style>
  <w:style w:type="paragraph" w:customStyle="1" w:styleId="AbsatzABC">
    <w:name w:val="AbsatzABC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">
    <w:name w:val="Absatz"/>
    <w:basedOn w:val="Standard"/>
    <w:rsid w:val="00FF6154"/>
    <w:pPr>
      <w:spacing w:after="240"/>
      <w:ind w:left="567"/>
    </w:pPr>
  </w:style>
  <w:style w:type="paragraph" w:customStyle="1" w:styleId="AbsatzPunkt">
    <w:name w:val="AbsatzPunkt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123">
    <w:name w:val="Absatz123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Strich">
    <w:name w:val="AbsatzStrich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Titel">
    <w:name w:val="AbsatzTitel"/>
    <w:basedOn w:val="Absatz"/>
    <w:rsid w:val="00FF6154"/>
    <w:pPr>
      <w:spacing w:after="260" w:line="320" w:lineRule="atLeast"/>
    </w:pPr>
    <w:rPr>
      <w:b/>
      <w:color w:val="000000"/>
      <w:sz w:val="23"/>
    </w:rPr>
  </w:style>
  <w:style w:type="paragraph" w:styleId="Titel">
    <w:name w:val="Title"/>
    <w:basedOn w:val="Standard"/>
    <w:next w:val="Standard"/>
    <w:qFormat/>
    <w:rsid w:val="00FF6154"/>
    <w:pPr>
      <w:ind w:left="709" w:hanging="709"/>
    </w:pPr>
    <w:rPr>
      <w:b/>
      <w:smallCaps/>
      <w:sz w:val="28"/>
    </w:rPr>
  </w:style>
  <w:style w:type="paragraph" w:customStyle="1" w:styleId="Standard2">
    <w:name w:val="Standard2"/>
    <w:basedOn w:val="Standard"/>
    <w:rsid w:val="00FF6154"/>
    <w:pPr>
      <w:ind w:left="227" w:right="397"/>
    </w:pPr>
  </w:style>
  <w:style w:type="paragraph" w:customStyle="1" w:styleId="aberschrift2">
    <w:name w:val="aÜberschrift2"/>
    <w:basedOn w:val="Standard"/>
    <w:next w:val="Standard"/>
    <w:rsid w:val="007859C6"/>
    <w:pPr>
      <w:spacing w:before="360" w:after="120"/>
      <w:ind w:left="709" w:hanging="709"/>
    </w:pPr>
    <w:rPr>
      <w:rFonts w:cs="Arial"/>
      <w:b/>
      <w:bCs/>
      <w:szCs w:val="22"/>
    </w:rPr>
  </w:style>
  <w:style w:type="paragraph" w:customStyle="1" w:styleId="ArtXX">
    <w:name w:val="Art.XX"/>
    <w:basedOn w:val="Standard"/>
    <w:next w:val="Standard"/>
    <w:rsid w:val="007859C6"/>
    <w:pPr>
      <w:spacing w:before="240" w:after="120"/>
      <w:ind w:left="1701" w:hanging="1701"/>
    </w:pPr>
    <w:rPr>
      <w:rFonts w:cs="Arial"/>
      <w:szCs w:val="22"/>
    </w:rPr>
  </w:style>
  <w:style w:type="paragraph" w:customStyle="1" w:styleId="standArt">
    <w:name w:val="standArt"/>
    <w:basedOn w:val="Standard"/>
    <w:next w:val="Standard"/>
    <w:rsid w:val="007859C6"/>
    <w:pPr>
      <w:spacing w:before="120" w:after="120"/>
      <w:ind w:left="170" w:hanging="170"/>
    </w:pPr>
    <w:rPr>
      <w:rFonts w:cs="Arial"/>
      <w:szCs w:val="22"/>
    </w:rPr>
  </w:style>
  <w:style w:type="paragraph" w:customStyle="1" w:styleId="aberschrift1">
    <w:name w:val="aÜberschrift1"/>
    <w:basedOn w:val="Standard"/>
    <w:rsid w:val="007859C6"/>
    <w:pPr>
      <w:spacing w:before="240" w:after="240"/>
      <w:jc w:val="left"/>
    </w:pPr>
    <w:rPr>
      <w:rFonts w:cs="Arial"/>
      <w:b/>
      <w:bCs/>
      <w:szCs w:val="22"/>
    </w:rPr>
  </w:style>
  <w:style w:type="paragraph" w:customStyle="1" w:styleId="margrechts">
    <w:name w:val="margrechts"/>
    <w:basedOn w:val="Standard"/>
    <w:rsid w:val="007859C6"/>
    <w:pPr>
      <w:framePr w:w="1418" w:h="284" w:hSpace="142" w:wrap="auto" w:vAnchor="text" w:hAnchor="page" w:x="8875" w:y="1"/>
      <w:jc w:val="left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E77657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260F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E260F"/>
    <w:pPr>
      <w:numPr>
        <w:numId w:val="8"/>
      </w:numPr>
      <w:ind w:left="709" w:hanging="709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6E260F"/>
    <w:pPr>
      <w:numPr>
        <w:ilvl w:val="1"/>
        <w:numId w:val="8"/>
      </w:numPr>
      <w:ind w:left="709" w:hanging="709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6E260F"/>
    <w:pPr>
      <w:numPr>
        <w:ilvl w:val="2"/>
        <w:numId w:val="8"/>
      </w:numPr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6E260F"/>
    <w:pPr>
      <w:numPr>
        <w:ilvl w:val="3"/>
        <w:numId w:val="8"/>
      </w:numPr>
      <w:ind w:left="709" w:hanging="709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6E260F"/>
    <w:pPr>
      <w:numPr>
        <w:ilvl w:val="4"/>
        <w:numId w:val="8"/>
      </w:numPr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6E260F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6E260F"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6E260F"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6E260F"/>
    <w:pPr>
      <w:numPr>
        <w:ilvl w:val="8"/>
        <w:numId w:val="8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semiHidden/>
    <w:rsid w:val="006E260F"/>
  </w:style>
  <w:style w:type="table" w:default="1" w:styleId="NormaleTabelle">
    <w:name w:val="Normal Table"/>
    <w:semiHidden/>
    <w:rsid w:val="006E26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6E260F"/>
  </w:style>
  <w:style w:type="paragraph" w:styleId="Kopfzeile">
    <w:name w:val="header"/>
    <w:basedOn w:val="Standard"/>
    <w:rsid w:val="006E26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60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E260F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H2S">
    <w:name w:val="H2S"/>
    <w:rsid w:val="00927F51"/>
    <w:rPr>
      <w:rFonts w:ascii="Arial" w:hAnsi="Arial"/>
      <w:sz w:val="22"/>
      <w:lang w:val="de-DE"/>
    </w:rPr>
  </w:style>
  <w:style w:type="paragraph" w:customStyle="1" w:styleId="H2O">
    <w:name w:val="H2O"/>
    <w:rsid w:val="00927F51"/>
    <w:rPr>
      <w:rFonts w:ascii="Arial" w:hAnsi="Arial"/>
      <w:sz w:val="22"/>
      <w:lang w:val="de-DE"/>
    </w:rPr>
  </w:style>
  <w:style w:type="paragraph" w:customStyle="1" w:styleId="O2">
    <w:name w:val="O2"/>
    <w:rsid w:val="00927F51"/>
    <w:rPr>
      <w:rFonts w:ascii="Arial" w:hAnsi="Arial"/>
      <w:sz w:val="22"/>
      <w:lang w:val="de-DE"/>
    </w:rPr>
  </w:style>
  <w:style w:type="paragraph" w:customStyle="1" w:styleId="N2">
    <w:name w:val="N2"/>
    <w:rsid w:val="00927F51"/>
    <w:rPr>
      <w:rFonts w:ascii="Arial" w:hAnsi="Arial"/>
      <w:sz w:val="22"/>
      <w:lang w:val="de-DE"/>
    </w:rPr>
  </w:style>
  <w:style w:type="paragraph" w:customStyle="1" w:styleId="m3">
    <w:name w:val="m3"/>
    <w:rsid w:val="00927F51"/>
    <w:rPr>
      <w:rFonts w:ascii="Arial" w:hAnsi="Arial"/>
      <w:sz w:val="22"/>
      <w:lang w:val="de-DE"/>
    </w:rPr>
  </w:style>
  <w:style w:type="paragraph" w:customStyle="1" w:styleId="m2">
    <w:name w:val="m2"/>
    <w:rsid w:val="00927F51"/>
    <w:rPr>
      <w:rFonts w:ascii="Arial" w:hAnsi="Arial"/>
      <w:sz w:val="22"/>
      <w:lang w:val="de-DE"/>
    </w:rPr>
  </w:style>
  <w:style w:type="paragraph" w:customStyle="1" w:styleId="kgm3">
    <w:name w:val="kg/m3"/>
    <w:rsid w:val="00927F51"/>
    <w:rPr>
      <w:rFonts w:ascii="Arial" w:hAnsi="Arial"/>
      <w:sz w:val="22"/>
      <w:lang w:val="de-DE"/>
    </w:rPr>
  </w:style>
  <w:style w:type="paragraph" w:customStyle="1" w:styleId="Mgm3">
    <w:name w:val="Mg/m3"/>
    <w:rsid w:val="00927F51"/>
    <w:rPr>
      <w:rFonts w:ascii="Arial" w:hAnsi="Arial"/>
      <w:sz w:val="22"/>
      <w:lang w:val="de-DE"/>
    </w:rPr>
  </w:style>
  <w:style w:type="paragraph" w:customStyle="1" w:styleId="ugm3">
    <w:name w:val="ug/m3"/>
    <w:rsid w:val="00927F51"/>
    <w:rPr>
      <w:rFonts w:ascii="Arial" w:hAnsi="Arial"/>
      <w:sz w:val="22"/>
      <w:lang w:val="de-DE"/>
    </w:rPr>
  </w:style>
  <w:style w:type="paragraph" w:customStyle="1" w:styleId="NO2">
    <w:name w:val="NO2"/>
    <w:rsid w:val="00927F51"/>
    <w:rPr>
      <w:rFonts w:ascii="Arial" w:hAnsi="Arial"/>
      <w:sz w:val="22"/>
      <w:lang w:val="de-DE"/>
    </w:rPr>
  </w:style>
  <w:style w:type="paragraph" w:customStyle="1" w:styleId="NOX">
    <w:name w:val="NOX"/>
    <w:rsid w:val="00927F51"/>
    <w:rPr>
      <w:rFonts w:ascii="Arial" w:hAnsi="Arial"/>
      <w:sz w:val="22"/>
      <w:lang w:val="de-DE"/>
    </w:rPr>
  </w:style>
  <w:style w:type="paragraph" w:customStyle="1" w:styleId="O3">
    <w:name w:val="O3"/>
    <w:rsid w:val="00927F51"/>
    <w:rPr>
      <w:rFonts w:ascii="Arial" w:hAnsi="Arial"/>
      <w:sz w:val="22"/>
      <w:lang w:val="de-DE"/>
    </w:rPr>
  </w:style>
  <w:style w:type="paragraph" w:customStyle="1" w:styleId="14">
    <w:name w:val="1/4"/>
    <w:rsid w:val="00927F51"/>
    <w:rPr>
      <w:rFonts w:ascii="Arial" w:hAnsi="Arial"/>
      <w:sz w:val="22"/>
      <w:lang w:val="de-DE"/>
    </w:rPr>
  </w:style>
  <w:style w:type="paragraph" w:customStyle="1" w:styleId="12">
    <w:name w:val="1/2"/>
    <w:rsid w:val="00927F51"/>
    <w:rPr>
      <w:rFonts w:ascii="Arial" w:hAnsi="Arial"/>
      <w:sz w:val="22"/>
      <w:lang w:val="de-DE"/>
    </w:rPr>
  </w:style>
  <w:style w:type="paragraph" w:customStyle="1" w:styleId="34">
    <w:name w:val="3/4"/>
    <w:rsid w:val="00927F51"/>
    <w:rPr>
      <w:rFonts w:ascii="Arial" w:hAnsi="Arial"/>
      <w:sz w:val="22"/>
      <w:lang w:val="de-DE"/>
    </w:rPr>
  </w:style>
  <w:style w:type="paragraph" w:customStyle="1" w:styleId="sg-i">
    <w:name w:val="sg-i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sgh-i">
    <w:name w:val="sgh-i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sg">
    <w:name w:val="sg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sgh">
    <w:name w:val="sgh"/>
    <w:rsid w:val="00927F51"/>
    <w:pPr>
      <w:jc w:val="both"/>
    </w:pPr>
    <w:rPr>
      <w:rFonts w:ascii="Arial" w:hAnsi="Arial"/>
      <w:sz w:val="22"/>
      <w:lang w:val="de-DE"/>
    </w:rPr>
  </w:style>
  <w:style w:type="paragraph" w:customStyle="1" w:styleId="Anhang">
    <w:name w:val="Anhang"/>
    <w:basedOn w:val="berschrift1"/>
    <w:next w:val="Standard"/>
    <w:rsid w:val="006E260F"/>
    <w:pPr>
      <w:keepNext/>
      <w:numPr>
        <w:numId w:val="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customStyle="1" w:styleId="Formatvorlage1">
    <w:name w:val="Formatvorlage1"/>
    <w:basedOn w:val="berschrift1"/>
    <w:rsid w:val="006E260F"/>
    <w:pPr>
      <w:keepNext/>
      <w:numPr>
        <w:numId w:val="9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styleId="Sprechblasentext">
    <w:name w:val="Balloon Text"/>
    <w:basedOn w:val="Standard"/>
    <w:semiHidden/>
    <w:rsid w:val="006E260F"/>
    <w:rPr>
      <w:rFonts w:ascii="Tahoma" w:hAnsi="Tahoma" w:cs="Tahoma"/>
      <w:sz w:val="16"/>
      <w:szCs w:val="16"/>
    </w:rPr>
  </w:style>
  <w:style w:type="paragraph" w:customStyle="1" w:styleId="Absatz1">
    <w:name w:val="Absatz1"/>
    <w:basedOn w:val="Standard"/>
    <w:rsid w:val="00FF6154"/>
    <w:pPr>
      <w:spacing w:after="60"/>
      <w:ind w:left="113" w:right="113"/>
    </w:pPr>
    <w:rPr>
      <w:sz w:val="20"/>
    </w:rPr>
  </w:style>
  <w:style w:type="paragraph" w:customStyle="1" w:styleId="Abbildung">
    <w:name w:val="Abbildung"/>
    <w:basedOn w:val="Absatz"/>
    <w:rsid w:val="00FF6154"/>
    <w:pPr>
      <w:ind w:left="1701" w:hanging="1134"/>
    </w:pPr>
    <w:rPr>
      <w:b/>
    </w:rPr>
  </w:style>
  <w:style w:type="paragraph" w:styleId="Funotentext">
    <w:name w:val="footnote text"/>
    <w:basedOn w:val="Standard"/>
    <w:semiHidden/>
    <w:rsid w:val="00FF6154"/>
    <w:rPr>
      <w:sz w:val="18"/>
    </w:rPr>
  </w:style>
  <w:style w:type="paragraph" w:customStyle="1" w:styleId="Absatz2">
    <w:name w:val="Absatz2"/>
    <w:basedOn w:val="Standard"/>
    <w:rsid w:val="00FF6154"/>
    <w:pPr>
      <w:spacing w:line="280" w:lineRule="atLeast"/>
      <w:ind w:left="709" w:hanging="283"/>
    </w:pPr>
  </w:style>
  <w:style w:type="paragraph" w:styleId="Verzeichnis1">
    <w:name w:val="toc 1"/>
    <w:basedOn w:val="Standard"/>
    <w:next w:val="Standard"/>
    <w:semiHidden/>
    <w:rsid w:val="00FF6154"/>
  </w:style>
  <w:style w:type="paragraph" w:customStyle="1" w:styleId="LEAD">
    <w:name w:val="LEAD"/>
    <w:basedOn w:val="Absatz"/>
    <w:rsid w:val="00FF6154"/>
    <w:pPr>
      <w:shd w:val="pct50" w:color="C0C0C0" w:fill="auto"/>
      <w:spacing w:line="320" w:lineRule="atLeast"/>
    </w:pPr>
    <w:rPr>
      <w:b/>
      <w:color w:val="000000"/>
      <w:sz w:val="24"/>
    </w:rPr>
  </w:style>
  <w:style w:type="paragraph" w:customStyle="1" w:styleId="AbsatzABC">
    <w:name w:val="AbsatzABC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">
    <w:name w:val="Absatz"/>
    <w:basedOn w:val="Standard"/>
    <w:rsid w:val="00FF6154"/>
    <w:pPr>
      <w:spacing w:after="240"/>
      <w:ind w:left="567"/>
    </w:pPr>
  </w:style>
  <w:style w:type="paragraph" w:customStyle="1" w:styleId="AbsatzPunkt">
    <w:name w:val="AbsatzPunkt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123">
    <w:name w:val="Absatz123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Strich">
    <w:name w:val="AbsatzStrich"/>
    <w:basedOn w:val="Absatz"/>
    <w:rsid w:val="00FF6154"/>
    <w:pPr>
      <w:spacing w:after="260" w:line="320" w:lineRule="atLeast"/>
    </w:pPr>
    <w:rPr>
      <w:color w:val="000000"/>
      <w:sz w:val="23"/>
    </w:rPr>
  </w:style>
  <w:style w:type="paragraph" w:customStyle="1" w:styleId="AbsatzTitel">
    <w:name w:val="AbsatzTitel"/>
    <w:basedOn w:val="Absatz"/>
    <w:rsid w:val="00FF6154"/>
    <w:pPr>
      <w:spacing w:after="260" w:line="320" w:lineRule="atLeast"/>
    </w:pPr>
    <w:rPr>
      <w:b/>
      <w:color w:val="000000"/>
      <w:sz w:val="23"/>
    </w:rPr>
  </w:style>
  <w:style w:type="paragraph" w:styleId="Titel">
    <w:name w:val="Title"/>
    <w:basedOn w:val="Standard"/>
    <w:next w:val="Standard"/>
    <w:qFormat/>
    <w:rsid w:val="00FF6154"/>
    <w:pPr>
      <w:ind w:left="709" w:hanging="709"/>
    </w:pPr>
    <w:rPr>
      <w:b/>
      <w:smallCaps/>
      <w:sz w:val="28"/>
    </w:rPr>
  </w:style>
  <w:style w:type="paragraph" w:customStyle="1" w:styleId="Standard2">
    <w:name w:val="Standard2"/>
    <w:basedOn w:val="Standard"/>
    <w:rsid w:val="00FF6154"/>
    <w:pPr>
      <w:ind w:left="227" w:right="397"/>
    </w:pPr>
  </w:style>
  <w:style w:type="paragraph" w:customStyle="1" w:styleId="aberschrift2">
    <w:name w:val="aÜberschrift2"/>
    <w:basedOn w:val="Standard"/>
    <w:next w:val="Standard"/>
    <w:rsid w:val="007859C6"/>
    <w:pPr>
      <w:spacing w:before="360" w:after="120"/>
      <w:ind w:left="709" w:hanging="709"/>
    </w:pPr>
    <w:rPr>
      <w:rFonts w:cs="Arial"/>
      <w:b/>
      <w:bCs/>
      <w:szCs w:val="22"/>
    </w:rPr>
  </w:style>
  <w:style w:type="paragraph" w:customStyle="1" w:styleId="ArtXX">
    <w:name w:val="Art.XX"/>
    <w:basedOn w:val="Standard"/>
    <w:next w:val="Standard"/>
    <w:rsid w:val="007859C6"/>
    <w:pPr>
      <w:spacing w:before="240" w:after="120"/>
      <w:ind w:left="1701" w:hanging="1701"/>
    </w:pPr>
    <w:rPr>
      <w:rFonts w:cs="Arial"/>
      <w:szCs w:val="22"/>
    </w:rPr>
  </w:style>
  <w:style w:type="paragraph" w:customStyle="1" w:styleId="standArt">
    <w:name w:val="standArt"/>
    <w:basedOn w:val="Standard"/>
    <w:next w:val="Standard"/>
    <w:rsid w:val="007859C6"/>
    <w:pPr>
      <w:spacing w:before="120" w:after="120"/>
      <w:ind w:left="170" w:hanging="170"/>
    </w:pPr>
    <w:rPr>
      <w:rFonts w:cs="Arial"/>
      <w:szCs w:val="22"/>
    </w:rPr>
  </w:style>
  <w:style w:type="paragraph" w:customStyle="1" w:styleId="aberschrift1">
    <w:name w:val="aÜberschrift1"/>
    <w:basedOn w:val="Standard"/>
    <w:rsid w:val="007859C6"/>
    <w:pPr>
      <w:spacing w:before="240" w:after="240"/>
      <w:jc w:val="left"/>
    </w:pPr>
    <w:rPr>
      <w:rFonts w:cs="Arial"/>
      <w:b/>
      <w:bCs/>
      <w:szCs w:val="22"/>
    </w:rPr>
  </w:style>
  <w:style w:type="paragraph" w:customStyle="1" w:styleId="margrechts">
    <w:name w:val="margrechts"/>
    <w:basedOn w:val="Standard"/>
    <w:rsid w:val="007859C6"/>
    <w:pPr>
      <w:framePr w:w="1418" w:h="284" w:hSpace="142" w:wrap="auto" w:vAnchor="text" w:hAnchor="page" w:x="8875" w:y="1"/>
      <w:jc w:val="left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E77657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DE</Value>
    </Language>
    <CustomerID xmlns="http://schemas.microsoft.com/sharepoint/v3">ANU-406-04d</CustomerID>
    <Kurzform xmlns="aaa33bb4-a131-48f4-9bc1-82a00e57a64a">ANU-406-04d</Kurzform>
    <DateString xmlns="47d2a402-d77b-4bbf-8606-249d8b7d3cfc">2014-08-26T22:00:00+00:00</DateString>
    <Dokumentart xmlns="aaa33bb4-a131-48f4-9bc1-82a00e57a64a">
      <Value>anderes!</Value>
    </Dokumentart>
    <Numero xmlns="aaa33bb4-a131-48f4-9bc1-82a00e57a64a" xsi:nil="true"/>
    <Zielgruppe xmlns="aaa33bb4-a131-48f4-9bc1-82a00e57a64a"/>
    <Schluesselwort xmlns="aaa33bb4-a131-48f4-9bc1-82a00e57a64a" xsi:nil="true"/>
    <ExemplarWeiteres xmlns="aaa33bb4-a131-48f4-9bc1-82a00e57a64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A101E-C1FF-4123-AC08-DF96C0CD1C9D}"/>
</file>

<file path=customXml/itemProps2.xml><?xml version="1.0" encoding="utf-8"?>
<ds:datastoreItem xmlns:ds="http://schemas.openxmlformats.org/officeDocument/2006/customXml" ds:itemID="{726EFC7C-70EB-44C8-AACD-D69DB4521F90}"/>
</file>

<file path=customXml/itemProps3.xml><?xml version="1.0" encoding="utf-8"?>
<ds:datastoreItem xmlns:ds="http://schemas.openxmlformats.org/officeDocument/2006/customXml" ds:itemID="{FE07FB9F-36AF-49FE-B1B0-6434C0C0E46B}"/>
</file>

<file path=customXml/itemProps4.xml><?xml version="1.0" encoding="utf-8"?>
<ds:datastoreItem xmlns:ds="http://schemas.openxmlformats.org/officeDocument/2006/customXml" ds:itemID="{BEA25D04-D712-4612-8954-FF8D5A3B6A40}"/>
</file>

<file path=docProps/app.xml><?xml version="1.0" encoding="utf-8"?>
<Properties xmlns="http://schemas.openxmlformats.org/officeDocument/2006/extended-properties" xmlns:vt="http://schemas.openxmlformats.org/officeDocument/2006/docPropsVTypes">
  <Template>13DC76F3.dotm</Template>
  <TotalTime>0</TotalTime>
  <Pages>3</Pages>
  <Words>723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muster_interventionsplan.doc</vt:lpstr>
    </vt:vector>
  </TitlesOfParts>
  <Company>Kantonale Verwaltung Graubünden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für einen Interventionsplan</dc:title>
  <dc:subject>Logo AfU für neue Tel. Nr.</dc:subject>
  <dc:creator>ZIMMERMANN MAX</dc:creator>
  <cp:keywords>10.08.2010</cp:keywords>
  <dc:description/>
  <cp:lastModifiedBy>Crescenti Lorenzo</cp:lastModifiedBy>
  <cp:revision>2</cp:revision>
  <cp:lastPrinted>2005-08-30T09:36:00Z</cp:lastPrinted>
  <dcterms:created xsi:type="dcterms:W3CDTF">2014-08-27T11:34:00Z</dcterms:created>
  <dcterms:modified xsi:type="dcterms:W3CDTF">2014-08-27T11:34:00Z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3.Selektion">
    <vt:lpwstr>thisdoc=1</vt:lpwstr>
  </property>
  <property fmtid="{D5CDD505-2E9C-101B-9397-08002B2CF9AE}" pid="3" name="EIN_5.Selektion">
    <vt:lpwstr>ZSZ_ZSZ_NAME= 'Register ANU'</vt:lpwstr>
  </property>
  <property fmtid="{D5CDD505-2E9C-101B-9397-08002B2CF9AE}" pid="4" name="ZWS_6.Selektion">
    <vt:lpwstr>ZSZ_ZSZ_NAME= 'Beteiligter'</vt:lpwstr>
  </property>
  <property fmtid="{D5CDD505-2E9C-101B-9397-08002B2CF9AE}" pid="5" name="ZWS_6.SelektionManuell">
    <vt:bool>true</vt:bool>
  </property>
  <property fmtid="{D5CDD505-2E9C-101B-9397-08002B2CF9AE}" pid="6" name="DOK_4.Selektion">
    <vt:lpwstr>thisdoc=1</vt:lpwstr>
  </property>
  <property fmtid="{D5CDD505-2E9C-101B-9397-08002B2CF9AE}" pid="7" name="DOK_5.Selektion">
    <vt:lpwstr>thisdoc=1</vt:lpwstr>
  </property>
  <property fmtid="{D5CDD505-2E9C-101B-9397-08002B2CF9AE}" pid="8" name="_AdHocReviewCycleID">
    <vt:i4>-430493464</vt:i4>
  </property>
  <property fmtid="{D5CDD505-2E9C-101B-9397-08002B2CF9AE}" pid="9" name="_EmailSubject">
    <vt:lpwstr>Aufnahme des Musterinterventionsplans für Grundwasserschutz in die Homepage des ANU</vt:lpwstr>
  </property>
  <property fmtid="{D5CDD505-2E9C-101B-9397-08002B2CF9AE}" pid="10" name="_AuthorEmail">
    <vt:lpwstr>David.Schmid@anu.gr.ch</vt:lpwstr>
  </property>
  <property fmtid="{D5CDD505-2E9C-101B-9397-08002B2CF9AE}" pid="11" name="_AuthorEmailDisplayName">
    <vt:lpwstr>Schmid David</vt:lpwstr>
  </property>
  <property fmtid="{D5CDD505-2E9C-101B-9397-08002B2CF9AE}" pid="12" name="ContentType">
    <vt:lpwstr>Dokument</vt:lpwstr>
  </property>
  <property fmtid="{D5CDD505-2E9C-101B-9397-08002B2CF9AE}" pid="13" name="display_urn:schemas-microsoft-com:office:office#Editor">
    <vt:lpwstr>Buchli Christoph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display_urn:schemas-microsoft-com:office:office#Author">
    <vt:lpwstr>Buchli Christoph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_ReviewingToolsShownOnce">
    <vt:lpwstr/>
  </property>
  <property fmtid="{D5CDD505-2E9C-101B-9397-08002B2CF9AE}" pid="21" name="ContentTypeId">
    <vt:lpwstr>0x0101003B9A4BAD06C92748B2C8CA92399C5FA3</vt:lpwstr>
  </property>
  <property fmtid="{D5CDD505-2E9C-101B-9397-08002B2CF9AE}" pid="22" name="Order">
    <vt:r8>51700</vt:r8>
  </property>
  <property fmtid="{D5CDD505-2E9C-101B-9397-08002B2CF9AE}" pid="23" name="Datum_tmp">
    <vt:lpwstr>01.01.2014</vt:lpwstr>
  </property>
</Properties>
</file>