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F68F" w14:textId="77777777" w:rsidR="009633CB" w:rsidRDefault="009633CB" w:rsidP="00033BD3">
      <w:pPr>
        <w:pStyle w:val="Kopfzeile"/>
        <w:tabs>
          <w:tab w:val="clear" w:pos="4536"/>
        </w:tabs>
        <w:spacing w:after="240"/>
        <w:rPr>
          <w:b/>
          <w:sz w:val="28"/>
          <w:szCs w:val="28"/>
        </w:rPr>
      </w:pPr>
      <w:r>
        <w:rPr>
          <w:b/>
          <w:sz w:val="28"/>
          <w:szCs w:val="28"/>
        </w:rPr>
        <w:t>Öffentliche Auflage Grundwasserschutzzonenausscheidung</w:t>
      </w:r>
    </w:p>
    <w:p w14:paraId="22047C94" w14:textId="5DDC9ED6" w:rsidR="00033BD3" w:rsidRPr="007E7C77" w:rsidRDefault="009633CB" w:rsidP="00033BD3">
      <w:pPr>
        <w:pStyle w:val="Kopfzeile"/>
        <w:tabs>
          <w:tab w:val="clear" w:pos="4536"/>
        </w:tabs>
        <w:spacing w:after="240"/>
        <w:rPr>
          <w:b/>
          <w:sz w:val="28"/>
          <w:szCs w:val="28"/>
        </w:rPr>
      </w:pPr>
      <w:r>
        <w:rPr>
          <w:b/>
          <w:sz w:val="28"/>
          <w:szCs w:val="28"/>
        </w:rPr>
        <w:t xml:space="preserve">Musterbrief zur </w:t>
      </w:r>
      <w:r w:rsidR="00033BD3">
        <w:rPr>
          <w:b/>
          <w:sz w:val="28"/>
          <w:szCs w:val="28"/>
        </w:rPr>
        <w:t>Information d</w:t>
      </w:r>
      <w:r w:rsidR="006764A3">
        <w:rPr>
          <w:b/>
          <w:sz w:val="28"/>
          <w:szCs w:val="28"/>
        </w:rPr>
        <w:t>er betroffenen Grundeigentümer</w:t>
      </w:r>
      <w:r w:rsidR="00A63367">
        <w:rPr>
          <w:b/>
          <w:sz w:val="28"/>
          <w:szCs w:val="28"/>
        </w:rPr>
        <w:t>innen</w:t>
      </w:r>
      <w:r w:rsidR="006764A3">
        <w:rPr>
          <w:b/>
          <w:sz w:val="28"/>
          <w:szCs w:val="28"/>
        </w:rPr>
        <w:t xml:space="preserve"> und Grundeigentümer</w:t>
      </w:r>
      <w:r w:rsidR="004C4E06" w:rsidRPr="00E613CF">
        <w:rPr>
          <w:b/>
          <w:sz w:val="28"/>
          <w:szCs w:val="28"/>
        </w:rPr>
        <w:t xml:space="preserve"> </w:t>
      </w:r>
      <w:r w:rsidR="004C4E06" w:rsidRPr="004C4E06">
        <w:rPr>
          <w:b/>
          <w:sz w:val="28"/>
          <w:szCs w:val="28"/>
        </w:rPr>
        <w:t>sowie der Bewirtschafter</w:t>
      </w:r>
      <w:r w:rsidR="00A63367">
        <w:rPr>
          <w:b/>
          <w:sz w:val="28"/>
          <w:szCs w:val="28"/>
        </w:rPr>
        <w:t>innen</w:t>
      </w:r>
      <w:r w:rsidR="004C4E06" w:rsidRPr="004C4E06">
        <w:rPr>
          <w:b/>
          <w:sz w:val="28"/>
          <w:szCs w:val="28"/>
        </w:rPr>
        <w:t xml:space="preserve"> und Bewirtschafter von betroffenen landwirtschaftlichen Flächen</w:t>
      </w:r>
    </w:p>
    <w:p w14:paraId="212C0F30" w14:textId="4AB1CE6B" w:rsidR="00033BD3" w:rsidRDefault="00033BD3" w:rsidP="00033BD3">
      <w:pPr>
        <w:pStyle w:val="Kopfzeile"/>
        <w:pBdr>
          <w:bottom w:val="single" w:sz="4" w:space="1" w:color="auto"/>
        </w:pBdr>
        <w:tabs>
          <w:tab w:val="clear" w:pos="4536"/>
        </w:tabs>
      </w:pPr>
      <w:r w:rsidRPr="007E7C77">
        <w:t>ANU-406-</w:t>
      </w:r>
      <w:r w:rsidR="00A902E2">
        <w:t>17d</w:t>
      </w:r>
      <w:r w:rsidRPr="007E7C77">
        <w:t xml:space="preserve"> / </w:t>
      </w:r>
      <w:r w:rsidR="00FF0EAF">
        <w:t xml:space="preserve">5. </w:t>
      </w:r>
      <w:r w:rsidR="00260547">
        <w:t>Dezember 2025</w:t>
      </w:r>
    </w:p>
    <w:p w14:paraId="324F5A9D" w14:textId="77777777" w:rsidR="000757FA" w:rsidRDefault="000757FA" w:rsidP="00033BD3">
      <w:pPr>
        <w:pStyle w:val="Kopfzeile"/>
        <w:pBdr>
          <w:bottom w:val="single" w:sz="4" w:space="1" w:color="auto"/>
        </w:pBdr>
        <w:tabs>
          <w:tab w:val="clear" w:pos="4536"/>
        </w:tabs>
      </w:pPr>
    </w:p>
    <w:p w14:paraId="2953F907" w14:textId="77777777" w:rsidR="000757FA" w:rsidRDefault="00314655" w:rsidP="00033BD3">
      <w:pPr>
        <w:pStyle w:val="Kopfzeile"/>
        <w:pBdr>
          <w:bottom w:val="single" w:sz="4" w:space="1" w:color="auto"/>
        </w:pBdr>
        <w:tabs>
          <w:tab w:val="clear" w:pos="4536"/>
        </w:tabs>
      </w:pPr>
      <w:r w:rsidRPr="00A95734">
        <w:t>Gestützt auf Art. 25 Abs. 1 des kantonalen Gewässerschutzgesetzes</w:t>
      </w:r>
      <w:r>
        <w:t xml:space="preserve"> (KGSchG; BR 815.100)</w:t>
      </w:r>
      <w:r w:rsidRPr="00A95734">
        <w:t xml:space="preserve"> müssen die von der Schutzzonenausscheidung betroffenen Grundeigentümerinnen und Grundeigentümer von der öffentlichen Auflage in Kenntnis gesetzt werden, das heisst, sie sind vorgängig über die öffentliche Auflage schriftlich zu informieren</w:t>
      </w:r>
      <w:r>
        <w:t>.</w:t>
      </w:r>
      <w:r w:rsidR="00CC66DB" w:rsidRPr="00CC66DB">
        <w:t xml:space="preserve"> Damit auch die Bewirtschafter und Bewirtschafterinnen der landwirtschaftlichen Flächen informiert werden, sind diese </w:t>
      </w:r>
      <w:r w:rsidR="00773E9D">
        <w:t xml:space="preserve">ebenfalls </w:t>
      </w:r>
      <w:r w:rsidR="00CC66DB" w:rsidRPr="00CC66DB">
        <w:t>auf die öffentliche Auflage hinzuweisen.</w:t>
      </w:r>
    </w:p>
    <w:p w14:paraId="158539AB" w14:textId="77777777" w:rsidR="00033BD3" w:rsidRDefault="00033BD3" w:rsidP="00033BD3">
      <w:pPr>
        <w:pStyle w:val="Kopfzeile"/>
        <w:pBdr>
          <w:bottom w:val="single" w:sz="4" w:space="1" w:color="auto"/>
        </w:pBdr>
        <w:tabs>
          <w:tab w:val="clear" w:pos="4536"/>
        </w:tabs>
      </w:pPr>
    </w:p>
    <w:p w14:paraId="33020A79" w14:textId="77777777" w:rsidR="00033BD3" w:rsidRDefault="00BE43D4" w:rsidP="00BE43D4">
      <w:pPr>
        <w:pStyle w:val="Kopfzeile"/>
        <w:pBdr>
          <w:bottom w:val="single" w:sz="4" w:space="1" w:color="auto"/>
        </w:pBdr>
      </w:pPr>
      <w:r w:rsidRPr="00941646">
        <w:t xml:space="preserve">Die </w:t>
      </w:r>
      <w:r w:rsidRPr="00941646">
        <w:rPr>
          <w:highlight w:val="yellow"/>
        </w:rPr>
        <w:t>gelb</w:t>
      </w:r>
      <w:r w:rsidRPr="00941646">
        <w:t xml:space="preserve"> markierten Textteile sind zu überprüfen und zu bearbeiten. Sind Begriffe zusätzlich in </w:t>
      </w:r>
      <w:r w:rsidRPr="00EE0271">
        <w:rPr>
          <w:highlight w:val="yellow"/>
        </w:rPr>
        <w:t>[eckige Klammern]</w:t>
      </w:r>
      <w:r w:rsidRPr="00941646">
        <w:t xml:space="preserve"> gesetzt, sind besondere Angaben erforderlich.</w:t>
      </w:r>
    </w:p>
    <w:p w14:paraId="70588405" w14:textId="77777777" w:rsidR="00BE43D4" w:rsidRDefault="00BE43D4" w:rsidP="00BE43D4">
      <w:pPr>
        <w:pStyle w:val="Kopfzeile"/>
        <w:pBdr>
          <w:bottom w:val="single" w:sz="4" w:space="1" w:color="auto"/>
        </w:pBdr>
      </w:pPr>
    </w:p>
    <w:p w14:paraId="0ECD9946" w14:textId="77777777" w:rsidR="00BE43D4" w:rsidRPr="007E7C77" w:rsidRDefault="00BE43D4" w:rsidP="00BE43D4">
      <w:pPr>
        <w:pStyle w:val="Kopfzeile"/>
        <w:pBdr>
          <w:bottom w:val="single" w:sz="4" w:space="1" w:color="auto"/>
        </w:pBdr>
      </w:pPr>
      <w:r w:rsidRPr="00941646">
        <w:t xml:space="preserve">Die </w:t>
      </w:r>
      <w:r w:rsidRPr="000418EC">
        <w:rPr>
          <w:shd w:val="clear" w:color="auto" w:fill="ADF3FD"/>
        </w:rPr>
        <w:t>hellblau</w:t>
      </w:r>
      <w:r w:rsidRPr="00941646">
        <w:t xml:space="preserve"> m</w:t>
      </w:r>
      <w:r w:rsidRPr="000418EC">
        <w:t>arkierte</w:t>
      </w:r>
      <w:r w:rsidRPr="00941646">
        <w:t>n Textteile sind Erläuterungen, die zu streichen sind</w:t>
      </w:r>
      <w:r>
        <w:t>.</w:t>
      </w:r>
    </w:p>
    <w:p w14:paraId="007DC3D0" w14:textId="77777777" w:rsidR="00033BD3" w:rsidRDefault="00033BD3" w:rsidP="00033BD3">
      <w:pPr>
        <w:pStyle w:val="Kopfzeile"/>
        <w:pBdr>
          <w:bottom w:val="single" w:sz="4" w:space="1" w:color="auto"/>
        </w:pBdr>
        <w:tabs>
          <w:tab w:val="clear" w:pos="4536"/>
        </w:tabs>
        <w:rPr>
          <w:sz w:val="6"/>
        </w:rPr>
      </w:pPr>
    </w:p>
    <w:p w14:paraId="73CDAA92" w14:textId="77777777" w:rsidR="00E00094" w:rsidRDefault="00E00094" w:rsidP="00D64E15">
      <w:pPr>
        <w:pStyle w:val="Titel"/>
        <w:spacing w:after="240"/>
        <w:rPr>
          <w:rStyle w:val="Fett"/>
        </w:rPr>
      </w:pPr>
    </w:p>
    <w:p w14:paraId="3415A318" w14:textId="77777777" w:rsidR="00C300B6" w:rsidRPr="00686DE1" w:rsidRDefault="00C300B6" w:rsidP="00314655">
      <w:pPr>
        <w:rPr>
          <w:rStyle w:val="Fett"/>
        </w:rPr>
      </w:pPr>
      <w:r w:rsidRPr="00686DE1">
        <w:rPr>
          <w:rStyle w:val="Fett"/>
        </w:rPr>
        <w:t xml:space="preserve">Schutzzonenausscheidung für die </w:t>
      </w:r>
      <w:r w:rsidRPr="00686DE1">
        <w:rPr>
          <w:rStyle w:val="Fett"/>
          <w:highlight w:val="yellow"/>
        </w:rPr>
        <w:t>Quellfassung(en)</w:t>
      </w:r>
      <w:r w:rsidR="00BE43D4" w:rsidRPr="00686DE1">
        <w:rPr>
          <w:rStyle w:val="Fett"/>
          <w:highlight w:val="yellow"/>
        </w:rPr>
        <w:t xml:space="preserve"> </w:t>
      </w:r>
      <w:r w:rsidRPr="00686DE1">
        <w:rPr>
          <w:rStyle w:val="Fett"/>
          <w:highlight w:val="yellow"/>
        </w:rPr>
        <w:t>/</w:t>
      </w:r>
      <w:r w:rsidR="00BE43D4" w:rsidRPr="00686DE1">
        <w:rPr>
          <w:rStyle w:val="Fett"/>
          <w:highlight w:val="yellow"/>
        </w:rPr>
        <w:t xml:space="preserve"> </w:t>
      </w:r>
      <w:r w:rsidRPr="00686DE1">
        <w:rPr>
          <w:rStyle w:val="Fett"/>
          <w:highlight w:val="yellow"/>
        </w:rPr>
        <w:t>Grundwasserfassung(en) [Name der Fassung(en)]</w:t>
      </w:r>
      <w:r w:rsidRPr="00686DE1">
        <w:rPr>
          <w:rStyle w:val="Fett"/>
        </w:rPr>
        <w:t xml:space="preserve">, Gemeinde </w:t>
      </w:r>
      <w:r w:rsidRPr="00686DE1">
        <w:rPr>
          <w:rStyle w:val="Fett"/>
          <w:highlight w:val="yellow"/>
        </w:rPr>
        <w:t>[Name]</w:t>
      </w:r>
    </w:p>
    <w:p w14:paraId="3D1E9F11" w14:textId="77777777" w:rsidR="003F4B27" w:rsidRPr="003F4B27" w:rsidRDefault="003F4B27" w:rsidP="00314655">
      <w:pPr>
        <w:rPr>
          <w:rStyle w:val="Fett"/>
        </w:rPr>
      </w:pPr>
      <w:r w:rsidRPr="003F4B27">
        <w:rPr>
          <w:rStyle w:val="Fett"/>
        </w:rPr>
        <w:t>Öffentliche Auflage</w:t>
      </w:r>
    </w:p>
    <w:p w14:paraId="5AC936BA" w14:textId="77777777" w:rsidR="003F4B27" w:rsidRDefault="00A95734" w:rsidP="00314655">
      <w:r w:rsidRPr="00A95734">
        <w:t>Sehr geehrte Damen und Herren</w:t>
      </w:r>
    </w:p>
    <w:p w14:paraId="74455875" w14:textId="6E60AF56" w:rsidR="00620620" w:rsidRPr="00620620" w:rsidRDefault="00A95734" w:rsidP="00620620">
      <w:pPr>
        <w:rPr>
          <w:highlight w:val="green"/>
        </w:rPr>
      </w:pPr>
      <w:r w:rsidRPr="00A95734">
        <w:t xml:space="preserve">Wir machen Sie darauf aufmerksam, dass ab </w:t>
      </w:r>
      <w:r w:rsidR="00314655" w:rsidRPr="00033567">
        <w:t xml:space="preserve">dem </w:t>
      </w:r>
      <w:r w:rsidRPr="00033567">
        <w:rPr>
          <w:highlight w:val="yellow"/>
        </w:rPr>
        <w:t>[Datum]</w:t>
      </w:r>
      <w:r w:rsidRPr="00033567">
        <w:t xml:space="preserve"> der Schutzzonenplan</w:t>
      </w:r>
      <w:r w:rsidR="00081671" w:rsidRPr="00033567">
        <w:t>,</w:t>
      </w:r>
      <w:r w:rsidRPr="00033567">
        <w:t xml:space="preserve"> das Schutzzonenreglement</w:t>
      </w:r>
      <w:r w:rsidR="00081671" w:rsidRPr="00033567">
        <w:t xml:space="preserve">, </w:t>
      </w:r>
      <w:r w:rsidR="00081671" w:rsidRPr="00033567">
        <w:rPr>
          <w:highlight w:val="yellow"/>
        </w:rPr>
        <w:t xml:space="preserve">der Konfliktplan </w:t>
      </w:r>
      <w:r w:rsidR="00081671" w:rsidRPr="000418EC">
        <w:rPr>
          <w:shd w:val="clear" w:color="auto" w:fill="ADF3FD"/>
        </w:rPr>
        <w:t>(falls in den Schutzzonenunterlagen enthalten)</w:t>
      </w:r>
      <w:r w:rsidR="00E613CF">
        <w:rPr>
          <w:shd w:val="clear" w:color="auto" w:fill="ADF3FD"/>
        </w:rPr>
        <w:t>,</w:t>
      </w:r>
      <w:r w:rsidR="00081671" w:rsidRPr="00033567">
        <w:t xml:space="preserve"> der </w:t>
      </w:r>
      <w:r w:rsidR="00081671" w:rsidRPr="00033567">
        <w:rPr>
          <w:highlight w:val="yellow"/>
        </w:rPr>
        <w:t xml:space="preserve">Gefahrenkataster </w:t>
      </w:r>
      <w:r w:rsidR="00081671" w:rsidRPr="000418EC">
        <w:rPr>
          <w:shd w:val="clear" w:color="auto" w:fill="ADF3FD"/>
        </w:rPr>
        <w:t>(falls in den Schutzzonenunterlagen enthalten)</w:t>
      </w:r>
      <w:r w:rsidR="00E613CF">
        <w:rPr>
          <w:shd w:val="clear" w:color="auto" w:fill="ADF3FD"/>
        </w:rPr>
        <w:t xml:space="preserve">, </w:t>
      </w:r>
      <w:r w:rsidR="00E613CF" w:rsidRPr="00A63367">
        <w:rPr>
          <w:highlight w:val="yellow"/>
          <w:shd w:val="clear" w:color="auto" w:fill="ADF3FD"/>
        </w:rPr>
        <w:t>die Kostenschätzung und Abgeltungen</w:t>
      </w:r>
      <w:r w:rsidR="00E613CF" w:rsidRPr="00E613CF">
        <w:rPr>
          <w:color w:val="FF0000"/>
          <w:shd w:val="clear" w:color="auto" w:fill="ADF3FD"/>
        </w:rPr>
        <w:t xml:space="preserve"> </w:t>
      </w:r>
      <w:r w:rsidR="00E613CF" w:rsidRPr="00A63367">
        <w:rPr>
          <w:shd w:val="clear" w:color="auto" w:fill="ADF3FD"/>
        </w:rPr>
        <w:t>(falls in den Schutzzonenunterlagen enthalten)</w:t>
      </w:r>
      <w:r w:rsidRPr="00A63367">
        <w:t xml:space="preserve"> </w:t>
      </w:r>
      <w:r w:rsidRPr="00033567">
        <w:t xml:space="preserve">für die </w:t>
      </w:r>
      <w:r w:rsidRPr="00033567">
        <w:rPr>
          <w:highlight w:val="yellow"/>
        </w:rPr>
        <w:t>Quellfassung(en)</w:t>
      </w:r>
      <w:r w:rsidR="00BE43D4">
        <w:rPr>
          <w:highlight w:val="yellow"/>
        </w:rPr>
        <w:t xml:space="preserve"> </w:t>
      </w:r>
      <w:r w:rsidRPr="00033567">
        <w:rPr>
          <w:highlight w:val="yellow"/>
        </w:rPr>
        <w:t>/</w:t>
      </w:r>
      <w:r w:rsidR="00BE43D4">
        <w:rPr>
          <w:highlight w:val="yellow"/>
        </w:rPr>
        <w:t xml:space="preserve"> </w:t>
      </w:r>
      <w:r w:rsidRPr="00033567">
        <w:rPr>
          <w:highlight w:val="yellow"/>
        </w:rPr>
        <w:t>Grundwasserfassung(en) [Name der Fassung(en)]</w:t>
      </w:r>
      <w:r w:rsidRPr="00033567">
        <w:t xml:space="preserve">, Gemeinde </w:t>
      </w:r>
      <w:r w:rsidRPr="00033567">
        <w:rPr>
          <w:highlight w:val="yellow"/>
        </w:rPr>
        <w:t>[Name]</w:t>
      </w:r>
      <w:r w:rsidRPr="00033567">
        <w:t xml:space="preserve">, sowie der dazugehörige Hydrogeologische Bericht in der Gemeindekanzlei </w:t>
      </w:r>
      <w:r w:rsidRPr="00033567">
        <w:rPr>
          <w:highlight w:val="yellow"/>
        </w:rPr>
        <w:t>[Gemeinde]</w:t>
      </w:r>
      <w:r w:rsidRPr="00033567">
        <w:t>, öffentlich aufliegen. Als Eigentümer</w:t>
      </w:r>
      <w:r w:rsidRPr="000E21CD">
        <w:t>/</w:t>
      </w:r>
      <w:r w:rsidR="00783C11" w:rsidRPr="000E21CD">
        <w:t>-</w:t>
      </w:r>
      <w:r w:rsidRPr="000E21CD">
        <w:t>in</w:t>
      </w:r>
      <w:r w:rsidRPr="00033567">
        <w:t xml:space="preserve"> einer oder mehrerer in den Schutzzonen gelegenen </w:t>
      </w:r>
      <w:r w:rsidRPr="00620620">
        <w:t xml:space="preserve">Parzellen </w:t>
      </w:r>
      <w:r w:rsidR="00620620" w:rsidRPr="00620620">
        <w:t>sowie als Bewirtschafter/</w:t>
      </w:r>
      <w:r w:rsidR="00620620">
        <w:t>-</w:t>
      </w:r>
      <w:r w:rsidR="00620620" w:rsidRPr="00620620">
        <w:t>in von betroffenen landwirtschaftliche</w:t>
      </w:r>
      <w:r w:rsidR="00A63367">
        <w:t>n</w:t>
      </w:r>
      <w:r w:rsidR="00620620" w:rsidRPr="00620620">
        <w:t xml:space="preserve"> Flächen sind Sie von der Schutzzonenausscheidung direkt betroffen. Was dies konkret bedeutet, geht aus den Schutzzonenunterlagen hervor. Über die Nutzungsbeschränkungen und umzusetzenden Schutzmassnahmen haben wir bereits orientiert. Folgende Nutzungsbeschränkungen und Schutzmassnahmen betreffen Ihre Parzelle</w:t>
      </w:r>
      <w:r w:rsidR="00620620" w:rsidRPr="00620620">
        <w:rPr>
          <w:highlight w:val="yellow"/>
        </w:rPr>
        <w:t>(n)</w:t>
      </w:r>
      <w:r w:rsidR="00620620" w:rsidRPr="00620620">
        <w:t>:</w:t>
      </w:r>
    </w:p>
    <w:p w14:paraId="235F6702" w14:textId="14FF0209" w:rsidR="00620620" w:rsidRPr="00A63367" w:rsidRDefault="00E613CF" w:rsidP="00620620">
      <w:pPr>
        <w:rPr>
          <w:highlight w:val="cyan"/>
        </w:rPr>
      </w:pPr>
      <w:r w:rsidRPr="00A63367">
        <w:rPr>
          <w:highlight w:val="yellow"/>
        </w:rPr>
        <w:t>[</w:t>
      </w:r>
      <w:r w:rsidR="00620620" w:rsidRPr="00A63367">
        <w:rPr>
          <w:highlight w:val="yellow"/>
        </w:rPr>
        <w:t>Auszug aus dem Gefahrenkataster für die betroffene(n) Parzelle(n)</w:t>
      </w:r>
      <w:r w:rsidRPr="00A63367">
        <w:rPr>
          <w:highlight w:val="yellow"/>
        </w:rPr>
        <w:t>]</w:t>
      </w:r>
    </w:p>
    <w:p w14:paraId="1DFF7DC9" w14:textId="43E4D6B6" w:rsidR="00A95734" w:rsidRDefault="00620620" w:rsidP="00620620">
      <w:r w:rsidRPr="00620620">
        <w:t>Als Grundeigentümer</w:t>
      </w:r>
      <w:r w:rsidR="00A63367">
        <w:t>in</w:t>
      </w:r>
      <w:r w:rsidRPr="00620620">
        <w:t xml:space="preserve"> resp. Grundeigentümer sind Sie gestützt auf Art. 25 Abs. 2 kantonales Gewässerschutzgesetz einspracheberechtigt. </w:t>
      </w:r>
      <w:r w:rsidR="00A95734" w:rsidRPr="00033567">
        <w:t>Wir erlauben uns deshalb, Ihnen den Ausschreibungstext direkt zuzustellen.</w:t>
      </w:r>
    </w:p>
    <w:p w14:paraId="44AFD432" w14:textId="727CEA2A" w:rsidR="00E613CF" w:rsidRPr="00A63367" w:rsidRDefault="00E613CF" w:rsidP="00A63367">
      <w:pPr>
        <w:spacing w:after="60"/>
        <w:rPr>
          <w:shd w:val="clear" w:color="auto" w:fill="ADF3FD"/>
        </w:rPr>
      </w:pPr>
      <w:r w:rsidRPr="00A63367">
        <w:rPr>
          <w:shd w:val="clear" w:color="auto" w:fill="ADF3FD"/>
        </w:rPr>
        <w:t>Hinweis:</w:t>
      </w:r>
    </w:p>
    <w:p w14:paraId="47183DDC" w14:textId="7E3F27FB" w:rsidR="00E613CF" w:rsidRPr="00A63367" w:rsidRDefault="00E613CF" w:rsidP="00620620">
      <w:pPr>
        <w:rPr>
          <w:shd w:val="clear" w:color="auto" w:fill="ADF3FD"/>
        </w:rPr>
      </w:pPr>
      <w:r w:rsidRPr="00A63367">
        <w:rPr>
          <w:shd w:val="clear" w:color="auto" w:fill="ADF3FD"/>
        </w:rPr>
        <w:t xml:space="preserve">Rechtlich gesehen handelt es sich beim Schutzzonenreglement inkl. dem Gefahrenkataster um eine Allgemeinverfügung. Der Gemeindevorstand hat nach Inkrafttreten des Reglements </w:t>
      </w:r>
      <w:r w:rsidRPr="00A63367">
        <w:rPr>
          <w:shd w:val="clear" w:color="auto" w:fill="ADF3FD"/>
        </w:rPr>
        <w:lastRenderedPageBreak/>
        <w:t>nicht jede einzelne Massnahme an bestehenden Bauten und Anlagen sowie bei bestehenden Nutzungen per Verfügung anzuordnen. Verfügungen sind nur dann notwendig, wenn die im Gefahrenkataster angeordneten Massnahmen nicht innerhalb der festgelegten Frist umgesetzt werden.</w:t>
      </w:r>
    </w:p>
    <w:p w14:paraId="6D895B7D" w14:textId="77777777" w:rsidR="003F4B27" w:rsidRDefault="00A95734" w:rsidP="00314655">
      <w:r w:rsidRPr="00033567">
        <w:t xml:space="preserve">Sollten Sie im Zusammenhang mit der Schutzzonenausscheidung weitere Informationen wünschen, setzen Sie sich bitte mit </w:t>
      </w:r>
      <w:r w:rsidRPr="00033567">
        <w:rPr>
          <w:highlight w:val="yellow"/>
        </w:rPr>
        <w:t>[Kontaktperson und Telefonnummer]</w:t>
      </w:r>
      <w:r w:rsidRPr="00033567">
        <w:t xml:space="preserve"> in Verbindung.</w:t>
      </w:r>
    </w:p>
    <w:p w14:paraId="4987B196" w14:textId="77777777" w:rsidR="001D5B5A" w:rsidRPr="00033567" w:rsidRDefault="001D5B5A" w:rsidP="00314655"/>
    <w:p w14:paraId="75B4A5F9" w14:textId="77777777" w:rsidR="00500CBF" w:rsidRDefault="0087505D" w:rsidP="0087505D">
      <w:pPr>
        <w:pStyle w:val="AufzhlungStriche"/>
        <w:numPr>
          <w:ilvl w:val="0"/>
          <w:numId w:val="0"/>
        </w:numPr>
      </w:pPr>
      <w:r w:rsidRPr="0087505D">
        <w:rPr>
          <w:shd w:val="clear" w:color="auto" w:fill="ADF3FD"/>
        </w:rPr>
        <w:t>Beilage:</w:t>
      </w:r>
      <w:r>
        <w:t xml:space="preserve"> </w:t>
      </w:r>
      <w:r w:rsidR="00A95734" w:rsidRPr="00033567">
        <w:t xml:space="preserve">Ausschreibungstext, der am </w:t>
      </w:r>
      <w:r w:rsidR="00A95734" w:rsidRPr="00033567">
        <w:rPr>
          <w:highlight w:val="yellow"/>
        </w:rPr>
        <w:t>[Datum]</w:t>
      </w:r>
      <w:r w:rsidR="00A95734" w:rsidRPr="00033567">
        <w:t xml:space="preserve"> im </w:t>
      </w:r>
      <w:r w:rsidR="00A95734" w:rsidRPr="00033567">
        <w:rPr>
          <w:highlight w:val="yellow"/>
        </w:rPr>
        <w:t>[Name des Publikationsorgans]</w:t>
      </w:r>
      <w:r w:rsidR="00A95734">
        <w:t xml:space="preserve"> erscheint</w:t>
      </w:r>
    </w:p>
    <w:sectPr w:rsidR="00500CBF" w:rsidSect="00202D5E">
      <w:endnotePr>
        <w:numFmt w:val="decimal"/>
      </w:endnotePr>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7A20" w14:textId="77777777" w:rsidR="00DC1A05" w:rsidRDefault="00DC1A05" w:rsidP="00202D5E">
      <w:pPr>
        <w:spacing w:after="0" w:line="240" w:lineRule="auto"/>
      </w:pPr>
      <w:r>
        <w:separator/>
      </w:r>
    </w:p>
  </w:endnote>
  <w:endnote w:type="continuationSeparator" w:id="0">
    <w:p w14:paraId="634196C7" w14:textId="77777777" w:rsidR="00DC1A05" w:rsidRDefault="00DC1A05" w:rsidP="002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9ED5" w14:textId="77777777" w:rsidR="00DC1A05" w:rsidRDefault="00DC1A05" w:rsidP="00202D5E">
      <w:pPr>
        <w:spacing w:after="0" w:line="240" w:lineRule="auto"/>
      </w:pPr>
      <w:r>
        <w:separator/>
      </w:r>
    </w:p>
  </w:footnote>
  <w:footnote w:type="continuationSeparator" w:id="0">
    <w:p w14:paraId="4DC960F8" w14:textId="77777777" w:rsidR="00DC1A05" w:rsidRDefault="00DC1A05" w:rsidP="0020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BC6776"/>
    <w:multiLevelType w:val="hybridMultilevel"/>
    <w:tmpl w:val="F8EAEA98"/>
    <w:lvl w:ilvl="0" w:tplc="9ADC6DBA">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D475F8"/>
    <w:multiLevelType w:val="hybridMultilevel"/>
    <w:tmpl w:val="E0941B74"/>
    <w:lvl w:ilvl="0" w:tplc="C9344B40">
      <w:start w:val="1"/>
      <w:numFmt w:val="bullet"/>
      <w:pStyle w:val="AufzhlungStriche"/>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9593287">
    <w:abstractNumId w:val="3"/>
  </w:num>
  <w:num w:numId="2" w16cid:durableId="1815634871">
    <w:abstractNumId w:val="1"/>
  </w:num>
  <w:num w:numId="3" w16cid:durableId="219637136">
    <w:abstractNumId w:val="2"/>
  </w:num>
  <w:num w:numId="4" w16cid:durableId="898974812">
    <w:abstractNumId w:val="0"/>
  </w:num>
  <w:num w:numId="5" w16cid:durableId="1242183389">
    <w:abstractNumId w:val="4"/>
  </w:num>
  <w:num w:numId="6" w16cid:durableId="1946688675">
    <w:abstractNumId w:val="1"/>
  </w:num>
  <w:num w:numId="7" w16cid:durableId="1286042826">
    <w:abstractNumId w:val="1"/>
  </w:num>
  <w:num w:numId="8" w16cid:durableId="1225723175">
    <w:abstractNumId w:val="1"/>
  </w:num>
  <w:num w:numId="9" w16cid:durableId="1720518465">
    <w:abstractNumId w:val="1"/>
  </w:num>
  <w:num w:numId="10" w16cid:durableId="37619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33567"/>
    <w:rsid w:val="00033BD3"/>
    <w:rsid w:val="000418EC"/>
    <w:rsid w:val="000441D0"/>
    <w:rsid w:val="00066F15"/>
    <w:rsid w:val="000757FA"/>
    <w:rsid w:val="00081671"/>
    <w:rsid w:val="000958A1"/>
    <w:rsid w:val="00096071"/>
    <w:rsid w:val="000C6F12"/>
    <w:rsid w:val="000E21CD"/>
    <w:rsid w:val="000E2C82"/>
    <w:rsid w:val="001262E8"/>
    <w:rsid w:val="0015578B"/>
    <w:rsid w:val="00185353"/>
    <w:rsid w:val="001874B9"/>
    <w:rsid w:val="001D5B5A"/>
    <w:rsid w:val="001E237D"/>
    <w:rsid w:val="001F3907"/>
    <w:rsid w:val="00202D5E"/>
    <w:rsid w:val="00260547"/>
    <w:rsid w:val="0027609D"/>
    <w:rsid w:val="00287278"/>
    <w:rsid w:val="002B2957"/>
    <w:rsid w:val="002E7F3E"/>
    <w:rsid w:val="002F29FC"/>
    <w:rsid w:val="002F7F75"/>
    <w:rsid w:val="00314655"/>
    <w:rsid w:val="00316922"/>
    <w:rsid w:val="00361BF9"/>
    <w:rsid w:val="003643EC"/>
    <w:rsid w:val="00384F8D"/>
    <w:rsid w:val="003B2A2B"/>
    <w:rsid w:val="003C2198"/>
    <w:rsid w:val="003D6941"/>
    <w:rsid w:val="003F4B27"/>
    <w:rsid w:val="0048329D"/>
    <w:rsid w:val="004C4E06"/>
    <w:rsid w:val="004D22A5"/>
    <w:rsid w:val="004D3B23"/>
    <w:rsid w:val="005007A5"/>
    <w:rsid w:val="00500CBF"/>
    <w:rsid w:val="00602E9D"/>
    <w:rsid w:val="00620620"/>
    <w:rsid w:val="006764A3"/>
    <w:rsid w:val="00677A42"/>
    <w:rsid w:val="00686DE1"/>
    <w:rsid w:val="006C07F7"/>
    <w:rsid w:val="00744F9F"/>
    <w:rsid w:val="00773E9D"/>
    <w:rsid w:val="00783C11"/>
    <w:rsid w:val="007F43A4"/>
    <w:rsid w:val="0087505D"/>
    <w:rsid w:val="009539BF"/>
    <w:rsid w:val="009633CB"/>
    <w:rsid w:val="00980466"/>
    <w:rsid w:val="00986AD9"/>
    <w:rsid w:val="009C5840"/>
    <w:rsid w:val="00A63367"/>
    <w:rsid w:val="00A902E2"/>
    <w:rsid w:val="00A95734"/>
    <w:rsid w:val="00AA4694"/>
    <w:rsid w:val="00AD6866"/>
    <w:rsid w:val="00B933CD"/>
    <w:rsid w:val="00BE43D4"/>
    <w:rsid w:val="00C300B6"/>
    <w:rsid w:val="00C500A5"/>
    <w:rsid w:val="00CA11A5"/>
    <w:rsid w:val="00CB137F"/>
    <w:rsid w:val="00CC66DB"/>
    <w:rsid w:val="00CC766A"/>
    <w:rsid w:val="00CD2C80"/>
    <w:rsid w:val="00CD3577"/>
    <w:rsid w:val="00D513C9"/>
    <w:rsid w:val="00D64E15"/>
    <w:rsid w:val="00DA71C8"/>
    <w:rsid w:val="00DB241B"/>
    <w:rsid w:val="00DC1A05"/>
    <w:rsid w:val="00E00094"/>
    <w:rsid w:val="00E613CF"/>
    <w:rsid w:val="00E80F19"/>
    <w:rsid w:val="00ED3B62"/>
    <w:rsid w:val="00EF6571"/>
    <w:rsid w:val="00F341F9"/>
    <w:rsid w:val="00F50C84"/>
    <w:rsid w:val="00FB4C18"/>
    <w:rsid w:val="00FF0E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0EC20"/>
  <w15:docId w15:val="{0EB05659-B71B-4D41-A97C-AFCE4C21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2D5E"/>
    <w:rPr>
      <w:rFonts w:ascii="Arial" w:hAnsi="Arial"/>
    </w:rPr>
  </w:style>
  <w:style w:type="paragraph" w:styleId="berschrift1">
    <w:name w:val="heading 1"/>
    <w:basedOn w:val="Standard"/>
    <w:next w:val="Standard"/>
    <w:link w:val="berschrift1Zchn"/>
    <w:uiPriority w:val="9"/>
    <w:qFormat/>
    <w:rsid w:val="00AD6866"/>
    <w:pPr>
      <w:keepNext/>
      <w:keepLines/>
      <w:numPr>
        <w:numId w:val="2"/>
      </w:numPr>
      <w:spacing w:before="480" w:after="360"/>
      <w:outlineLvl w:val="0"/>
    </w:pPr>
    <w:rPr>
      <w:rFonts w:eastAsiaTheme="majorEastAsia" w:cstheme="majorBidi"/>
      <w:b/>
      <w:bCs/>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ind w:left="357" w:hanging="357"/>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uiPriority w:val="99"/>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2D5E"/>
    <w:rPr>
      <w:rFonts w:ascii="Arial" w:hAnsi="Arial"/>
      <w:sz w:val="20"/>
      <w:szCs w:val="20"/>
    </w:rPr>
  </w:style>
  <w:style w:type="character" w:styleId="Funotenzeichen">
    <w:name w:val="footnote reference"/>
    <w:basedOn w:val="Absatz-Standardschriftart"/>
    <w:uiPriority w:val="99"/>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AD6866"/>
    <w:rPr>
      <w:rFonts w:ascii="Arial" w:eastAsiaTheme="majorEastAsia" w:hAnsi="Arial" w:cstheme="majorBidi"/>
      <w:b/>
      <w:bCs/>
      <w:szCs w:val="28"/>
    </w:rPr>
  </w:style>
  <w:style w:type="paragraph" w:customStyle="1" w:styleId="Artikel">
    <w:name w:val="Artikel"/>
    <w:basedOn w:val="Standard"/>
    <w:next w:val="Standard"/>
    <w:qFormat/>
    <w:rsid w:val="00602E9D"/>
    <w:pPr>
      <w:spacing w:before="360" w:after="120"/>
      <w:ind w:left="851" w:hanging="851"/>
    </w:pPr>
    <w:rPr>
      <w:b/>
    </w:rPr>
  </w:style>
  <w:style w:type="paragraph" w:customStyle="1" w:styleId="AufzhlungStriche">
    <w:name w:val="Aufzählung Striche"/>
    <w:basedOn w:val="Standard"/>
    <w:qFormat/>
    <w:rsid w:val="00E00094"/>
    <w:pPr>
      <w:numPr>
        <w:numId w:val="3"/>
      </w:numPr>
      <w:tabs>
        <w:tab w:val="left" w:pos="3969"/>
      </w:tabs>
      <w:ind w:left="397"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DE</Value>
    </Language>
    <Kurzform xmlns="aaa33bb4-a131-48f4-9bc1-82a00e57a64a">ANU-406-17d</Kurzform>
    <Numero xmlns="aaa33bb4-a131-48f4-9bc1-82a00e57a64a" xsi:nil="true"/>
    <Dokumentart xmlns="aaa33bb4-a131-48f4-9bc1-82a00e57a64a">
      <Value>anderes!</Value>
    </Dokumentart>
    <DateString xmlns="47d2a402-d77b-4bbf-8606-249d8b7d3cfc">2025-12-04T23:00:00+00:00</DateString>
    <CustomerID xmlns="http://schemas.microsoft.com/sharepoint/v3">ANU-406-17d</CustomerID>
    <Zielgruppe xmlns="aaa33bb4-a131-48f4-9bc1-82a00e57a64a"/>
    <Schluesselwort xmlns="aaa33bb4-a131-48f4-9bc1-82a00e57a64a" xsi:nil="true"/>
    <ExemplarWeiteres xmlns="aaa33bb4-a131-48f4-9bc1-82a00e57a6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9EA7-659E-44EF-968F-2E12F5A2BDAA}">
  <ds:schemaRefs>
    <ds:schemaRef ds:uri="http://schemas.microsoft.com/sharepoint/v3/contenttype/forms"/>
  </ds:schemaRefs>
</ds:datastoreItem>
</file>

<file path=customXml/itemProps2.xml><?xml version="1.0" encoding="utf-8"?>
<ds:datastoreItem xmlns:ds="http://schemas.openxmlformats.org/officeDocument/2006/customXml" ds:itemID="{4D36C715-CE9C-4A00-8768-264B850AA5EB}">
  <ds:schemaRefs>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aaa33bb4-a131-48f4-9bc1-82a00e57a64a"/>
    <ds:schemaRef ds:uri="47d2a402-d77b-4bbf-8606-249d8b7d3cfc"/>
    <ds:schemaRef ds:uri="http://schemas.microsoft.com/sharepoint/v3"/>
    <ds:schemaRef ds:uri="http://purl.org/dc/terms/"/>
  </ds:schemaRefs>
</ds:datastoreItem>
</file>

<file path=customXml/itemProps3.xml><?xml version="1.0" encoding="utf-8"?>
<ds:datastoreItem xmlns:ds="http://schemas.openxmlformats.org/officeDocument/2006/customXml" ds:itemID="{58732ED0-C6AA-4095-B368-6505BD907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33bb4-a131-48f4-9bc1-82a00e57a64a"/>
    <ds:schemaRef ds:uri="47d2a402-d77b-4bbf-8606-249d8b7d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972C0-23E4-4C2C-89CE-71C76BCA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2697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Muster-Informationsschreiben für die Grundeigentümer</vt:lpstr>
    </vt:vector>
  </TitlesOfParts>
  <Company>Kantonale Verwaltung Graubünden</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Öffentliche Auflage Grundwasserschutzzonenausscheidung - Musterbrief Information Grundeigentümer/-innen und Bewirtschafter/-innen</dc:title>
  <dc:creator>Schneller Alessandra</dc:creator>
  <dc:description/>
  <cp:lastModifiedBy>Jäger Melanie (ANU GR)</cp:lastModifiedBy>
  <cp:revision>2</cp:revision>
  <dcterms:created xsi:type="dcterms:W3CDTF">2025-12-09T07:14:00Z</dcterms:created>
  <dcterms:modified xsi:type="dcterms:W3CDTF">2025-12-09T07:14:00Z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0x0101003B9A4BAD06C92748B2C8CA92399C5FA3</vt:lpwstr>
  </property>
  <property fmtid="{D5CDD505-2E9C-101B-9397-08002B2CF9AE}" pid="3" name="MSIP_Label_fbfc5642-2d7f-4e68-9674-ab3e35a89b06_Enabled">
    <vt:lpwstr>true</vt:lpwstr>
  </property>
  <property fmtid="{D5CDD505-2E9C-101B-9397-08002B2CF9AE}" pid="4" name="MSIP_Label_fbfc5642-2d7f-4e68-9674-ab3e35a89b06_SetDate">
    <vt:lpwstr>2025-11-28T15:31:29Z</vt:lpwstr>
  </property>
  <property fmtid="{D5CDD505-2E9C-101B-9397-08002B2CF9AE}" pid="5" name="MSIP_Label_fbfc5642-2d7f-4e68-9674-ab3e35a89b06_Method">
    <vt:lpwstr>Standard</vt:lpwstr>
  </property>
  <property fmtid="{D5CDD505-2E9C-101B-9397-08002B2CF9AE}" pid="6" name="MSIP_Label_fbfc5642-2d7f-4e68-9674-ab3e35a89b06_Name">
    <vt:lpwstr>label-2-default</vt:lpwstr>
  </property>
  <property fmtid="{D5CDD505-2E9C-101B-9397-08002B2CF9AE}" pid="7" name="MSIP_Label_fbfc5642-2d7f-4e68-9674-ab3e35a89b06_SiteId">
    <vt:lpwstr>70ee0a01-45f2-4b86-aa78-73100089c50c</vt:lpwstr>
  </property>
  <property fmtid="{D5CDD505-2E9C-101B-9397-08002B2CF9AE}" pid="8" name="MSIP_Label_fbfc5642-2d7f-4e68-9674-ab3e35a89b06_ActionId">
    <vt:lpwstr>7e1724e6-a161-4152-871e-74f303219a2d</vt:lpwstr>
  </property>
  <property fmtid="{D5CDD505-2E9C-101B-9397-08002B2CF9AE}" pid="9" name="MSIP_Label_fbfc5642-2d7f-4e68-9674-ab3e35a89b06_ContentBits">
    <vt:lpwstr>0</vt:lpwstr>
  </property>
  <property fmtid="{D5CDD505-2E9C-101B-9397-08002B2CF9AE}" pid="10" name="MSIP_Label_fbfc5642-2d7f-4e68-9674-ab3e35a89b06_Tag">
    <vt:lpwstr>10, 3, 0, 1</vt:lpwstr>
  </property>
</Properties>
</file>