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F68F" w14:textId="77777777" w:rsidR="009633CB" w:rsidRDefault="009633CB" w:rsidP="00033BD3">
      <w:pPr>
        <w:pStyle w:val="Kopfzeile"/>
        <w:tabs>
          <w:tab w:val="clear" w:pos="4536"/>
        </w:tabs>
        <w:spacing w:after="240"/>
        <w:rPr>
          <w:b/>
          <w:sz w:val="28"/>
          <w:szCs w:val="28"/>
        </w:rPr>
      </w:pPr>
      <w:r>
        <w:rPr>
          <w:b/>
          <w:sz w:val="28"/>
        </w:rPr>
        <w:t>Esposizione pubblica concernente la delimitazione di zone di protezione delle acque sotterranee</w:t>
      </w:r>
    </w:p>
    <w:p w14:paraId="22047C94" w14:textId="5DDC9ED6" w:rsidR="00033BD3" w:rsidRPr="007E7C77" w:rsidRDefault="009633CB" w:rsidP="00033BD3">
      <w:pPr>
        <w:pStyle w:val="Kopfzeile"/>
        <w:tabs>
          <w:tab w:val="clear" w:pos="4536"/>
        </w:tabs>
        <w:spacing w:after="240"/>
        <w:rPr>
          <w:b/>
          <w:sz w:val="28"/>
          <w:szCs w:val="28"/>
        </w:rPr>
      </w:pPr>
      <w:r>
        <w:rPr>
          <w:b/>
          <w:sz w:val="28"/>
        </w:rPr>
        <w:t>Lettera informativa modello per i proprietari e le proprietarie di fondi nonché i gestori e le gestrici di superfici agricole interessate</w:t>
      </w:r>
    </w:p>
    <w:p w14:paraId="212C0F30" w14:textId="51B5B429" w:rsidR="00033BD3" w:rsidRDefault="00033BD3" w:rsidP="00033BD3">
      <w:pPr>
        <w:pStyle w:val="Kopfzeile"/>
        <w:pBdr>
          <w:bottom w:val="single" w:sz="4" w:space="1" w:color="auto"/>
        </w:pBdr>
        <w:tabs>
          <w:tab w:val="clear" w:pos="4536"/>
        </w:tabs>
      </w:pPr>
      <w:r>
        <w:t>ANU-406-17i / 5 dicembre 2025</w:t>
      </w:r>
    </w:p>
    <w:p w14:paraId="324F5A9D" w14:textId="77777777" w:rsidR="000757FA" w:rsidRDefault="000757FA" w:rsidP="00033BD3">
      <w:pPr>
        <w:pStyle w:val="Kopfzeile"/>
        <w:pBdr>
          <w:bottom w:val="single" w:sz="4" w:space="1" w:color="auto"/>
        </w:pBdr>
        <w:tabs>
          <w:tab w:val="clear" w:pos="4536"/>
        </w:tabs>
      </w:pPr>
    </w:p>
    <w:p w14:paraId="2953F907" w14:textId="77777777" w:rsidR="000757FA" w:rsidRDefault="00314655" w:rsidP="00033BD3">
      <w:pPr>
        <w:pStyle w:val="Kopfzeile"/>
        <w:pBdr>
          <w:bottom w:val="single" w:sz="4" w:space="1" w:color="auto"/>
        </w:pBdr>
        <w:tabs>
          <w:tab w:val="clear" w:pos="4536"/>
        </w:tabs>
      </w:pPr>
      <w:r>
        <w:t>In virtù dell'art. 25 cpv. 1 della legge cantonale sulla protezione delle acque (</w:t>
      </w:r>
      <w:proofErr w:type="spellStart"/>
      <w:r>
        <w:t>LCPAc</w:t>
      </w:r>
      <w:proofErr w:type="spellEnd"/>
      <w:r>
        <w:t>; CSC 815.100) i proprietari e le proprietarie di fondi interessati dalla delimitazione delle zone di protezione devono essere informati in merito all'esposizione pubblica, questo significa che devono essere informati per iscritto prima dell'esposizione pubblica. Affinché anche i gestori e le gestrici delle superfici agricole ne siano al corrente, occorre che pure essi/e siano avvertiti/e in merito all'esposizione pubblica.</w:t>
      </w:r>
    </w:p>
    <w:p w14:paraId="158539AB" w14:textId="77777777" w:rsidR="00033BD3" w:rsidRDefault="00033BD3" w:rsidP="00033BD3">
      <w:pPr>
        <w:pStyle w:val="Kopfzeile"/>
        <w:pBdr>
          <w:bottom w:val="single" w:sz="4" w:space="1" w:color="auto"/>
        </w:pBdr>
        <w:tabs>
          <w:tab w:val="clear" w:pos="4536"/>
        </w:tabs>
      </w:pPr>
    </w:p>
    <w:p w14:paraId="33020A79" w14:textId="77777777" w:rsidR="00033BD3" w:rsidRDefault="00BE43D4" w:rsidP="00BE43D4">
      <w:pPr>
        <w:pStyle w:val="Kopfzeile"/>
        <w:pBdr>
          <w:bottom w:val="single" w:sz="4" w:space="1" w:color="auto"/>
        </w:pBdr>
      </w:pPr>
      <w:r>
        <w:t xml:space="preserve">Le parti evidenziate in </w:t>
      </w:r>
      <w:r>
        <w:rPr>
          <w:highlight w:val="yellow"/>
        </w:rPr>
        <w:t>giallo</w:t>
      </w:r>
      <w:r>
        <w:t xml:space="preserve"> devono essere controllate e modificate. Se termini sono inseriti in aggiunta tra </w:t>
      </w:r>
      <w:r>
        <w:rPr>
          <w:highlight w:val="yellow"/>
        </w:rPr>
        <w:t>[parentesi quadre]</w:t>
      </w:r>
      <w:r>
        <w:t>, sono necessarie indicazioni specifiche.</w:t>
      </w:r>
    </w:p>
    <w:p w14:paraId="70588405" w14:textId="77777777" w:rsidR="00BE43D4" w:rsidRDefault="00BE43D4" w:rsidP="00BE43D4">
      <w:pPr>
        <w:pStyle w:val="Kopfzeile"/>
        <w:pBdr>
          <w:bottom w:val="single" w:sz="4" w:space="1" w:color="auto"/>
        </w:pBdr>
      </w:pPr>
    </w:p>
    <w:p w14:paraId="0ECD9946" w14:textId="77777777" w:rsidR="00BE43D4" w:rsidRPr="007E7C77" w:rsidRDefault="00BE43D4" w:rsidP="00BE43D4">
      <w:pPr>
        <w:pStyle w:val="Kopfzeile"/>
        <w:pBdr>
          <w:bottom w:val="single" w:sz="4" w:space="1" w:color="auto"/>
        </w:pBdr>
      </w:pPr>
      <w:r>
        <w:t xml:space="preserve">Le parti evidenziate in </w:t>
      </w:r>
      <w:r>
        <w:rPr>
          <w:shd w:val="clear" w:color="auto" w:fill="ADF3FD"/>
        </w:rPr>
        <w:t>azzurro</w:t>
      </w:r>
      <w:r>
        <w:t xml:space="preserve"> hanno solo carattere informativo e dovranno essere eliminate.</w:t>
      </w:r>
    </w:p>
    <w:p w14:paraId="007DC3D0" w14:textId="77777777" w:rsidR="00033BD3" w:rsidRDefault="00033BD3" w:rsidP="00033BD3">
      <w:pPr>
        <w:pStyle w:val="Kopfzeile"/>
        <w:pBdr>
          <w:bottom w:val="single" w:sz="4" w:space="1" w:color="auto"/>
        </w:pBdr>
        <w:tabs>
          <w:tab w:val="clear" w:pos="4536"/>
        </w:tabs>
        <w:rPr>
          <w:sz w:val="6"/>
        </w:rPr>
      </w:pPr>
    </w:p>
    <w:p w14:paraId="73CDAA92" w14:textId="77777777" w:rsidR="00E00094" w:rsidRDefault="00E00094" w:rsidP="00D64E15">
      <w:pPr>
        <w:pStyle w:val="Titel"/>
        <w:spacing w:after="240"/>
        <w:rPr>
          <w:rStyle w:val="Fett"/>
        </w:rPr>
      </w:pPr>
    </w:p>
    <w:p w14:paraId="3415A318" w14:textId="77777777" w:rsidR="00C300B6" w:rsidRPr="00686DE1" w:rsidRDefault="00C300B6" w:rsidP="00314655">
      <w:pPr>
        <w:rPr>
          <w:rStyle w:val="Fett"/>
        </w:rPr>
      </w:pPr>
      <w:r>
        <w:rPr>
          <w:rStyle w:val="Fett"/>
        </w:rPr>
        <w:t xml:space="preserve">Delimitazione delle zone di protezione per </w:t>
      </w:r>
      <w:r>
        <w:rPr>
          <w:rStyle w:val="Fett"/>
          <w:highlight w:val="yellow"/>
        </w:rPr>
        <w:t>la/e captazione/i di sorgente / acque sotterranee [nome della/e captazione/i]</w:t>
      </w:r>
      <w:r>
        <w:rPr>
          <w:rStyle w:val="Fett"/>
        </w:rPr>
        <w:t xml:space="preserve">, Comune di </w:t>
      </w:r>
      <w:r>
        <w:rPr>
          <w:rStyle w:val="Fett"/>
          <w:highlight w:val="yellow"/>
        </w:rPr>
        <w:t>[nome]</w:t>
      </w:r>
    </w:p>
    <w:p w14:paraId="3D1E9F11" w14:textId="77777777" w:rsidR="003F4B27" w:rsidRPr="003F4B27" w:rsidRDefault="003F4B27" w:rsidP="00314655">
      <w:pPr>
        <w:rPr>
          <w:rStyle w:val="Fett"/>
        </w:rPr>
      </w:pPr>
      <w:r>
        <w:rPr>
          <w:rStyle w:val="Fett"/>
        </w:rPr>
        <w:t>Esposizione pubblica</w:t>
      </w:r>
    </w:p>
    <w:p w14:paraId="5AC936BA" w14:textId="77777777" w:rsidR="003F4B27" w:rsidRDefault="00A95734" w:rsidP="00314655">
      <w:r>
        <w:t>Gentili signore e signori,</w:t>
      </w:r>
    </w:p>
    <w:p w14:paraId="74455875" w14:textId="6E60AF56" w:rsidR="00620620" w:rsidRPr="00620620" w:rsidRDefault="00A95734" w:rsidP="00620620">
      <w:pPr>
        <w:rPr>
          <w:highlight w:val="green"/>
        </w:rPr>
      </w:pPr>
      <w:r>
        <w:t xml:space="preserve">vi rendiamo attenti al fatto che a partire dal </w:t>
      </w:r>
      <w:r>
        <w:rPr>
          <w:highlight w:val="yellow"/>
        </w:rPr>
        <w:t>[data]</w:t>
      </w:r>
      <w:r>
        <w:t xml:space="preserve"> il piano delle zone di protezione, il regolamento delle zone di protezione, </w:t>
      </w:r>
      <w:r>
        <w:rPr>
          <w:highlight w:val="yellow"/>
        </w:rPr>
        <w:t>il piano dei conflitti</w:t>
      </w:r>
      <w:r>
        <w:t xml:space="preserve"> (se fa parte della documentazione relativa alle zone di protezione) e il </w:t>
      </w:r>
      <w:r>
        <w:rPr>
          <w:highlight w:val="yellow"/>
        </w:rPr>
        <w:t>catasto dei pericoli</w:t>
      </w:r>
      <w:r>
        <w:t xml:space="preserve"> (se fa parte della documentazione relativa alle zone di protezione), </w:t>
      </w:r>
      <w:r w:rsidRPr="000F1490">
        <w:rPr>
          <w:color w:val="000000" w:themeColor="text1"/>
          <w:highlight w:val="yellow"/>
        </w:rPr>
        <w:t>la stima dei costi e indennizzi</w:t>
      </w:r>
      <w:r w:rsidRPr="000F1490">
        <w:rPr>
          <w:color w:val="000000" w:themeColor="text1"/>
        </w:rPr>
        <w:t xml:space="preserve"> (se fa parte della documentazione relativa alle zone di protezione)</w:t>
      </w:r>
      <w:r>
        <w:t xml:space="preserve"> per </w:t>
      </w:r>
      <w:r>
        <w:rPr>
          <w:highlight w:val="yellow"/>
        </w:rPr>
        <w:t>la/e captazione/i di sorgente / acque sotterranee [nome della/e captazione/i]</w:t>
      </w:r>
      <w:r>
        <w:t xml:space="preserve">, nel Comune di </w:t>
      </w:r>
      <w:r>
        <w:rPr>
          <w:highlight w:val="yellow"/>
        </w:rPr>
        <w:t>[nome]</w:t>
      </w:r>
      <w:r>
        <w:t xml:space="preserve"> nonché la relativa relazione idrogeologica saranno esposti pubblicamente presso la Cancelleria comunale di </w:t>
      </w:r>
      <w:r>
        <w:rPr>
          <w:highlight w:val="yellow"/>
        </w:rPr>
        <w:t>[nome del Comune]</w:t>
      </w:r>
      <w:r>
        <w:t xml:space="preserve">. Quali proprietari/e di una particella situata in una o più zone di protezione, nonché quali gestori/gestrici di superfici agricole interessate, la delimitazione delle zone di protezione vi concerne direttamente. Ciò che questo comporta in concreto risulta dalla documentazione relativa alla delimitazione delle zone di protezione. Per quanto riguarda le restrizioni d'utilizzazione e le misure di protezione da attuare abbiamo già fornito informazioni. Le seguenti restrizioni d'utilizzazione e misure di protezione interessano </w:t>
      </w:r>
      <w:r>
        <w:rPr>
          <w:highlight w:val="yellow"/>
        </w:rPr>
        <w:t>la/e vostra/e particella/e</w:t>
      </w:r>
      <w:r>
        <w:t>:</w:t>
      </w:r>
    </w:p>
    <w:p w14:paraId="235F6702" w14:textId="14FF0209" w:rsidR="00620620" w:rsidRPr="000F1490" w:rsidRDefault="00E613CF" w:rsidP="00620620">
      <w:pPr>
        <w:rPr>
          <w:color w:val="000000" w:themeColor="text1"/>
          <w:highlight w:val="cyan"/>
        </w:rPr>
      </w:pPr>
      <w:r w:rsidRPr="000F1490">
        <w:rPr>
          <w:color w:val="000000" w:themeColor="text1"/>
          <w:highlight w:val="yellow"/>
        </w:rPr>
        <w:t>[Estratto del catasto dei pericoli relativo alla/e particella/e interessata/e]</w:t>
      </w:r>
    </w:p>
    <w:p w14:paraId="1DFF7DC9" w14:textId="43E4D6B6" w:rsidR="00A95734" w:rsidRDefault="00620620" w:rsidP="00620620">
      <w:r>
        <w:t>Quali proprietari risp. proprietarie di fondi, in virtù dell'art. 25 cpv. 2 della legge cantonale sulla protezione delle acque avete diritto di presentare opposizione. Ci permettiamo perciò di trasmettervi direttamente la pubblicazione.</w:t>
      </w:r>
    </w:p>
    <w:p w14:paraId="44AFD432" w14:textId="727CEA2A" w:rsidR="00E613CF" w:rsidRPr="000F1490" w:rsidRDefault="00E613CF" w:rsidP="000F1490">
      <w:pPr>
        <w:keepNext/>
        <w:spacing w:after="60"/>
        <w:rPr>
          <w:color w:val="000000" w:themeColor="text1"/>
          <w:shd w:val="clear" w:color="auto" w:fill="ADF3FD"/>
        </w:rPr>
      </w:pPr>
      <w:r w:rsidRPr="000F1490">
        <w:rPr>
          <w:color w:val="000000" w:themeColor="text1"/>
          <w:shd w:val="clear" w:color="auto" w:fill="ADF3FD"/>
        </w:rPr>
        <w:lastRenderedPageBreak/>
        <w:t>Nota:</w:t>
      </w:r>
    </w:p>
    <w:p w14:paraId="47183DDC" w14:textId="7E3F27FB" w:rsidR="00E613CF" w:rsidRPr="000F1490" w:rsidRDefault="00E613CF" w:rsidP="00620620">
      <w:pPr>
        <w:rPr>
          <w:color w:val="000000" w:themeColor="text1"/>
          <w:shd w:val="clear" w:color="auto" w:fill="ADF3FD"/>
        </w:rPr>
      </w:pPr>
      <w:r w:rsidRPr="000F1490">
        <w:rPr>
          <w:color w:val="000000" w:themeColor="text1"/>
          <w:shd w:val="clear" w:color="auto" w:fill="ADF3FD"/>
        </w:rPr>
        <w:t>dal punto di vista giuridico, il regolamento delle zone di protezione incluso il catasto dei pericoli costituiscono una decisione generale. Dopo l'entrata in vigore del regolamento il municipio non dovrà disporre tramite decisione ogni singola misura relativa a costruzioni, impianti e utilizzazioni esistenti. Decisioni sono necessarie soltanto se le misure disposte nel catasto dei pericoli non vengono attuate entro il termine fissato.</w:t>
      </w:r>
    </w:p>
    <w:p w14:paraId="6D895B7D" w14:textId="77777777" w:rsidR="003F4B27" w:rsidRDefault="00A95734" w:rsidP="00314655">
      <w:r>
        <w:t xml:space="preserve">Qualora desideriate ulteriori informazioni in relazione alla delimitazione delle zone di protezione, vogliate per favore mettervi in contatto con </w:t>
      </w:r>
      <w:r>
        <w:rPr>
          <w:highlight w:val="yellow"/>
        </w:rPr>
        <w:t>[persona di riferimento e numero di telefono]</w:t>
      </w:r>
      <w:r>
        <w:t>.</w:t>
      </w:r>
    </w:p>
    <w:p w14:paraId="4987B196" w14:textId="77777777" w:rsidR="001D5B5A" w:rsidRPr="00033567" w:rsidRDefault="001D5B5A" w:rsidP="00314655"/>
    <w:p w14:paraId="75B4A5F9" w14:textId="77777777" w:rsidR="00500CBF" w:rsidRDefault="0087505D" w:rsidP="0087505D">
      <w:pPr>
        <w:pStyle w:val="AufzhlungStriche"/>
        <w:numPr>
          <w:ilvl w:val="0"/>
          <w:numId w:val="0"/>
        </w:numPr>
      </w:pPr>
      <w:r>
        <w:rPr>
          <w:shd w:val="clear" w:color="auto" w:fill="ADF3FD"/>
        </w:rPr>
        <w:t>Allegato:</w:t>
      </w:r>
      <w:r>
        <w:t xml:space="preserve"> pubblicazione che apparirà il </w:t>
      </w:r>
      <w:r>
        <w:rPr>
          <w:highlight w:val="yellow"/>
        </w:rPr>
        <w:t>[data]</w:t>
      </w:r>
      <w:r>
        <w:t xml:space="preserve"> su </w:t>
      </w:r>
      <w:r>
        <w:rPr>
          <w:highlight w:val="yellow"/>
        </w:rPr>
        <w:t>[nome dell'organo di pubblicazione]</w:t>
      </w:r>
    </w:p>
    <w:sectPr w:rsidR="00500CBF" w:rsidSect="00202D5E">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6FC2" w14:textId="77777777" w:rsidR="006D7D23" w:rsidRDefault="006D7D23" w:rsidP="00202D5E">
      <w:pPr>
        <w:spacing w:after="0" w:line="240" w:lineRule="auto"/>
      </w:pPr>
      <w:r>
        <w:separator/>
      </w:r>
    </w:p>
  </w:endnote>
  <w:endnote w:type="continuationSeparator" w:id="0">
    <w:p w14:paraId="4066F2FF" w14:textId="77777777" w:rsidR="006D7D23" w:rsidRDefault="006D7D23"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5049" w14:textId="77777777" w:rsidR="006D7D23" w:rsidRDefault="006D7D23" w:rsidP="00202D5E">
      <w:pPr>
        <w:spacing w:after="0" w:line="240" w:lineRule="auto"/>
      </w:pPr>
      <w:r>
        <w:separator/>
      </w:r>
    </w:p>
  </w:footnote>
  <w:footnote w:type="continuationSeparator" w:id="0">
    <w:p w14:paraId="07DE306C" w14:textId="77777777" w:rsidR="006D7D23" w:rsidRDefault="006D7D23"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9593287">
    <w:abstractNumId w:val="3"/>
  </w:num>
  <w:num w:numId="2" w16cid:durableId="1815634871">
    <w:abstractNumId w:val="1"/>
  </w:num>
  <w:num w:numId="3" w16cid:durableId="219637136">
    <w:abstractNumId w:val="2"/>
  </w:num>
  <w:num w:numId="4" w16cid:durableId="898974812">
    <w:abstractNumId w:val="0"/>
  </w:num>
  <w:num w:numId="5" w16cid:durableId="1242183389">
    <w:abstractNumId w:val="4"/>
  </w:num>
  <w:num w:numId="6" w16cid:durableId="1946688675">
    <w:abstractNumId w:val="1"/>
  </w:num>
  <w:num w:numId="7" w16cid:durableId="1286042826">
    <w:abstractNumId w:val="1"/>
  </w:num>
  <w:num w:numId="8" w16cid:durableId="1225723175">
    <w:abstractNumId w:val="1"/>
  </w:num>
  <w:num w:numId="9" w16cid:durableId="1720518465">
    <w:abstractNumId w:val="1"/>
  </w:num>
  <w:num w:numId="10" w16cid:durableId="37619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33567"/>
    <w:rsid w:val="00033BD3"/>
    <w:rsid w:val="000418EC"/>
    <w:rsid w:val="000441D0"/>
    <w:rsid w:val="00066F15"/>
    <w:rsid w:val="000757FA"/>
    <w:rsid w:val="00081671"/>
    <w:rsid w:val="000958A1"/>
    <w:rsid w:val="000C6F12"/>
    <w:rsid w:val="000E21CD"/>
    <w:rsid w:val="000E2C82"/>
    <w:rsid w:val="000F1490"/>
    <w:rsid w:val="001262E8"/>
    <w:rsid w:val="0015578B"/>
    <w:rsid w:val="00185353"/>
    <w:rsid w:val="001874B9"/>
    <w:rsid w:val="001A21C5"/>
    <w:rsid w:val="001D5B5A"/>
    <w:rsid w:val="001E237D"/>
    <w:rsid w:val="001F3907"/>
    <w:rsid w:val="00202D5E"/>
    <w:rsid w:val="0027609D"/>
    <w:rsid w:val="00287278"/>
    <w:rsid w:val="002B2957"/>
    <w:rsid w:val="002B4B81"/>
    <w:rsid w:val="002C7884"/>
    <w:rsid w:val="002E7F3E"/>
    <w:rsid w:val="002F29FC"/>
    <w:rsid w:val="002F7F75"/>
    <w:rsid w:val="00314655"/>
    <w:rsid w:val="00316922"/>
    <w:rsid w:val="00361BF9"/>
    <w:rsid w:val="003643EC"/>
    <w:rsid w:val="00384F8D"/>
    <w:rsid w:val="003B2A2B"/>
    <w:rsid w:val="003C2198"/>
    <w:rsid w:val="003D6941"/>
    <w:rsid w:val="003F4B27"/>
    <w:rsid w:val="004718E4"/>
    <w:rsid w:val="004C4E06"/>
    <w:rsid w:val="004D22A5"/>
    <w:rsid w:val="004D3B23"/>
    <w:rsid w:val="005007A5"/>
    <w:rsid w:val="00500CBF"/>
    <w:rsid w:val="00600F71"/>
    <w:rsid w:val="00602E9D"/>
    <w:rsid w:val="00620620"/>
    <w:rsid w:val="006764A3"/>
    <w:rsid w:val="00686DE1"/>
    <w:rsid w:val="006C07F7"/>
    <w:rsid w:val="006D7D23"/>
    <w:rsid w:val="00744F9F"/>
    <w:rsid w:val="00773E9D"/>
    <w:rsid w:val="00783C11"/>
    <w:rsid w:val="007F43A4"/>
    <w:rsid w:val="008074F2"/>
    <w:rsid w:val="0087505D"/>
    <w:rsid w:val="00903DE9"/>
    <w:rsid w:val="009539BF"/>
    <w:rsid w:val="009633CB"/>
    <w:rsid w:val="00980466"/>
    <w:rsid w:val="00986AD9"/>
    <w:rsid w:val="009E60BF"/>
    <w:rsid w:val="00A16E5E"/>
    <w:rsid w:val="00A612E2"/>
    <w:rsid w:val="00A63367"/>
    <w:rsid w:val="00A902E2"/>
    <w:rsid w:val="00A95734"/>
    <w:rsid w:val="00AA4694"/>
    <w:rsid w:val="00AD6866"/>
    <w:rsid w:val="00B933CD"/>
    <w:rsid w:val="00BE43D4"/>
    <w:rsid w:val="00C02600"/>
    <w:rsid w:val="00C16440"/>
    <w:rsid w:val="00C300B6"/>
    <w:rsid w:val="00C500A5"/>
    <w:rsid w:val="00CA11A5"/>
    <w:rsid w:val="00CB137F"/>
    <w:rsid w:val="00CC66DB"/>
    <w:rsid w:val="00CC766A"/>
    <w:rsid w:val="00CD2C80"/>
    <w:rsid w:val="00CD3577"/>
    <w:rsid w:val="00D513C9"/>
    <w:rsid w:val="00D64E15"/>
    <w:rsid w:val="00DA71C8"/>
    <w:rsid w:val="00DC0A77"/>
    <w:rsid w:val="00DC1A05"/>
    <w:rsid w:val="00E00094"/>
    <w:rsid w:val="00E613CF"/>
    <w:rsid w:val="00E80F19"/>
    <w:rsid w:val="00E92FA9"/>
    <w:rsid w:val="00ED3B62"/>
    <w:rsid w:val="00EF4965"/>
    <w:rsid w:val="00EF6571"/>
    <w:rsid w:val="00F341F9"/>
    <w:rsid w:val="00F50C84"/>
    <w:rsid w:val="00FB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0EC20"/>
  <w15:docId w15:val="{0EB05659-B71B-4D41-A97C-AFCE4C2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IT</Value>
    </Language>
    <Kurzform xmlns="aaa33bb4-a131-48f4-9bc1-82a00e57a64a">ANU-406-17i</Kurzform>
    <Numero xmlns="aaa33bb4-a131-48f4-9bc1-82a00e57a64a" xsi:nil="true"/>
    <Dokumentart xmlns="aaa33bb4-a131-48f4-9bc1-82a00e57a64a">
      <Value>anderes!</Value>
    </Dokumentart>
    <DateString xmlns="47d2a402-d77b-4bbf-8606-249d8b7d3cfc">2025-12-04T23:00:00+00:00</DateString>
    <CustomerID xmlns="http://schemas.microsoft.com/sharepoint/v3">ANU-406-17i</CustomerID>
    <Zielgruppe xmlns="aaa33bb4-a131-48f4-9bc1-82a00e57a64a"/>
    <Schluesselwort xmlns="aaa33bb4-a131-48f4-9bc1-82a00e57a64a" xsi:nil="true"/>
    <ExemplarWeiteres xmlns="aaa33bb4-a131-48f4-9bc1-82a00e57a64a" xsi:nil="true"/>
  </documentManagement>
</p:properties>
</file>

<file path=customXml/itemProps1.xml><?xml version="1.0" encoding="utf-8"?>
<ds:datastoreItem xmlns:ds="http://schemas.openxmlformats.org/officeDocument/2006/customXml" ds:itemID="{583F9EA7-659E-44EF-968F-2E12F5A2BDAA}">
  <ds:schemaRefs>
    <ds:schemaRef ds:uri="http://schemas.microsoft.com/sharepoint/v3/contenttype/forms"/>
  </ds:schemaRefs>
</ds:datastoreItem>
</file>

<file path=customXml/itemProps2.xml><?xml version="1.0" encoding="utf-8"?>
<ds:datastoreItem xmlns:ds="http://schemas.openxmlformats.org/officeDocument/2006/customXml" ds:itemID="{400972C0-23E4-4C2C-89CE-71C76BCA9DA9}">
  <ds:schemaRefs>
    <ds:schemaRef ds:uri="http://schemas.openxmlformats.org/officeDocument/2006/bibliography"/>
  </ds:schemaRefs>
</ds:datastoreItem>
</file>

<file path=customXml/itemProps3.xml><?xml version="1.0" encoding="utf-8"?>
<ds:datastoreItem xmlns:ds="http://schemas.openxmlformats.org/officeDocument/2006/customXml" ds:itemID="{58732ED0-C6AA-4095-B368-6505BD90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C715-CE9C-4A00-8768-264B850AA5EB}">
  <ds:schemaRefs>
    <ds:schemaRef ds:uri="http://schemas.microsoft.com/office/2006/documentManagement/types"/>
    <ds:schemaRef ds:uri="http://schemas.microsoft.com/office/2006/metadata/properties"/>
    <ds:schemaRef ds:uri="aaa33bb4-a131-48f4-9bc1-82a00e57a64a"/>
    <ds:schemaRef ds:uri="http://purl.org/dc/dcmitype/"/>
    <ds:schemaRef ds:uri="http://schemas.openxmlformats.org/package/2006/metadata/core-properties"/>
    <ds:schemaRef ds:uri="http://schemas.microsoft.com/sharepoint/v3"/>
    <ds:schemaRef ds:uri="http://purl.org/dc/terms/"/>
    <ds:schemaRef ds:uri="http://schemas.microsoft.com/office/infopath/2007/PartnerControls"/>
    <ds:schemaRef ds:uri="47d2a402-d77b-4bbf-8606-249d8b7d3cf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3003</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ANU-406-17</vt:lpstr>
    </vt:vector>
  </TitlesOfParts>
  <Company>Kantonale Verwaltung Graubünden</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informativa modello per i proprietari e le proprietarie di fondi nonché i gestori e le gestrici di superfici agricole interessate</dc:title>
  <dc:creator>Schneller Alessandra</dc:creator>
  <dc:description/>
  <cp:lastModifiedBy>Jäger Melanie (ANU GR)</cp:lastModifiedBy>
  <cp:revision>2</cp:revision>
  <dcterms:created xsi:type="dcterms:W3CDTF">2026-02-26T07:51:00Z</dcterms:created>
  <dcterms:modified xsi:type="dcterms:W3CDTF">2026-02-26T07:51:00Z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2025-11-28T15:31:29Z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7e1724e6-a161-4152-871e-74f303219a2d</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