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E74F" w14:textId="69694E7A" w:rsidR="0012684B" w:rsidRPr="00B224B3" w:rsidRDefault="000C4D6B" w:rsidP="00A05C6E">
      <w:pPr>
        <w:pStyle w:val="Kopfzeile"/>
        <w:spacing w:after="240"/>
        <w:rPr>
          <w:rFonts w:ascii="Arial" w:hAnsi="Arial" w:cs="Arial"/>
          <w:b/>
          <w:sz w:val="28"/>
          <w:szCs w:val="28"/>
        </w:rPr>
      </w:pPr>
      <w:bookmarkStart w:id="0" w:name="OLE_LINK1"/>
      <w:r w:rsidRPr="00B224B3">
        <w:rPr>
          <w:rFonts w:ascii="Arial" w:hAnsi="Arial" w:cs="Arial"/>
          <w:b/>
          <w:sz w:val="28"/>
          <w:szCs w:val="28"/>
        </w:rPr>
        <w:t>Must</w:t>
      </w:r>
      <w:r w:rsidR="00284CCF" w:rsidRPr="00B224B3">
        <w:rPr>
          <w:rFonts w:ascii="Arial" w:hAnsi="Arial" w:cs="Arial"/>
          <w:b/>
          <w:sz w:val="28"/>
          <w:szCs w:val="28"/>
        </w:rPr>
        <w:t>ervereinbarung</w:t>
      </w:r>
    </w:p>
    <w:p w14:paraId="34A47E6F" w14:textId="2122E1B8" w:rsidR="000C4D6B" w:rsidRPr="00B224B3" w:rsidRDefault="00052265" w:rsidP="00A05C6E">
      <w:pPr>
        <w:pStyle w:val="Kopfzeile"/>
        <w:spacing w:after="240"/>
        <w:rPr>
          <w:rFonts w:ascii="Arial" w:hAnsi="Arial" w:cs="Arial"/>
          <w:b/>
          <w:sz w:val="28"/>
          <w:szCs w:val="28"/>
        </w:rPr>
      </w:pPr>
      <w:r w:rsidRPr="00B224B3">
        <w:rPr>
          <w:rFonts w:ascii="Arial" w:hAnsi="Arial" w:cs="Arial"/>
          <w:b/>
          <w:sz w:val="28"/>
          <w:szCs w:val="28"/>
        </w:rPr>
        <w:t>Schutzmassnahmen</w:t>
      </w:r>
      <w:r w:rsidR="002C0F6F" w:rsidRPr="00B224B3">
        <w:rPr>
          <w:rFonts w:ascii="Arial" w:hAnsi="Arial" w:cs="Arial"/>
          <w:b/>
          <w:sz w:val="28"/>
          <w:szCs w:val="28"/>
        </w:rPr>
        <w:t xml:space="preserve"> in Grundwasserschutzzonen</w:t>
      </w:r>
      <w:r w:rsidR="00284CCF" w:rsidRPr="00B224B3">
        <w:rPr>
          <w:rFonts w:ascii="Arial" w:hAnsi="Arial" w:cs="Arial"/>
          <w:b/>
          <w:sz w:val="28"/>
          <w:szCs w:val="28"/>
        </w:rPr>
        <w:t xml:space="preserve"> </w:t>
      </w:r>
      <w:r w:rsidR="000C4D6B" w:rsidRPr="00B224B3">
        <w:rPr>
          <w:rFonts w:ascii="Arial" w:hAnsi="Arial" w:cs="Arial"/>
          <w:b/>
          <w:sz w:val="28"/>
          <w:szCs w:val="28"/>
        </w:rPr>
        <w:t xml:space="preserve">inkl. </w:t>
      </w:r>
      <w:r w:rsidR="009C32CC" w:rsidRPr="00B224B3">
        <w:rPr>
          <w:rFonts w:ascii="Arial" w:hAnsi="Arial" w:cs="Arial"/>
          <w:b/>
          <w:sz w:val="28"/>
          <w:szCs w:val="28"/>
        </w:rPr>
        <w:t>Anhang</w:t>
      </w:r>
      <w:r w:rsidR="000C4D6B" w:rsidRPr="00B224B3">
        <w:rPr>
          <w:rFonts w:ascii="Arial" w:hAnsi="Arial" w:cs="Arial"/>
          <w:b/>
          <w:sz w:val="28"/>
          <w:szCs w:val="28"/>
        </w:rPr>
        <w:t xml:space="preserve"> «Kostenermittlung</w:t>
      </w:r>
      <w:r w:rsidR="005D44B4" w:rsidRPr="00B224B3">
        <w:rPr>
          <w:rFonts w:ascii="Arial" w:hAnsi="Arial" w:cs="Arial"/>
          <w:b/>
          <w:sz w:val="28"/>
          <w:szCs w:val="28"/>
        </w:rPr>
        <w:t xml:space="preserve"> </w:t>
      </w:r>
      <w:r w:rsidR="000C4D6B" w:rsidRPr="00B224B3">
        <w:rPr>
          <w:rFonts w:ascii="Arial" w:hAnsi="Arial" w:cs="Arial"/>
          <w:b/>
          <w:sz w:val="28"/>
          <w:szCs w:val="28"/>
        </w:rPr>
        <w:t>/</w:t>
      </w:r>
      <w:r w:rsidR="005D44B4" w:rsidRPr="00B224B3">
        <w:rPr>
          <w:rFonts w:ascii="Arial" w:hAnsi="Arial" w:cs="Arial"/>
          <w:b/>
          <w:sz w:val="28"/>
          <w:szCs w:val="28"/>
        </w:rPr>
        <w:t xml:space="preserve"> </w:t>
      </w:r>
      <w:r w:rsidR="000C4D6B" w:rsidRPr="00B224B3">
        <w:rPr>
          <w:rFonts w:ascii="Arial" w:hAnsi="Arial" w:cs="Arial"/>
          <w:b/>
          <w:sz w:val="28"/>
          <w:szCs w:val="28"/>
        </w:rPr>
        <w:t>Modalitäten»</w:t>
      </w:r>
    </w:p>
    <w:p w14:paraId="25934457" w14:textId="76679E04" w:rsidR="000C4D6B" w:rsidRPr="00B224B3" w:rsidRDefault="000C4D6B" w:rsidP="000C4D6B">
      <w:pPr>
        <w:pStyle w:val="Kopfzeil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 xml:space="preserve">ANU-406-20d / </w:t>
      </w:r>
      <w:r w:rsidR="000B7D88" w:rsidRPr="00B224B3">
        <w:rPr>
          <w:rFonts w:ascii="Arial" w:hAnsi="Arial" w:cs="Arial"/>
          <w:sz w:val="22"/>
          <w:szCs w:val="22"/>
        </w:rPr>
        <w:t xml:space="preserve">5. </w:t>
      </w:r>
      <w:r w:rsidR="003220BB" w:rsidRPr="00B224B3">
        <w:rPr>
          <w:rFonts w:ascii="Arial" w:hAnsi="Arial" w:cs="Arial"/>
          <w:sz w:val="22"/>
          <w:szCs w:val="22"/>
        </w:rPr>
        <w:t>Dezember 2025</w:t>
      </w:r>
    </w:p>
    <w:p w14:paraId="668E361A" w14:textId="77777777" w:rsidR="003C5C04" w:rsidRPr="00B224B3" w:rsidRDefault="003C5C04" w:rsidP="003C5C04">
      <w:pPr>
        <w:pStyle w:val="Kopfzeil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 xml:space="preserve">Die </w:t>
      </w:r>
      <w:r w:rsidRPr="00B224B3">
        <w:rPr>
          <w:rFonts w:ascii="Arial" w:hAnsi="Arial" w:cs="Arial"/>
          <w:sz w:val="22"/>
          <w:szCs w:val="22"/>
          <w:highlight w:val="yellow"/>
        </w:rPr>
        <w:t>gelb</w:t>
      </w:r>
      <w:r w:rsidRPr="00B224B3">
        <w:rPr>
          <w:rFonts w:ascii="Arial" w:hAnsi="Arial" w:cs="Arial"/>
          <w:sz w:val="22"/>
          <w:szCs w:val="22"/>
        </w:rPr>
        <w:t xml:space="preserve"> markierten Textteile sind zu überprüfen und zu bearbeiten. Sind Begriffe zusätzlich in </w:t>
      </w:r>
      <w:r w:rsidRPr="00B224B3">
        <w:rPr>
          <w:rFonts w:ascii="Arial" w:hAnsi="Arial" w:cs="Arial"/>
          <w:sz w:val="22"/>
          <w:szCs w:val="22"/>
          <w:highlight w:val="yellow"/>
        </w:rPr>
        <w:t>[eckige Klammern]</w:t>
      </w:r>
      <w:r w:rsidRPr="00B224B3">
        <w:rPr>
          <w:rFonts w:ascii="Arial" w:hAnsi="Arial" w:cs="Arial"/>
          <w:sz w:val="22"/>
          <w:szCs w:val="22"/>
        </w:rPr>
        <w:t xml:space="preserve"> gesetzt, sind besondere Angaben erforderlich.</w:t>
      </w:r>
    </w:p>
    <w:p w14:paraId="1A99678C" w14:textId="32F1D4D9" w:rsidR="003C5C04" w:rsidRPr="00B224B3" w:rsidRDefault="003C5C04" w:rsidP="003C5C04">
      <w:pPr>
        <w:pStyle w:val="Kopfzeil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 xml:space="preserve">Die </w:t>
      </w:r>
      <w:r w:rsidRPr="00B224B3">
        <w:rPr>
          <w:rFonts w:ascii="Arial" w:hAnsi="Arial" w:cs="Arial"/>
          <w:sz w:val="22"/>
          <w:szCs w:val="22"/>
          <w:shd w:val="clear" w:color="auto" w:fill="A9F3FD"/>
        </w:rPr>
        <w:t>hellblau</w:t>
      </w:r>
      <w:r w:rsidRPr="00B224B3">
        <w:rPr>
          <w:rFonts w:ascii="Arial" w:hAnsi="Arial" w:cs="Arial"/>
          <w:sz w:val="22"/>
          <w:szCs w:val="22"/>
        </w:rPr>
        <w:t xml:space="preserve"> markierten Textteile sind Erläuterungen, die zu streichen sind.</w:t>
      </w:r>
    </w:p>
    <w:p w14:paraId="027F5FFA" w14:textId="77777777" w:rsidR="003C5C04" w:rsidRPr="003C5C04" w:rsidRDefault="003C5C04" w:rsidP="003C5C04">
      <w:pPr>
        <w:pStyle w:val="Kopfzeile"/>
        <w:pBdr>
          <w:bottom w:val="single" w:sz="4" w:space="1" w:color="auto"/>
        </w:pBdr>
        <w:rPr>
          <w:sz w:val="6"/>
          <w:szCs w:val="6"/>
        </w:rPr>
      </w:pPr>
    </w:p>
    <w:bookmarkEnd w:id="0"/>
    <w:p w14:paraId="0FCD07A4" w14:textId="77777777" w:rsidR="00A321BF" w:rsidRPr="007C07D4" w:rsidRDefault="00A321BF" w:rsidP="007C07D4">
      <w:pPr>
        <w:pStyle w:val="Titel"/>
        <w:spacing w:before="120" w:after="360"/>
        <w:rPr>
          <w:b w:val="0"/>
          <w:sz w:val="22"/>
        </w:rPr>
      </w:pPr>
    </w:p>
    <w:p w14:paraId="47AAEB28" w14:textId="77777777" w:rsidR="00A321BF" w:rsidRPr="00BE225A" w:rsidRDefault="00A321BF" w:rsidP="00A321BF">
      <w:pPr>
        <w:pStyle w:val="Text"/>
        <w:jc w:val="center"/>
        <w:rPr>
          <w:b/>
          <w:bCs/>
          <w:sz w:val="28"/>
          <w:szCs w:val="28"/>
        </w:rPr>
      </w:pPr>
      <w:r w:rsidRPr="00BE225A">
        <w:rPr>
          <w:b/>
          <w:bCs/>
          <w:sz w:val="28"/>
          <w:szCs w:val="28"/>
        </w:rPr>
        <w:t>Vereinbarung</w:t>
      </w:r>
    </w:p>
    <w:p w14:paraId="030C2970" w14:textId="77777777" w:rsidR="00A321BF" w:rsidRDefault="00A321BF" w:rsidP="00A321BF">
      <w:pPr>
        <w:pStyle w:val="Text"/>
        <w:jc w:val="center"/>
      </w:pPr>
    </w:p>
    <w:p w14:paraId="049E613E" w14:textId="77777777" w:rsidR="00A321BF" w:rsidRDefault="00A321BF" w:rsidP="00A321BF">
      <w:pPr>
        <w:pStyle w:val="Text"/>
        <w:jc w:val="center"/>
      </w:pPr>
      <w:r>
        <w:t>z</w:t>
      </w:r>
      <w:r w:rsidRPr="00BE225A">
        <w:t>wischen</w:t>
      </w:r>
    </w:p>
    <w:p w14:paraId="4B0539CD" w14:textId="77777777" w:rsidR="00A321BF" w:rsidRPr="00BE225A" w:rsidRDefault="00A321BF" w:rsidP="00A321BF">
      <w:pPr>
        <w:pStyle w:val="Text"/>
        <w:jc w:val="center"/>
      </w:pPr>
    </w:p>
    <w:p w14:paraId="228759BD" w14:textId="03AA921C" w:rsidR="00A321BF" w:rsidRPr="00BE225A" w:rsidRDefault="00653EAD" w:rsidP="00A321BF">
      <w:pPr>
        <w:pStyle w:val="Text"/>
        <w:jc w:val="center"/>
      </w:pPr>
      <w:r>
        <w:rPr>
          <w:highlight w:val="yellow"/>
        </w:rPr>
        <w:t>[</w:t>
      </w:r>
      <w:r w:rsidR="00A321BF" w:rsidRPr="00BE225A">
        <w:rPr>
          <w:highlight w:val="yellow"/>
        </w:rPr>
        <w:t>Vorname, Name, Strasse, PLZ, Ort</w:t>
      </w:r>
      <w:r w:rsidRPr="00653EAD">
        <w:rPr>
          <w:highlight w:val="yellow"/>
        </w:rPr>
        <w:t>]</w:t>
      </w:r>
    </w:p>
    <w:p w14:paraId="3D8A5DE9" w14:textId="4AE6DA97" w:rsidR="00A321BF" w:rsidRDefault="00A31B05" w:rsidP="00A321BF">
      <w:pPr>
        <w:pStyle w:val="Text"/>
        <w:jc w:val="center"/>
      </w:pPr>
      <w:r>
        <w:t xml:space="preserve">als </w:t>
      </w:r>
      <w:r w:rsidRPr="00A31B05">
        <w:rPr>
          <w:highlight w:val="yellow"/>
        </w:rPr>
        <w:t>Eigentümer/-in</w:t>
      </w:r>
      <w:r>
        <w:t xml:space="preserve"> des Grundstück</w:t>
      </w:r>
      <w:r w:rsidR="00A321BF" w:rsidRPr="00BE225A">
        <w:t xml:space="preserve">s Nr. </w:t>
      </w:r>
      <w:r w:rsidR="00681D33" w:rsidRPr="00681D33">
        <w:rPr>
          <w:highlight w:val="yellow"/>
        </w:rPr>
        <w:t>[</w:t>
      </w:r>
      <w:r w:rsidR="00A321BF" w:rsidRPr="00681D33">
        <w:rPr>
          <w:highlight w:val="yellow"/>
        </w:rPr>
        <w:t>…</w:t>
      </w:r>
      <w:r w:rsidR="00681D33" w:rsidRPr="00681D33">
        <w:rPr>
          <w:highlight w:val="yellow"/>
        </w:rPr>
        <w:t>]</w:t>
      </w:r>
      <w:r w:rsidR="00A321BF" w:rsidRPr="00BE225A">
        <w:t xml:space="preserve">, Grundbuch </w:t>
      </w:r>
      <w:r w:rsidR="00653EAD" w:rsidRPr="00653EAD">
        <w:rPr>
          <w:highlight w:val="yellow"/>
        </w:rPr>
        <w:t>[</w:t>
      </w:r>
      <w:r w:rsidR="00A321BF" w:rsidRPr="00653EAD">
        <w:rPr>
          <w:highlight w:val="yellow"/>
        </w:rPr>
        <w:t>Ort</w:t>
      </w:r>
      <w:r w:rsidR="00653EAD" w:rsidRPr="00653EAD">
        <w:rPr>
          <w:highlight w:val="yellow"/>
        </w:rPr>
        <w:t>]</w:t>
      </w:r>
    </w:p>
    <w:p w14:paraId="00417A9B" w14:textId="77777777" w:rsidR="00A321BF" w:rsidRPr="00BE225A" w:rsidRDefault="00A321BF" w:rsidP="00A321BF">
      <w:pPr>
        <w:pStyle w:val="Text"/>
        <w:jc w:val="center"/>
      </w:pPr>
    </w:p>
    <w:p w14:paraId="6B09404E" w14:textId="77777777" w:rsidR="00A321BF" w:rsidRDefault="00A321BF" w:rsidP="00A321BF">
      <w:pPr>
        <w:pStyle w:val="Text"/>
        <w:jc w:val="center"/>
      </w:pPr>
      <w:r w:rsidRPr="00BE225A">
        <w:t>und</w:t>
      </w:r>
    </w:p>
    <w:p w14:paraId="5CF4F2C9" w14:textId="77777777" w:rsidR="00A321BF" w:rsidRPr="00BE225A" w:rsidRDefault="00A321BF" w:rsidP="00A321BF">
      <w:pPr>
        <w:pStyle w:val="Text"/>
        <w:jc w:val="center"/>
      </w:pPr>
    </w:p>
    <w:p w14:paraId="3C12FA63" w14:textId="5702F1A7" w:rsidR="00A321BF" w:rsidRDefault="00A321BF" w:rsidP="00A321BF">
      <w:pPr>
        <w:pStyle w:val="Text"/>
        <w:jc w:val="center"/>
      </w:pPr>
      <w:r w:rsidRPr="00BE225A">
        <w:t>der Wasserversorgung</w:t>
      </w:r>
      <w:r>
        <w:t xml:space="preserve"> </w:t>
      </w:r>
      <w:r w:rsidR="00681D33" w:rsidRPr="00681D33">
        <w:rPr>
          <w:highlight w:val="yellow"/>
        </w:rPr>
        <w:t>[</w:t>
      </w:r>
      <w:r w:rsidRPr="00681D33">
        <w:rPr>
          <w:highlight w:val="yellow"/>
        </w:rPr>
        <w:t>……</w:t>
      </w:r>
      <w:r w:rsidR="00681D33" w:rsidRPr="00681D33">
        <w:rPr>
          <w:highlight w:val="yellow"/>
        </w:rPr>
        <w:t>]</w:t>
      </w:r>
      <w:r w:rsidRPr="00BE225A">
        <w:t xml:space="preserve"> </w:t>
      </w:r>
      <w:r>
        <w:t xml:space="preserve">/ Gemeinde </w:t>
      </w:r>
      <w:r w:rsidR="00681D33" w:rsidRPr="00681D33">
        <w:rPr>
          <w:highlight w:val="yellow"/>
        </w:rPr>
        <w:t>[</w:t>
      </w:r>
      <w:r w:rsidRPr="00681D33">
        <w:rPr>
          <w:highlight w:val="yellow"/>
        </w:rPr>
        <w:t>…….</w:t>
      </w:r>
      <w:r w:rsidR="00681D33" w:rsidRPr="00681D33">
        <w:rPr>
          <w:highlight w:val="yellow"/>
        </w:rPr>
        <w:t>]</w:t>
      </w:r>
    </w:p>
    <w:p w14:paraId="3F1C7AFC" w14:textId="77777777" w:rsidR="00A321BF" w:rsidRDefault="00A321BF" w:rsidP="00A321BF">
      <w:pPr>
        <w:pStyle w:val="Text"/>
        <w:jc w:val="center"/>
      </w:pPr>
    </w:p>
    <w:p w14:paraId="42A6F947" w14:textId="01BF299A" w:rsidR="00A321BF" w:rsidRPr="00BE225A" w:rsidRDefault="00A321BF" w:rsidP="00A321BF">
      <w:pPr>
        <w:pStyle w:val="Text"/>
      </w:pPr>
      <w:r w:rsidRPr="00BE225A">
        <w:t xml:space="preserve">Das Grundstück Nr. </w:t>
      </w:r>
      <w:r w:rsidR="00355052" w:rsidRPr="00355052">
        <w:rPr>
          <w:highlight w:val="yellow"/>
        </w:rPr>
        <w:t>[</w:t>
      </w:r>
      <w:r w:rsidRPr="00355052">
        <w:rPr>
          <w:highlight w:val="yellow"/>
        </w:rPr>
        <w:t>…</w:t>
      </w:r>
      <w:r w:rsidR="00355052" w:rsidRPr="00355052">
        <w:rPr>
          <w:highlight w:val="yellow"/>
        </w:rPr>
        <w:t>]</w:t>
      </w:r>
      <w:r w:rsidRPr="00BE225A">
        <w:t xml:space="preserve"> befindet sich innerhalb der Grundwasserschutzzone </w:t>
      </w:r>
      <w:r w:rsidR="002630D3" w:rsidRPr="002630D3">
        <w:rPr>
          <w:highlight w:val="yellow"/>
        </w:rPr>
        <w:t>[</w:t>
      </w:r>
      <w:r w:rsidRPr="002630D3">
        <w:rPr>
          <w:highlight w:val="yellow"/>
        </w:rPr>
        <w:t>«Name»</w:t>
      </w:r>
      <w:r w:rsidR="002630D3" w:rsidRPr="002630D3">
        <w:rPr>
          <w:highlight w:val="yellow"/>
        </w:rPr>
        <w:t>]</w:t>
      </w:r>
      <w:r w:rsidRPr="00BE225A">
        <w:t xml:space="preserve">. </w:t>
      </w:r>
      <w:r>
        <w:t xml:space="preserve">Bei der </w:t>
      </w:r>
      <w:r w:rsidRPr="008C3F05">
        <w:rPr>
          <w:highlight w:val="yellow"/>
        </w:rPr>
        <w:t>Baute / Anlage</w:t>
      </w:r>
      <w:r>
        <w:t xml:space="preserve"> auf dem Grundstück müssen zwecks Minimierung der Gefährdung des gefassten Grundwassers Schutzmassnahmen umgesetzt werden. Im Gefahrenkataster</w:t>
      </w:r>
      <w:r w:rsidR="001245D3">
        <w:t xml:space="preserve"> (</w:t>
      </w:r>
      <w:r>
        <w:t>Anhang des Schutzzonenreglements</w:t>
      </w:r>
      <w:r w:rsidR="001245D3">
        <w:t>)</w:t>
      </w:r>
      <w:r>
        <w:t xml:space="preserve"> ist die </w:t>
      </w:r>
      <w:r w:rsidR="008C3F05">
        <w:t xml:space="preserve">detaillierte Erhebung </w:t>
      </w:r>
      <w:r w:rsidR="008C3F05" w:rsidRPr="00CE65C2">
        <w:rPr>
          <w:highlight w:val="yellow"/>
        </w:rPr>
        <w:t>der Baute / Anlage</w:t>
      </w:r>
      <w:r w:rsidR="008C3F05">
        <w:t xml:space="preserve"> sowie die erforderlichen Schutzmassnahmen und die Frist, bis wann sie umgesetzt werden müssen</w:t>
      </w:r>
      <w:r w:rsidR="00E04196">
        <w:t>,</w:t>
      </w:r>
      <w:r w:rsidR="008C3F05">
        <w:t xml:space="preserve"> aufgeführt. </w:t>
      </w:r>
      <w:r w:rsidR="008F7E1A">
        <w:t>Es handelt sich um folgende Massnahmen und Fristen:</w:t>
      </w:r>
      <w:r>
        <w:t xml:space="preserve"> </w:t>
      </w:r>
    </w:p>
    <w:p w14:paraId="1AB5E991" w14:textId="507BE7D0" w:rsidR="00A321BF" w:rsidRDefault="008F7E1A" w:rsidP="00374E29">
      <w:pPr>
        <w:pStyle w:val="Text"/>
        <w:numPr>
          <w:ilvl w:val="0"/>
          <w:numId w:val="6"/>
        </w:numPr>
        <w:tabs>
          <w:tab w:val="left" w:pos="1843"/>
        </w:tabs>
      </w:pPr>
      <w:r>
        <w:t xml:space="preserve">Massnahme: </w:t>
      </w:r>
      <w:r>
        <w:tab/>
      </w:r>
      <w:r w:rsidR="001245D3" w:rsidRPr="001245D3">
        <w:rPr>
          <w:highlight w:val="yellow"/>
        </w:rPr>
        <w:t>[</w:t>
      </w:r>
      <w:r w:rsidR="00A321BF" w:rsidRPr="001245D3">
        <w:rPr>
          <w:highlight w:val="yellow"/>
        </w:rPr>
        <w:t>…………..</w:t>
      </w:r>
      <w:r w:rsidR="001245D3" w:rsidRPr="001245D3">
        <w:rPr>
          <w:highlight w:val="yellow"/>
        </w:rPr>
        <w:t>]</w:t>
      </w:r>
      <w:r w:rsidR="00374E29">
        <w:t xml:space="preserve">, </w:t>
      </w:r>
      <w:r>
        <w:t xml:space="preserve">Frist für die Umsetzung: </w:t>
      </w:r>
      <w:r w:rsidR="001245D3" w:rsidRPr="001245D3">
        <w:rPr>
          <w:highlight w:val="yellow"/>
        </w:rPr>
        <w:t>[</w:t>
      </w:r>
      <w:r w:rsidR="001245D3">
        <w:rPr>
          <w:highlight w:val="yellow"/>
        </w:rPr>
        <w:t>………] Jahre</w:t>
      </w:r>
    </w:p>
    <w:p w14:paraId="4FCE322C" w14:textId="0D028C53" w:rsidR="008F7E1A" w:rsidRDefault="008F7E1A" w:rsidP="00374E29">
      <w:pPr>
        <w:pStyle w:val="Text"/>
        <w:numPr>
          <w:ilvl w:val="0"/>
          <w:numId w:val="6"/>
        </w:numPr>
        <w:tabs>
          <w:tab w:val="left" w:pos="1843"/>
        </w:tabs>
      </w:pPr>
      <w:r>
        <w:t xml:space="preserve">Massnahme: </w:t>
      </w:r>
      <w:r>
        <w:tab/>
      </w:r>
      <w:r w:rsidR="001245D3" w:rsidRPr="001245D3">
        <w:rPr>
          <w:highlight w:val="yellow"/>
        </w:rPr>
        <w:t>[</w:t>
      </w:r>
      <w:r w:rsidRPr="001245D3">
        <w:rPr>
          <w:highlight w:val="yellow"/>
        </w:rPr>
        <w:t>…………..</w:t>
      </w:r>
      <w:r w:rsidR="001245D3" w:rsidRPr="001245D3">
        <w:rPr>
          <w:highlight w:val="yellow"/>
        </w:rPr>
        <w:t>]</w:t>
      </w:r>
      <w:r w:rsidR="00374E29">
        <w:t xml:space="preserve">, </w:t>
      </w:r>
      <w:r>
        <w:t xml:space="preserve">Frist für die Umsetzung: </w:t>
      </w:r>
      <w:r w:rsidR="001245D3" w:rsidRPr="001245D3">
        <w:rPr>
          <w:highlight w:val="yellow"/>
        </w:rPr>
        <w:t>[</w:t>
      </w:r>
      <w:r w:rsidRPr="008F7E1A">
        <w:rPr>
          <w:highlight w:val="yellow"/>
        </w:rPr>
        <w:t>………</w:t>
      </w:r>
      <w:r w:rsidR="001245D3">
        <w:rPr>
          <w:highlight w:val="yellow"/>
        </w:rPr>
        <w:t>] Jahre</w:t>
      </w:r>
    </w:p>
    <w:p w14:paraId="34679B4D" w14:textId="559CC421" w:rsidR="008F7E1A" w:rsidRDefault="008F7E1A" w:rsidP="00374E29">
      <w:pPr>
        <w:pStyle w:val="Text"/>
        <w:numPr>
          <w:ilvl w:val="0"/>
          <w:numId w:val="6"/>
        </w:numPr>
        <w:tabs>
          <w:tab w:val="left" w:pos="1843"/>
        </w:tabs>
      </w:pPr>
      <w:r>
        <w:t xml:space="preserve">Massnahme: </w:t>
      </w:r>
      <w:r>
        <w:tab/>
      </w:r>
      <w:r w:rsidR="001245D3" w:rsidRPr="001245D3">
        <w:rPr>
          <w:highlight w:val="yellow"/>
        </w:rPr>
        <w:t>[</w:t>
      </w:r>
      <w:r w:rsidRPr="001245D3">
        <w:rPr>
          <w:highlight w:val="yellow"/>
        </w:rPr>
        <w:t>…………..</w:t>
      </w:r>
      <w:r w:rsidR="001245D3" w:rsidRPr="001245D3">
        <w:rPr>
          <w:highlight w:val="yellow"/>
        </w:rPr>
        <w:t>]</w:t>
      </w:r>
      <w:r w:rsidR="00374E29">
        <w:t xml:space="preserve">, </w:t>
      </w:r>
      <w:r>
        <w:t xml:space="preserve">Frist für die Umsetzung: </w:t>
      </w:r>
      <w:r w:rsidR="001245D3" w:rsidRPr="001245D3">
        <w:rPr>
          <w:highlight w:val="yellow"/>
        </w:rPr>
        <w:t>[</w:t>
      </w:r>
      <w:r w:rsidRPr="008F7E1A">
        <w:rPr>
          <w:highlight w:val="yellow"/>
        </w:rPr>
        <w:t>………</w:t>
      </w:r>
      <w:r w:rsidR="001245D3">
        <w:rPr>
          <w:highlight w:val="yellow"/>
        </w:rPr>
        <w:t>] Jahre</w:t>
      </w:r>
    </w:p>
    <w:p w14:paraId="20F778FE" w14:textId="26DFE774" w:rsidR="008F7E1A" w:rsidRDefault="008F7E1A" w:rsidP="00374E29">
      <w:pPr>
        <w:pStyle w:val="Text"/>
        <w:spacing w:before="360"/>
      </w:pPr>
      <w:r>
        <w:t>Die Kosten für die Umsetzung der Massnahmen wurden basierend auf</w:t>
      </w:r>
      <w:r w:rsidR="008B11F1">
        <w:t xml:space="preserve"> </w:t>
      </w:r>
      <w:r w:rsidR="008B11F1" w:rsidRPr="008B11F1">
        <w:rPr>
          <w:highlight w:val="yellow"/>
        </w:rPr>
        <w:t>Richtwerten /</w:t>
      </w:r>
      <w:r w:rsidR="00BB6DBD">
        <w:rPr>
          <w:highlight w:val="yellow"/>
        </w:rPr>
        <w:t xml:space="preserve"> Kostenschätzung / </w:t>
      </w:r>
      <w:r w:rsidR="00BB6DBD" w:rsidRPr="00BB6DBD">
        <w:rPr>
          <w:highlight w:val="yellow"/>
        </w:rPr>
        <w:t>Offerten / [….]</w:t>
      </w:r>
      <w:r w:rsidR="008B11F1">
        <w:t xml:space="preserve"> ermittelt. Die Kostenbeteiligung der </w:t>
      </w:r>
      <w:r w:rsidR="008B11F1" w:rsidRPr="008B11F1">
        <w:rPr>
          <w:highlight w:val="yellow"/>
        </w:rPr>
        <w:t>Wasserversorgung / Gemeinde</w:t>
      </w:r>
      <w:r w:rsidR="008B11F1">
        <w:t xml:space="preserve"> wurde basierend auf den Bestimmungen des kommunalen Erlasses </w:t>
      </w:r>
      <w:r w:rsidR="008B11F1" w:rsidRPr="008B11F1">
        <w:rPr>
          <w:highlight w:val="yellow"/>
        </w:rPr>
        <w:t xml:space="preserve">(Baugesetz / Wasserversorgungsreglement) nach dem Differenzkostenverfahren / </w:t>
      </w:r>
      <w:r w:rsidR="005441DB" w:rsidRPr="00BB6DBD">
        <w:rPr>
          <w:highlight w:val="yellow"/>
        </w:rPr>
        <w:t>[….]</w:t>
      </w:r>
      <w:r w:rsidR="008B11F1" w:rsidRPr="008B11F1">
        <w:rPr>
          <w:highlight w:val="yellow"/>
        </w:rPr>
        <w:t xml:space="preserve"> prozentual</w:t>
      </w:r>
      <w:r w:rsidR="008B11F1">
        <w:t xml:space="preserve"> wie folgt festgelegt:</w:t>
      </w:r>
    </w:p>
    <w:tbl>
      <w:tblPr>
        <w:tblStyle w:val="Tabellenraster"/>
        <w:tblW w:w="9086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2263"/>
        <w:gridCol w:w="1237"/>
        <w:gridCol w:w="3827"/>
      </w:tblGrid>
      <w:tr w:rsidR="008B11F1" w14:paraId="339A6EC5" w14:textId="77777777" w:rsidTr="00052265">
        <w:trPr>
          <w:tblHeader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6B8C74E" w14:textId="77777777" w:rsidR="008B11F1" w:rsidRPr="008F0F4E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Baute / Anlage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C2ED4E" w14:textId="77777777" w:rsidR="008B11F1" w:rsidRPr="008F0F4E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>
              <w:rPr>
                <w:b/>
              </w:rPr>
              <w:t>Schutzmassnahme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16168761" w14:textId="77777777" w:rsidR="008B11F1" w:rsidRPr="008F0F4E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>
              <w:rPr>
                <w:b/>
              </w:rPr>
              <w:t>Kostenprognose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95456FF" w14:textId="77777777" w:rsidR="008B11F1" w:rsidRPr="008F0F4E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>
              <w:rPr>
                <w:b/>
              </w:rPr>
              <w:t xml:space="preserve">Beteiligung Wasserversorgung / Gemeinde </w:t>
            </w:r>
            <w:r w:rsidRPr="008906FC">
              <w:rPr>
                <w:b/>
                <w:highlight w:val="yellow"/>
              </w:rPr>
              <w:t>in Prozent</w:t>
            </w:r>
            <w:r w:rsidR="008906FC" w:rsidRPr="008906FC">
              <w:rPr>
                <w:b/>
                <w:highlight w:val="yellow"/>
              </w:rPr>
              <w:t xml:space="preserve"> / Betrag</w:t>
            </w:r>
          </w:p>
        </w:tc>
      </w:tr>
      <w:tr w:rsidR="008B11F1" w14:paraId="3730875D" w14:textId="77777777" w:rsidTr="001566D6">
        <w:trPr>
          <w:trHeight w:val="581"/>
        </w:trPr>
        <w:tc>
          <w:tcPr>
            <w:tcW w:w="1759" w:type="dxa"/>
            <w:vAlign w:val="center"/>
          </w:tcPr>
          <w:p w14:paraId="46985867" w14:textId="77777777" w:rsidR="008B11F1" w:rsidRDefault="002470DE" w:rsidP="00A01622">
            <w:pPr>
              <w:pStyle w:val="Text"/>
              <w:spacing w:before="60" w:after="60"/>
            </w:pPr>
            <w:r w:rsidRPr="008906FC">
              <w:rPr>
                <w:highlight w:val="yellow"/>
              </w:rPr>
              <w:t>Wohnhaus</w:t>
            </w:r>
          </w:p>
        </w:tc>
        <w:tc>
          <w:tcPr>
            <w:tcW w:w="2263" w:type="dxa"/>
            <w:vAlign w:val="center"/>
          </w:tcPr>
          <w:p w14:paraId="5D844347" w14:textId="77777777" w:rsidR="008B11F1" w:rsidRDefault="002470DE" w:rsidP="00A01622">
            <w:pPr>
              <w:pStyle w:val="Text"/>
              <w:spacing w:before="60" w:after="60"/>
            </w:pPr>
            <w:r w:rsidRPr="008906FC">
              <w:rPr>
                <w:highlight w:val="yellow"/>
              </w:rPr>
              <w:t>Abwasser Grundleitung</w:t>
            </w:r>
          </w:p>
        </w:tc>
        <w:tc>
          <w:tcPr>
            <w:tcW w:w="1237" w:type="dxa"/>
            <w:vAlign w:val="center"/>
          </w:tcPr>
          <w:p w14:paraId="3615EF28" w14:textId="6DAD228D" w:rsidR="008B11F1" w:rsidRDefault="00E04196" w:rsidP="00A01622">
            <w:pPr>
              <w:pStyle w:val="Text"/>
              <w:spacing w:before="60" w:after="60"/>
              <w:jc w:val="center"/>
            </w:pPr>
            <w:r>
              <w:t xml:space="preserve">Fr. </w:t>
            </w:r>
            <w:r w:rsidR="00F95E6F" w:rsidRPr="00BB6DBD">
              <w:rPr>
                <w:highlight w:val="yellow"/>
              </w:rPr>
              <w:t>[</w:t>
            </w:r>
            <w:r w:rsidR="00F95E6F">
              <w:rPr>
                <w:highlight w:val="yellow"/>
              </w:rPr>
              <w:t>..</w:t>
            </w:r>
            <w:r w:rsidR="00F95E6F" w:rsidRPr="00BB6DBD">
              <w:rPr>
                <w:highlight w:val="yellow"/>
              </w:rPr>
              <w:t>.]</w:t>
            </w:r>
            <w:r>
              <w:t>.–</w:t>
            </w:r>
          </w:p>
        </w:tc>
        <w:tc>
          <w:tcPr>
            <w:tcW w:w="3827" w:type="dxa"/>
            <w:vAlign w:val="center"/>
          </w:tcPr>
          <w:p w14:paraId="0284AEBF" w14:textId="21A86461" w:rsidR="008B11F1" w:rsidRDefault="00F95E6F" w:rsidP="00A01622">
            <w:pPr>
              <w:pStyle w:val="Text"/>
              <w:spacing w:before="60" w:after="60"/>
            </w:pPr>
            <w:r w:rsidRPr="001245D3">
              <w:rPr>
                <w:highlight w:val="yellow"/>
              </w:rPr>
              <w:t>[…………..]</w:t>
            </w:r>
          </w:p>
        </w:tc>
      </w:tr>
      <w:tr w:rsidR="008B11F1" w14:paraId="0989E9BA" w14:textId="77777777" w:rsidTr="001566D6">
        <w:tc>
          <w:tcPr>
            <w:tcW w:w="1759" w:type="dxa"/>
            <w:vAlign w:val="center"/>
          </w:tcPr>
          <w:p w14:paraId="5BC5DA8B" w14:textId="77777777" w:rsidR="008B11F1" w:rsidRDefault="002470DE" w:rsidP="00A01622">
            <w:pPr>
              <w:pStyle w:val="Text"/>
              <w:spacing w:before="60" w:after="60"/>
            </w:pPr>
            <w:r w:rsidRPr="008906FC">
              <w:rPr>
                <w:highlight w:val="yellow"/>
              </w:rPr>
              <w:t>Wohnhaus</w:t>
            </w:r>
          </w:p>
        </w:tc>
        <w:tc>
          <w:tcPr>
            <w:tcW w:w="2263" w:type="dxa"/>
            <w:vAlign w:val="center"/>
          </w:tcPr>
          <w:p w14:paraId="505DFC95" w14:textId="77777777" w:rsidR="008B11F1" w:rsidRDefault="002470DE" w:rsidP="00A01622">
            <w:pPr>
              <w:pStyle w:val="Text"/>
              <w:spacing w:before="60" w:after="60"/>
            </w:pPr>
            <w:r w:rsidRPr="008906FC">
              <w:rPr>
                <w:highlight w:val="yellow"/>
              </w:rPr>
              <w:t>Abwasseranschluss an öffentliche Kanalisation</w:t>
            </w:r>
          </w:p>
        </w:tc>
        <w:tc>
          <w:tcPr>
            <w:tcW w:w="1237" w:type="dxa"/>
            <w:vAlign w:val="center"/>
          </w:tcPr>
          <w:p w14:paraId="4834E581" w14:textId="5252E56C" w:rsidR="008B11F1" w:rsidRPr="00E7096D" w:rsidRDefault="00E04196" w:rsidP="00F06A65">
            <w:pPr>
              <w:pStyle w:val="Text"/>
              <w:spacing w:before="60" w:after="60"/>
              <w:jc w:val="center"/>
            </w:pPr>
            <w:r>
              <w:t xml:space="preserve">Fr. </w:t>
            </w:r>
            <w:r w:rsidR="00F95E6F" w:rsidRPr="00BB6DBD">
              <w:rPr>
                <w:highlight w:val="yellow"/>
              </w:rPr>
              <w:t>[</w:t>
            </w:r>
            <w:r w:rsidR="00F95E6F">
              <w:rPr>
                <w:highlight w:val="yellow"/>
              </w:rPr>
              <w:t>..</w:t>
            </w:r>
            <w:r w:rsidR="00F95E6F" w:rsidRPr="00BB6DBD">
              <w:rPr>
                <w:highlight w:val="yellow"/>
              </w:rPr>
              <w:t>.]</w:t>
            </w:r>
            <w:r>
              <w:t>.–</w:t>
            </w:r>
          </w:p>
        </w:tc>
        <w:tc>
          <w:tcPr>
            <w:tcW w:w="3827" w:type="dxa"/>
            <w:vAlign w:val="center"/>
          </w:tcPr>
          <w:p w14:paraId="32051F2E" w14:textId="0BD2E370" w:rsidR="008B11F1" w:rsidRDefault="00F95E6F" w:rsidP="00A01622">
            <w:pPr>
              <w:pStyle w:val="Text"/>
              <w:spacing w:before="60" w:after="60"/>
            </w:pPr>
            <w:r w:rsidRPr="001245D3">
              <w:rPr>
                <w:highlight w:val="yellow"/>
              </w:rPr>
              <w:t>[…………..]</w:t>
            </w:r>
          </w:p>
        </w:tc>
      </w:tr>
      <w:tr w:rsidR="002470DE" w14:paraId="7711D44A" w14:textId="77777777" w:rsidTr="001566D6">
        <w:tc>
          <w:tcPr>
            <w:tcW w:w="1759" w:type="dxa"/>
            <w:vAlign w:val="center"/>
          </w:tcPr>
          <w:p w14:paraId="0AD83906" w14:textId="77777777" w:rsidR="002470DE" w:rsidRDefault="002470DE" w:rsidP="00F95E6F">
            <w:pPr>
              <w:pStyle w:val="Text"/>
              <w:spacing w:before="120" w:line="240" w:lineRule="auto"/>
            </w:pPr>
            <w:r w:rsidRPr="008906FC">
              <w:rPr>
                <w:highlight w:val="yellow"/>
              </w:rPr>
              <w:t>Garage</w:t>
            </w:r>
          </w:p>
        </w:tc>
        <w:tc>
          <w:tcPr>
            <w:tcW w:w="2263" w:type="dxa"/>
            <w:vAlign w:val="center"/>
          </w:tcPr>
          <w:p w14:paraId="2410545A" w14:textId="77777777" w:rsidR="002470DE" w:rsidRDefault="002470DE" w:rsidP="00F95E6F">
            <w:pPr>
              <w:pStyle w:val="Text"/>
              <w:spacing w:before="120" w:line="240" w:lineRule="auto"/>
            </w:pPr>
            <w:r w:rsidRPr="008906FC">
              <w:rPr>
                <w:highlight w:val="yellow"/>
              </w:rPr>
              <w:t>Dachentwässerung</w:t>
            </w:r>
          </w:p>
        </w:tc>
        <w:tc>
          <w:tcPr>
            <w:tcW w:w="1237" w:type="dxa"/>
            <w:vAlign w:val="center"/>
          </w:tcPr>
          <w:p w14:paraId="2180CAE0" w14:textId="4B30AE9A" w:rsidR="002470DE" w:rsidRDefault="00E04196" w:rsidP="00F95E6F">
            <w:pPr>
              <w:pStyle w:val="Text"/>
              <w:spacing w:before="120" w:line="240" w:lineRule="auto"/>
              <w:jc w:val="center"/>
            </w:pPr>
            <w:r>
              <w:t xml:space="preserve">Fr. </w:t>
            </w:r>
            <w:r w:rsidR="00F95E6F" w:rsidRPr="00BB6DBD">
              <w:rPr>
                <w:highlight w:val="yellow"/>
              </w:rPr>
              <w:t>[</w:t>
            </w:r>
            <w:r w:rsidR="00F95E6F">
              <w:rPr>
                <w:highlight w:val="yellow"/>
              </w:rPr>
              <w:t>..</w:t>
            </w:r>
            <w:r w:rsidR="00F95E6F" w:rsidRPr="00BB6DBD">
              <w:rPr>
                <w:highlight w:val="yellow"/>
              </w:rPr>
              <w:t>.]</w:t>
            </w:r>
            <w:r>
              <w:t>.–</w:t>
            </w:r>
          </w:p>
        </w:tc>
        <w:tc>
          <w:tcPr>
            <w:tcW w:w="3827" w:type="dxa"/>
            <w:vAlign w:val="center"/>
          </w:tcPr>
          <w:p w14:paraId="64F3C678" w14:textId="40E90B14" w:rsidR="002470DE" w:rsidRPr="005A3BEE" w:rsidRDefault="00F95E6F" w:rsidP="00F95E6F">
            <w:pPr>
              <w:pStyle w:val="Text"/>
              <w:spacing w:before="120" w:line="240" w:lineRule="auto"/>
              <w:rPr>
                <w:highlight w:val="yellow"/>
              </w:rPr>
            </w:pPr>
            <w:r w:rsidRPr="001245D3">
              <w:rPr>
                <w:highlight w:val="yellow"/>
              </w:rPr>
              <w:t>[…………..]</w:t>
            </w:r>
          </w:p>
        </w:tc>
      </w:tr>
      <w:tr w:rsidR="002470DE" w14:paraId="5164FD37" w14:textId="77777777" w:rsidTr="001566D6"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020A0DE7" w14:textId="77777777" w:rsidR="002470DE" w:rsidRDefault="002470DE" w:rsidP="00A01622">
            <w:pPr>
              <w:pStyle w:val="Text"/>
              <w:spacing w:before="60" w:after="60"/>
            </w:pPr>
            <w:r w:rsidRPr="008906FC">
              <w:rPr>
                <w:highlight w:val="yellow"/>
              </w:rPr>
              <w:t>Parkplatz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6C40380" w14:textId="77777777" w:rsidR="002470DE" w:rsidRDefault="002470DE" w:rsidP="00A01622">
            <w:pPr>
              <w:pStyle w:val="Text"/>
              <w:spacing w:before="60" w:after="60"/>
            </w:pPr>
            <w:r w:rsidRPr="008906FC">
              <w:rPr>
                <w:highlight w:val="yellow"/>
              </w:rPr>
              <w:t>Befestigung / Entwässerung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38C72244" w14:textId="2D327424" w:rsidR="002470DE" w:rsidRDefault="00A01622" w:rsidP="000E2140">
            <w:pPr>
              <w:pStyle w:val="Text"/>
              <w:spacing w:before="60" w:after="60"/>
              <w:jc w:val="center"/>
            </w:pPr>
            <w:r>
              <w:t>Fr.</w:t>
            </w:r>
            <w:r w:rsidR="000E2140">
              <w:t xml:space="preserve"> </w:t>
            </w:r>
            <w:r w:rsidR="00F95E6F" w:rsidRPr="00BB6DBD">
              <w:rPr>
                <w:highlight w:val="yellow"/>
              </w:rPr>
              <w:t>[</w:t>
            </w:r>
            <w:r w:rsidR="00F95E6F">
              <w:rPr>
                <w:highlight w:val="yellow"/>
              </w:rPr>
              <w:t>..</w:t>
            </w:r>
            <w:r w:rsidR="00F95E6F" w:rsidRPr="00BB6DBD">
              <w:rPr>
                <w:highlight w:val="yellow"/>
              </w:rPr>
              <w:t>.]</w:t>
            </w:r>
            <w:r w:rsidR="00374E29">
              <w:t>.–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A7A503C" w14:textId="737E6664" w:rsidR="002470DE" w:rsidRPr="005A3BEE" w:rsidRDefault="00F95E6F" w:rsidP="00A01622">
            <w:pPr>
              <w:pStyle w:val="Text"/>
              <w:spacing w:before="60" w:after="60"/>
              <w:rPr>
                <w:highlight w:val="yellow"/>
              </w:rPr>
            </w:pPr>
            <w:r w:rsidRPr="001245D3">
              <w:rPr>
                <w:highlight w:val="yellow"/>
              </w:rPr>
              <w:t>[…………..]</w:t>
            </w:r>
          </w:p>
        </w:tc>
      </w:tr>
      <w:tr w:rsidR="002470DE" w14:paraId="18B75FF7" w14:textId="77777777" w:rsidTr="001566D6"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304A4" w14:textId="00E938B8" w:rsidR="002470DE" w:rsidRDefault="000317AC" w:rsidP="00F95E6F">
            <w:pPr>
              <w:pStyle w:val="Text"/>
              <w:spacing w:before="120" w:line="240" w:lineRule="auto"/>
            </w:pPr>
            <w:r w:rsidRPr="001245D3">
              <w:rPr>
                <w:highlight w:val="yellow"/>
              </w:rPr>
              <w:t>[</w:t>
            </w:r>
            <w:r>
              <w:rPr>
                <w:highlight w:val="yellow"/>
              </w:rPr>
              <w:t>……….</w:t>
            </w:r>
            <w:r w:rsidRPr="001245D3">
              <w:rPr>
                <w:highlight w:val="yellow"/>
              </w:rPr>
              <w:t>.]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E35D" w14:textId="59364DED" w:rsidR="002470DE" w:rsidRDefault="000317AC" w:rsidP="00F95E6F">
            <w:pPr>
              <w:pStyle w:val="Text"/>
              <w:spacing w:before="120" w:line="240" w:lineRule="auto"/>
            </w:pPr>
            <w:r w:rsidRPr="001245D3">
              <w:rPr>
                <w:highlight w:val="yellow"/>
              </w:rPr>
              <w:t>[…………..]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0542F" w14:textId="13BB7531" w:rsidR="002470DE" w:rsidRDefault="00A01622" w:rsidP="00F95E6F">
            <w:pPr>
              <w:pStyle w:val="Text"/>
              <w:spacing w:before="120" w:line="240" w:lineRule="auto"/>
              <w:jc w:val="center"/>
            </w:pPr>
            <w:r>
              <w:t>Fr.</w:t>
            </w:r>
            <w:r w:rsidR="000E2140">
              <w:t xml:space="preserve"> </w:t>
            </w:r>
            <w:r w:rsidR="00F95E6F" w:rsidRPr="00BB6DBD">
              <w:rPr>
                <w:highlight w:val="yellow"/>
              </w:rPr>
              <w:t>[</w:t>
            </w:r>
            <w:r w:rsidR="00F95E6F">
              <w:rPr>
                <w:highlight w:val="yellow"/>
              </w:rPr>
              <w:t>..</w:t>
            </w:r>
            <w:r w:rsidR="00F95E6F" w:rsidRPr="00BB6DBD">
              <w:rPr>
                <w:highlight w:val="yellow"/>
              </w:rPr>
              <w:t>.]</w:t>
            </w:r>
            <w:r w:rsidR="00374E29">
              <w:t>.–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A4A0B" w14:textId="6C94C333" w:rsidR="002470DE" w:rsidRPr="005A3BEE" w:rsidRDefault="00F95E6F" w:rsidP="00F95E6F">
            <w:pPr>
              <w:pStyle w:val="Text"/>
              <w:spacing w:before="120" w:line="240" w:lineRule="auto"/>
              <w:rPr>
                <w:highlight w:val="yellow"/>
              </w:rPr>
            </w:pPr>
            <w:r w:rsidRPr="001245D3">
              <w:rPr>
                <w:highlight w:val="yellow"/>
              </w:rPr>
              <w:t>[…………..]</w:t>
            </w:r>
          </w:p>
        </w:tc>
      </w:tr>
    </w:tbl>
    <w:p w14:paraId="26734030" w14:textId="6B8FF4AE" w:rsidR="008F7E1A" w:rsidRPr="00BE225A" w:rsidRDefault="002470DE" w:rsidP="001566D6">
      <w:pPr>
        <w:pStyle w:val="Text"/>
        <w:spacing w:before="360"/>
      </w:pPr>
      <w:r>
        <w:t xml:space="preserve">Die </w:t>
      </w:r>
      <w:r w:rsidRPr="00DF4FC6">
        <w:rPr>
          <w:highlight w:val="yellow"/>
        </w:rPr>
        <w:t xml:space="preserve">Berechnung </w:t>
      </w:r>
      <w:r w:rsidR="00DF4FC6">
        <w:rPr>
          <w:highlight w:val="yellow"/>
        </w:rPr>
        <w:t>und</w:t>
      </w:r>
      <w:r w:rsidRPr="00DF4FC6">
        <w:rPr>
          <w:highlight w:val="yellow"/>
        </w:rPr>
        <w:t xml:space="preserve"> Festlegung</w:t>
      </w:r>
      <w:r>
        <w:t xml:space="preserve"> der </w:t>
      </w:r>
      <w:r w:rsidRPr="00CE65C2">
        <w:rPr>
          <w:highlight w:val="yellow"/>
        </w:rPr>
        <w:t>prozentualen</w:t>
      </w:r>
      <w:r>
        <w:t xml:space="preserve"> Beteiligung der </w:t>
      </w:r>
      <w:r w:rsidRPr="00DF4FC6">
        <w:rPr>
          <w:highlight w:val="yellow"/>
        </w:rPr>
        <w:t>Wasserversorgung / Gemeinde</w:t>
      </w:r>
      <w:r>
        <w:t xml:space="preserve"> an den Kosten für die Umsetzung der Schutzmassnahmen wurde in </w:t>
      </w:r>
      <w:r w:rsidR="009A469B">
        <w:t>dem beiliegenden</w:t>
      </w:r>
      <w:r w:rsidR="00CE65C2" w:rsidRPr="00CE65C2">
        <w:t xml:space="preserve"> Dokument «</w:t>
      </w:r>
      <w:r w:rsidR="00CE65C2">
        <w:t>Kostenermittlung / Modalitäten»</w:t>
      </w:r>
      <w:r>
        <w:t xml:space="preserve"> festgehalten. </w:t>
      </w:r>
      <w:r w:rsidR="00DC1BE1">
        <w:t xml:space="preserve">Zudem werden in diesem </w:t>
      </w:r>
      <w:r w:rsidR="003E16D9" w:rsidRPr="00CE65C2">
        <w:t>Dokument</w:t>
      </w:r>
      <w:r w:rsidR="003E16D9">
        <w:t xml:space="preserve"> </w:t>
      </w:r>
      <w:r w:rsidR="00DC1BE1">
        <w:t>die Modalitäten</w:t>
      </w:r>
      <w:r w:rsidR="003E16D9">
        <w:t xml:space="preserve"> für die Umsetzung der </w:t>
      </w:r>
      <w:r w:rsidR="00832497">
        <w:t>Schutzm</w:t>
      </w:r>
      <w:r w:rsidR="003E16D9">
        <w:t xml:space="preserve">assnahmen festgelegt. </w:t>
      </w:r>
      <w:r>
        <w:t xml:space="preserve">Dieses </w:t>
      </w:r>
      <w:r w:rsidRPr="00CE65C2">
        <w:t>Dokument</w:t>
      </w:r>
      <w:r>
        <w:t xml:space="preserve"> ist Bestandteil dieser Vereinbarung</w:t>
      </w:r>
      <w:r w:rsidR="00DF4FC6">
        <w:t>.</w:t>
      </w:r>
    </w:p>
    <w:p w14:paraId="2E72279D" w14:textId="77777777" w:rsidR="00A321BF" w:rsidRPr="00BE225A" w:rsidRDefault="00A321BF" w:rsidP="00C321D4">
      <w:pPr>
        <w:pStyle w:val="Text"/>
        <w:spacing w:before="480" w:after="360"/>
        <w:jc w:val="center"/>
        <w:rPr>
          <w:b/>
          <w:bCs/>
        </w:rPr>
      </w:pPr>
      <w:r w:rsidRPr="00BE225A">
        <w:rPr>
          <w:b/>
          <w:bCs/>
        </w:rPr>
        <w:t>Die Parteien vereinbaren Folgendes:</w:t>
      </w:r>
    </w:p>
    <w:p w14:paraId="31312EAA" w14:textId="41B6BD5C" w:rsidR="00DC1BE1" w:rsidRDefault="00A321BF" w:rsidP="00C321D4">
      <w:pPr>
        <w:pStyle w:val="Text"/>
        <w:numPr>
          <w:ilvl w:val="0"/>
          <w:numId w:val="4"/>
        </w:numPr>
        <w:tabs>
          <w:tab w:val="left" w:pos="426"/>
        </w:tabs>
        <w:ind w:left="425" w:hanging="425"/>
      </w:pPr>
      <w:r w:rsidRPr="00BE225A">
        <w:t xml:space="preserve">Weil die vorerwähnten </w:t>
      </w:r>
      <w:r w:rsidR="00DC1BE1">
        <w:t>Schutzmassnahmen</w:t>
      </w:r>
      <w:r w:rsidRPr="00BE225A">
        <w:t xml:space="preserve"> der Wasserversorgung </w:t>
      </w:r>
      <w:r w:rsidR="00BD26D5" w:rsidRPr="001245D3">
        <w:rPr>
          <w:highlight w:val="yellow"/>
        </w:rPr>
        <w:t>[</w:t>
      </w:r>
      <w:r w:rsidR="00BD26D5">
        <w:rPr>
          <w:highlight w:val="yellow"/>
        </w:rPr>
        <w:t>……….</w:t>
      </w:r>
      <w:r w:rsidR="00BD26D5" w:rsidRPr="001245D3">
        <w:rPr>
          <w:highlight w:val="yellow"/>
        </w:rPr>
        <w:t>.]</w:t>
      </w:r>
      <w:r w:rsidR="00BD26D5">
        <w:t xml:space="preserve"> </w:t>
      </w:r>
      <w:r w:rsidRPr="00BE225A">
        <w:t xml:space="preserve">zugutekommen, ist </w:t>
      </w:r>
      <w:r w:rsidRPr="00FA3E05">
        <w:rPr>
          <w:highlight w:val="yellow"/>
        </w:rPr>
        <w:t>diese</w:t>
      </w:r>
      <w:r w:rsidR="00FA3E05" w:rsidRPr="00FA3E05">
        <w:rPr>
          <w:highlight w:val="yellow"/>
        </w:rPr>
        <w:t xml:space="preserve"> / die Gemeinde</w:t>
      </w:r>
      <w:r w:rsidRPr="00BE225A">
        <w:t xml:space="preserve"> bereit, </w:t>
      </w:r>
      <w:r>
        <w:t xml:space="preserve">gestützt auf </w:t>
      </w:r>
      <w:r w:rsidR="00BD26D5" w:rsidRPr="001245D3">
        <w:rPr>
          <w:highlight w:val="yellow"/>
        </w:rPr>
        <w:t>[</w:t>
      </w:r>
      <w:r w:rsidR="00BD26D5">
        <w:rPr>
          <w:highlight w:val="yellow"/>
        </w:rPr>
        <w:t>……….</w:t>
      </w:r>
      <w:r w:rsidR="00BD26D5" w:rsidRPr="001245D3">
        <w:rPr>
          <w:highlight w:val="yellow"/>
        </w:rPr>
        <w:t>.]</w:t>
      </w:r>
      <w:r w:rsidR="00BD26D5" w:rsidRPr="001B7034">
        <w:rPr>
          <w:highlight w:val="yellow"/>
        </w:rPr>
        <w:t xml:space="preserve"> </w:t>
      </w:r>
      <w:r w:rsidRPr="000C092B">
        <w:rPr>
          <w:shd w:val="clear" w:color="auto" w:fill="A9F3FD"/>
        </w:rPr>
        <w:t>(kommunaler Erlass)</w:t>
      </w:r>
      <w:r>
        <w:t xml:space="preserve"> </w:t>
      </w:r>
      <w:r w:rsidR="00CB245A">
        <w:t>für die Umsetzung</w:t>
      </w:r>
      <w:r w:rsidRPr="00BE225A">
        <w:t xml:space="preserve"> eine </w:t>
      </w:r>
      <w:r w:rsidR="00DC1BE1">
        <w:t xml:space="preserve">einmalige </w:t>
      </w:r>
      <w:r w:rsidRPr="00BE225A">
        <w:t xml:space="preserve">Entschädigung </w:t>
      </w:r>
      <w:r w:rsidR="00CE65C2">
        <w:t>auszurichten</w:t>
      </w:r>
      <w:r w:rsidRPr="00BE225A">
        <w:t xml:space="preserve">. </w:t>
      </w:r>
    </w:p>
    <w:p w14:paraId="46D80B8B" w14:textId="77777777" w:rsidR="003E16D9" w:rsidRDefault="003E16D9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3E16D9">
        <w:rPr>
          <w:highlight w:val="yellow"/>
        </w:rPr>
        <w:t xml:space="preserve">Die Höhe der Entschädigung / die prozentuale Beteiligung der Wasserversorgung / Gemeinde </w:t>
      </w:r>
      <w:r w:rsidRPr="00CB245A">
        <w:t>an den Kosten für die Umsetzung der Schutzmassnahmen entsprechen den oben aufgeführten Werten.</w:t>
      </w:r>
    </w:p>
    <w:p w14:paraId="693FC0E4" w14:textId="1307FC80" w:rsidR="00A321BF" w:rsidRDefault="00A321BF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BE225A">
        <w:t>Im Gegenzug verpflichtet</w:t>
      </w:r>
      <w:r>
        <w:t xml:space="preserve"> </w:t>
      </w:r>
      <w:r w:rsidRPr="00BE225A">
        <w:t xml:space="preserve">sich </w:t>
      </w:r>
      <w:r w:rsidRPr="00C321D4">
        <w:rPr>
          <w:highlight w:val="yellow"/>
        </w:rPr>
        <w:t xml:space="preserve">der </w:t>
      </w:r>
      <w:r w:rsidR="003E16D9" w:rsidRPr="00C321D4">
        <w:rPr>
          <w:highlight w:val="yellow"/>
        </w:rPr>
        <w:t>Inhaber</w:t>
      </w:r>
      <w:r w:rsidR="00C321D4" w:rsidRPr="00C321D4">
        <w:rPr>
          <w:highlight w:val="yellow"/>
        </w:rPr>
        <w:t xml:space="preserve"> / die Inhaberin</w:t>
      </w:r>
      <w:r w:rsidR="003E16D9">
        <w:t xml:space="preserve"> der </w:t>
      </w:r>
      <w:r w:rsidR="003E16D9" w:rsidRPr="003E16D9">
        <w:rPr>
          <w:highlight w:val="yellow"/>
        </w:rPr>
        <w:t>Baute / Anlage</w:t>
      </w:r>
      <w:r w:rsidRPr="00BE225A">
        <w:t xml:space="preserve">, die </w:t>
      </w:r>
      <w:r w:rsidR="00DC1BE1">
        <w:t xml:space="preserve">Schutzmassnahmen </w:t>
      </w:r>
      <w:r w:rsidR="003E16D9">
        <w:t xml:space="preserve">innert den oben aufgeführten Fristen </w:t>
      </w:r>
      <w:r w:rsidR="00DC1BE1">
        <w:t>umzusetzen</w:t>
      </w:r>
      <w:r w:rsidR="00CB245A">
        <w:t xml:space="preserve"> </w:t>
      </w:r>
      <w:r w:rsidR="00CB245A" w:rsidRPr="000C092B">
        <w:rPr>
          <w:shd w:val="clear" w:color="auto" w:fill="A9F3FD"/>
        </w:rPr>
        <w:t>(Entsprechend anzupassen, wenn die Bauherrschaft von der Wasserversorgung / Gemeinde ausgeübt wird)</w:t>
      </w:r>
      <w:r w:rsidR="00CB245A">
        <w:t xml:space="preserve"> und die künftige ordnungsgemässe Funktion sicherzustellen.</w:t>
      </w:r>
    </w:p>
    <w:p w14:paraId="4DD7CC29" w14:textId="5F52E9A8" w:rsidR="003E16D9" w:rsidRDefault="003E16D9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>
        <w:t xml:space="preserve">Für den Werterhalt und die Erneuerung der getroffenen Schutzmassnahmen ist </w:t>
      </w:r>
      <w:r w:rsidRPr="00C321D4">
        <w:rPr>
          <w:highlight w:val="yellow"/>
        </w:rPr>
        <w:t>der Inhaber</w:t>
      </w:r>
      <w:r w:rsidR="00C321D4" w:rsidRPr="00C321D4">
        <w:rPr>
          <w:highlight w:val="yellow"/>
        </w:rPr>
        <w:t xml:space="preserve"> / die Inhaberin</w:t>
      </w:r>
      <w:r>
        <w:t xml:space="preserve"> der </w:t>
      </w:r>
      <w:r w:rsidRPr="00600EEE">
        <w:rPr>
          <w:highlight w:val="yellow"/>
        </w:rPr>
        <w:t>Baute / Anlage</w:t>
      </w:r>
      <w:r>
        <w:t xml:space="preserve"> verantwortlich. Die </w:t>
      </w:r>
      <w:r w:rsidRPr="00600EEE">
        <w:rPr>
          <w:highlight w:val="yellow"/>
        </w:rPr>
        <w:t>Wasserversorgung / Gemeinde</w:t>
      </w:r>
      <w:r>
        <w:t xml:space="preserve"> beteiligt sich nicht am Werterhalt und an der Erneuerung </w:t>
      </w:r>
      <w:r w:rsidR="00600EEE">
        <w:t>der Schutzmassnahmen.</w:t>
      </w:r>
      <w:r>
        <w:t xml:space="preserve"> </w:t>
      </w:r>
    </w:p>
    <w:p w14:paraId="6AC018DC" w14:textId="7E2C3874" w:rsidR="00600EEE" w:rsidRDefault="00600EEE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>
        <w:t xml:space="preserve">Werden die Schutzmassnahmen aufgrund eines Verschuldens </w:t>
      </w:r>
      <w:r w:rsidRPr="00C321D4">
        <w:rPr>
          <w:highlight w:val="yellow"/>
        </w:rPr>
        <w:t>des Inhabers</w:t>
      </w:r>
      <w:r w:rsidR="00C321D4" w:rsidRPr="00C321D4">
        <w:rPr>
          <w:highlight w:val="yellow"/>
        </w:rPr>
        <w:t xml:space="preserve"> / der Inhaberin</w:t>
      </w:r>
      <w:r>
        <w:t xml:space="preserve"> der </w:t>
      </w:r>
      <w:r w:rsidRPr="00600EEE">
        <w:rPr>
          <w:highlight w:val="yellow"/>
        </w:rPr>
        <w:t>Baute / Anlage</w:t>
      </w:r>
      <w:r>
        <w:t xml:space="preserve"> nicht fristgerecht umgesetzt, so verfällt die Entschädigung der </w:t>
      </w:r>
      <w:r w:rsidRPr="00600EEE">
        <w:rPr>
          <w:highlight w:val="yellow"/>
        </w:rPr>
        <w:t>Wasserversorgung / Gemeinde</w:t>
      </w:r>
      <w:r>
        <w:t xml:space="preserve">. Dies gilt für alle erforderlichen Schutzmassnahmen ab der ersten verfallenden Frist. Dies bedeutet gleichzeitig eine automatische </w:t>
      </w:r>
      <w:r w:rsidR="00CE65C2">
        <w:t>Kündigung</w:t>
      </w:r>
      <w:r>
        <w:t xml:space="preserve"> dieser Vereinbarung. </w:t>
      </w:r>
      <w:r w:rsidR="00FA3E05">
        <w:t xml:space="preserve">In diesem Fall wird </w:t>
      </w:r>
      <w:r w:rsidR="00FA3E05" w:rsidRPr="00C321D4">
        <w:rPr>
          <w:highlight w:val="yellow"/>
        </w:rPr>
        <w:t>der Inhaber</w:t>
      </w:r>
      <w:r w:rsidR="00BD26D5">
        <w:rPr>
          <w:highlight w:val="yellow"/>
        </w:rPr>
        <w:t xml:space="preserve"> / die Inhaberin</w:t>
      </w:r>
      <w:r w:rsidR="00FA3E05" w:rsidRPr="00C321D4">
        <w:rPr>
          <w:highlight w:val="yellow"/>
        </w:rPr>
        <w:t xml:space="preserve"> der </w:t>
      </w:r>
      <w:r w:rsidR="00FA3E05" w:rsidRPr="00FA3E05">
        <w:rPr>
          <w:highlight w:val="yellow"/>
        </w:rPr>
        <w:t>Wasserversorgung / die Gemeinde</w:t>
      </w:r>
      <w:r w:rsidR="00FA3E05">
        <w:t xml:space="preserve"> die Umsetzung der Schutzmassnahmen verfügen.</w:t>
      </w:r>
    </w:p>
    <w:p w14:paraId="66869333" w14:textId="7A8F5CA7" w:rsidR="00600EEE" w:rsidRDefault="0012684B" w:rsidP="00057816">
      <w:pPr>
        <w:pStyle w:val="Text"/>
        <w:keepLines/>
        <w:numPr>
          <w:ilvl w:val="0"/>
          <w:numId w:val="4"/>
        </w:numPr>
        <w:tabs>
          <w:tab w:val="left" w:pos="426"/>
        </w:tabs>
        <w:ind w:left="425" w:hanging="425"/>
      </w:pPr>
      <w:r>
        <w:lastRenderedPageBreak/>
        <w:t xml:space="preserve">Die Entschädigung durch </w:t>
      </w:r>
      <w:r w:rsidRPr="0012684B">
        <w:rPr>
          <w:highlight w:val="yellow"/>
        </w:rPr>
        <w:t>den Inhaber / die Inhaberin der Wasserversorgung / die Gemeinde</w:t>
      </w:r>
      <w:r>
        <w:t xml:space="preserve"> richtet sich nach den tatsächlich entstandenen Kosten für die Umsetzung der Schutzmassnahmen basierend auf der Endabrechnung.</w:t>
      </w:r>
      <w:r w:rsidR="009B7B36">
        <w:t xml:space="preserve"> Weichen die tatsächlichen Kosten mehr als</w:t>
      </w:r>
      <w:r w:rsidR="002F4DC3">
        <w:t xml:space="preserve"> </w:t>
      </w:r>
      <w:r w:rsidR="00617372" w:rsidRPr="00617372">
        <w:rPr>
          <w:highlight w:val="yellow"/>
        </w:rPr>
        <w:t>[</w:t>
      </w:r>
      <w:r w:rsidR="009B7B36" w:rsidRPr="00617372">
        <w:rPr>
          <w:highlight w:val="yellow"/>
        </w:rPr>
        <w:t>….</w:t>
      </w:r>
      <w:r w:rsidR="00617372" w:rsidRPr="00617372">
        <w:rPr>
          <w:highlight w:val="yellow"/>
        </w:rPr>
        <w:t>]</w:t>
      </w:r>
      <w:r w:rsidR="00617372">
        <w:t xml:space="preserve"> </w:t>
      </w:r>
      <w:r w:rsidR="009B7B36">
        <w:t xml:space="preserve">% </w:t>
      </w:r>
      <w:r w:rsidR="00617372" w:rsidRPr="000C092B">
        <w:rPr>
          <w:shd w:val="clear" w:color="auto" w:fill="A9F3FD"/>
        </w:rPr>
        <w:t>(Vorschlag: mind. 10 %, max. 25 %)</w:t>
      </w:r>
      <w:r w:rsidR="00617372">
        <w:t xml:space="preserve"> </w:t>
      </w:r>
      <w:r w:rsidR="00057816">
        <w:t>von der</w:t>
      </w:r>
      <w:r w:rsidR="009B7B36">
        <w:t xml:space="preserve"> oben aufgeführten Kostenprognose ab, so können beide Vertragsparteien eine Nachverhandlung dieser Vereinbarung schriftlich einfordern. Dies ist jedoch nur möglich, bevor die Massnahmen</w:t>
      </w:r>
      <w:r w:rsidR="00057816">
        <w:t>, die die</w:t>
      </w:r>
      <w:r w:rsidR="009B7B36">
        <w:t xml:space="preserve"> Mehrkosten verursachen</w:t>
      </w:r>
      <w:r w:rsidR="00057816">
        <w:t>,</w:t>
      </w:r>
      <w:r w:rsidR="009B7B36">
        <w:t xml:space="preserve"> umgesetzt werden.</w:t>
      </w:r>
    </w:p>
    <w:p w14:paraId="53C9FF37" w14:textId="138E8202" w:rsidR="002F4DC3" w:rsidRDefault="002F4DC3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>
        <w:t xml:space="preserve">Die Auszahlung der Entschädigung erfolgt </w:t>
      </w:r>
      <w:r w:rsidRPr="002F4DC3">
        <w:t xml:space="preserve">innert 30 Tagen </w:t>
      </w:r>
      <w:r>
        <w:t>ab Überprüfung der ordnungsgemässen Umsetzung der einzelnen Schutzmassnahme</w:t>
      </w:r>
      <w:r w:rsidR="00057816">
        <w:t>n</w:t>
      </w:r>
      <w:r>
        <w:t>.</w:t>
      </w:r>
      <w:r w:rsidR="0022063B">
        <w:t xml:space="preserve"> </w:t>
      </w:r>
      <w:r w:rsidR="008906FC" w:rsidRPr="000C092B">
        <w:rPr>
          <w:shd w:val="clear" w:color="auto" w:fill="A9F3FD"/>
        </w:rPr>
        <w:t xml:space="preserve">(Entsprechend </w:t>
      </w:r>
      <w:r w:rsidR="00CB245A" w:rsidRPr="000C092B">
        <w:rPr>
          <w:shd w:val="clear" w:color="auto" w:fill="A9F3FD"/>
        </w:rPr>
        <w:t>anzupassen,</w:t>
      </w:r>
      <w:r w:rsidR="008906FC" w:rsidRPr="000C092B">
        <w:rPr>
          <w:shd w:val="clear" w:color="auto" w:fill="A9F3FD"/>
        </w:rPr>
        <w:t xml:space="preserve"> wenn die Bauherrschaft von der Wasserversorgung / Gemeinde ausgeübt wird)</w:t>
      </w:r>
      <w:r w:rsidR="002E7A38" w:rsidRPr="000C092B">
        <w:rPr>
          <w:shd w:val="clear" w:color="auto" w:fill="A9F3FD"/>
        </w:rPr>
        <w:t>.</w:t>
      </w:r>
    </w:p>
    <w:p w14:paraId="0750CC35" w14:textId="04D1413D" w:rsidR="002E7A38" w:rsidRDefault="002E7A38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>
        <w:t xml:space="preserve">Diese Vereinbarung hat dauernden Charakter und </w:t>
      </w:r>
      <w:r w:rsidRPr="00C321D4">
        <w:rPr>
          <w:highlight w:val="yellow"/>
        </w:rPr>
        <w:t xml:space="preserve">der jeweilige Eigentümer </w:t>
      </w:r>
      <w:r w:rsidR="00C321D4" w:rsidRPr="00C321D4">
        <w:rPr>
          <w:highlight w:val="yellow"/>
        </w:rPr>
        <w:t>/ die jeweilige Eigentümerin</w:t>
      </w:r>
      <w:r w:rsidR="00C321D4">
        <w:t xml:space="preserve"> </w:t>
      </w:r>
      <w:r>
        <w:t xml:space="preserve">ist zu deren </w:t>
      </w:r>
      <w:r w:rsidR="00C321D4">
        <w:t>Übertragung auf Rechtsnachfolgende</w:t>
      </w:r>
      <w:r>
        <w:t xml:space="preserve"> verpflichtet.</w:t>
      </w:r>
    </w:p>
    <w:p w14:paraId="41B6BDF5" w14:textId="7753C668" w:rsidR="002E7A38" w:rsidRPr="00BE225A" w:rsidRDefault="002E7A38" w:rsidP="00773B9B">
      <w:pPr>
        <w:pStyle w:val="Text"/>
        <w:numPr>
          <w:ilvl w:val="0"/>
          <w:numId w:val="4"/>
        </w:numPr>
        <w:tabs>
          <w:tab w:val="left" w:pos="426"/>
        </w:tabs>
        <w:ind w:left="425" w:hanging="425"/>
      </w:pPr>
      <w:r>
        <w:t>Anmerkung im Grundbuch: Diese Vereinbarung ist gestü</w:t>
      </w:r>
      <w:r w:rsidR="009A312D">
        <w:t xml:space="preserve">tzt auf Art. 24 </w:t>
      </w:r>
      <w:r w:rsidR="00A97104">
        <w:t xml:space="preserve">des Kantonalen Gewässerschutzgesetzes (KGSchG; BR 815.100) </w:t>
      </w:r>
      <w:r w:rsidR="009A312D">
        <w:t>und Art. </w:t>
      </w:r>
      <w:r>
        <w:t xml:space="preserve">962 </w:t>
      </w:r>
      <w:r w:rsidR="00A97104">
        <w:t>des Schweizerischen Zivilgesetzbuchs (</w:t>
      </w:r>
      <w:r>
        <w:t>ZGB</w:t>
      </w:r>
      <w:r w:rsidR="00A97104">
        <w:t>; SR 210)</w:t>
      </w:r>
      <w:r>
        <w:t xml:space="preserve"> in Verbindung mit Art. 129 </w:t>
      </w:r>
      <w:r w:rsidR="00A97104">
        <w:t>der Grundbuchverordnung (</w:t>
      </w:r>
      <w:r>
        <w:t>GBV</w:t>
      </w:r>
      <w:r w:rsidR="00A97104">
        <w:t>; SR 211.432.1)</w:t>
      </w:r>
      <w:r>
        <w:t xml:space="preserve"> auf </w:t>
      </w:r>
      <w:r w:rsidR="007976CA">
        <w:t xml:space="preserve">dem </w:t>
      </w:r>
      <w:r>
        <w:t xml:space="preserve">Grundstück Nr. </w:t>
      </w:r>
      <w:r w:rsidR="00E61C31" w:rsidRPr="00E61C31">
        <w:rPr>
          <w:highlight w:val="yellow"/>
        </w:rPr>
        <w:t>[…]</w:t>
      </w:r>
      <w:r>
        <w:t xml:space="preserve"> im Grundbuch </w:t>
      </w:r>
      <w:r w:rsidR="00E61C31" w:rsidRPr="00E61C31">
        <w:rPr>
          <w:highlight w:val="yellow"/>
        </w:rPr>
        <w:t>[…]</w:t>
      </w:r>
      <w:r>
        <w:t xml:space="preserve"> anzumerken.</w:t>
      </w:r>
    </w:p>
    <w:p w14:paraId="1AA23C65" w14:textId="345C58CB" w:rsidR="00A321BF" w:rsidRDefault="00A321BF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>
        <w:t xml:space="preserve">Diese Vereinbarung tritt mit der Genehmigung der Grundwasserschutzzone </w:t>
      </w:r>
      <w:r w:rsidR="002630D3" w:rsidRPr="002630D3">
        <w:rPr>
          <w:highlight w:val="yellow"/>
        </w:rPr>
        <w:t>[«Name»]</w:t>
      </w:r>
      <w:r w:rsidR="002630D3">
        <w:t xml:space="preserve"> </w:t>
      </w:r>
      <w:r>
        <w:t xml:space="preserve">durch die Regierung in Kraft. </w:t>
      </w:r>
    </w:p>
    <w:p w14:paraId="6E6B04CA" w14:textId="08A1BCFE" w:rsidR="0022063B" w:rsidRDefault="0022063B" w:rsidP="004430C5">
      <w:pPr>
        <w:pStyle w:val="Text"/>
        <w:tabs>
          <w:tab w:val="left" w:pos="284"/>
        </w:tabs>
      </w:pPr>
    </w:p>
    <w:p w14:paraId="1AA3B398" w14:textId="77777777" w:rsidR="0022063B" w:rsidRPr="00BE225A" w:rsidRDefault="0022063B" w:rsidP="00A321BF">
      <w:pPr>
        <w:pStyle w:val="Text"/>
        <w:tabs>
          <w:tab w:val="left" w:pos="284"/>
        </w:tabs>
        <w:ind w:left="284" w:hanging="284"/>
      </w:pPr>
    </w:p>
    <w:p w14:paraId="152D8B97" w14:textId="0FE32309" w:rsidR="00A321BF" w:rsidRDefault="004430C5" w:rsidP="00A321BF">
      <w:pPr>
        <w:pStyle w:val="Text"/>
      </w:pPr>
      <w:r w:rsidRPr="004430C5">
        <w:rPr>
          <w:highlight w:val="yellow"/>
        </w:rPr>
        <w:t>[</w:t>
      </w:r>
      <w:r w:rsidR="00A321BF" w:rsidRPr="004430C5">
        <w:rPr>
          <w:highlight w:val="yellow"/>
        </w:rPr>
        <w:t>Ort</w:t>
      </w:r>
      <w:r w:rsidRPr="004430C5">
        <w:rPr>
          <w:highlight w:val="yellow"/>
        </w:rPr>
        <w:t>]</w:t>
      </w:r>
      <w:r w:rsidR="00A321BF" w:rsidRPr="00BE225A">
        <w:t>, den</w:t>
      </w:r>
      <w:r w:rsidR="00A321BF">
        <w:t xml:space="preserve"> </w:t>
      </w:r>
      <w:r w:rsidRPr="004430C5">
        <w:rPr>
          <w:highlight w:val="yellow"/>
        </w:rPr>
        <w:t>[</w:t>
      </w:r>
      <w:r w:rsidR="00A321BF" w:rsidRPr="004430C5">
        <w:rPr>
          <w:highlight w:val="yellow"/>
        </w:rPr>
        <w:t>............................</w:t>
      </w:r>
      <w:r w:rsidRPr="004430C5">
        <w:rPr>
          <w:highlight w:val="yellow"/>
        </w:rPr>
        <w:t>]</w:t>
      </w:r>
    </w:p>
    <w:p w14:paraId="0F50CA45" w14:textId="77777777" w:rsidR="00A321BF" w:rsidRPr="00BE225A" w:rsidRDefault="00A321BF" w:rsidP="00A321BF">
      <w:pPr>
        <w:pStyle w:val="Text"/>
      </w:pPr>
    </w:p>
    <w:p w14:paraId="296C6533" w14:textId="77777777" w:rsidR="00A321BF" w:rsidRPr="00BE225A" w:rsidRDefault="00A321BF" w:rsidP="00504BEB">
      <w:pPr>
        <w:pStyle w:val="Text"/>
        <w:spacing w:after="0"/>
        <w:jc w:val="center"/>
        <w:rPr>
          <w:b/>
          <w:bCs/>
        </w:rPr>
      </w:pPr>
      <w:r w:rsidRPr="00BE225A">
        <w:rPr>
          <w:b/>
          <w:bCs/>
        </w:rPr>
        <w:t>Die Vertragsparteien:</w:t>
      </w:r>
    </w:p>
    <w:p w14:paraId="3E732ED8" w14:textId="4EE3D9E4" w:rsidR="00A321BF" w:rsidRDefault="00A321BF" w:rsidP="00A321BF">
      <w:pPr>
        <w:pStyle w:val="Text"/>
      </w:pPr>
    </w:p>
    <w:p w14:paraId="162AD9D2" w14:textId="77777777" w:rsidR="009A312D" w:rsidRDefault="009A312D" w:rsidP="00A321BF">
      <w:pPr>
        <w:pStyle w:val="Text"/>
      </w:pPr>
    </w:p>
    <w:p w14:paraId="63D8DBB9" w14:textId="1C5B3642" w:rsidR="00A321BF" w:rsidRPr="00BE225A" w:rsidRDefault="00A321BF" w:rsidP="00A321BF">
      <w:pPr>
        <w:pStyle w:val="Text"/>
      </w:pPr>
      <w:r w:rsidRPr="00BE225A">
        <w:t>.</w:t>
      </w:r>
      <w:r w:rsidR="0086777D">
        <w:t>...............................</w:t>
      </w:r>
      <w:r w:rsidRPr="00BE225A">
        <w:t>......................</w:t>
      </w:r>
    </w:p>
    <w:p w14:paraId="11723E72" w14:textId="3AB7D098" w:rsidR="00A321BF" w:rsidRDefault="004430C5" w:rsidP="00A321BF">
      <w:pPr>
        <w:pStyle w:val="Text"/>
      </w:pPr>
      <w:r>
        <w:rPr>
          <w:highlight w:val="yellow"/>
        </w:rPr>
        <w:t>[</w:t>
      </w:r>
      <w:r w:rsidR="00A321BF">
        <w:rPr>
          <w:highlight w:val="yellow"/>
        </w:rPr>
        <w:t xml:space="preserve">Name </w:t>
      </w:r>
      <w:r w:rsidR="00A321BF" w:rsidRPr="0022063B">
        <w:rPr>
          <w:highlight w:val="yellow"/>
        </w:rPr>
        <w:t>Grundeigentümer</w:t>
      </w:r>
      <w:r w:rsidR="009A312D">
        <w:rPr>
          <w:highlight w:val="yellow"/>
        </w:rPr>
        <w:t>/-in</w:t>
      </w:r>
      <w:r w:rsidR="0022063B" w:rsidRPr="0022063B">
        <w:rPr>
          <w:highlight w:val="yellow"/>
        </w:rPr>
        <w:t xml:space="preserve"> / Inhaber</w:t>
      </w:r>
      <w:r w:rsidR="009A312D">
        <w:rPr>
          <w:highlight w:val="yellow"/>
        </w:rPr>
        <w:t>/-in</w:t>
      </w:r>
      <w:r w:rsidR="0022063B" w:rsidRPr="0022063B">
        <w:rPr>
          <w:highlight w:val="yellow"/>
        </w:rPr>
        <w:t xml:space="preserve"> der Baute / Anlage</w:t>
      </w:r>
      <w:r>
        <w:t>]</w:t>
      </w:r>
    </w:p>
    <w:p w14:paraId="66D26704" w14:textId="77777777" w:rsidR="00A321BF" w:rsidRDefault="00A321BF" w:rsidP="00A321BF">
      <w:pPr>
        <w:pStyle w:val="Text"/>
      </w:pPr>
    </w:p>
    <w:p w14:paraId="30C6E8DC" w14:textId="77777777" w:rsidR="00A321BF" w:rsidRDefault="00A321BF" w:rsidP="00A321BF">
      <w:pPr>
        <w:pStyle w:val="Text"/>
      </w:pPr>
      <w:r>
        <w:t xml:space="preserve">Für die </w:t>
      </w:r>
      <w:r w:rsidRPr="005A3BEE">
        <w:rPr>
          <w:highlight w:val="yellow"/>
        </w:rPr>
        <w:t xml:space="preserve">Wasserversorgung / </w:t>
      </w:r>
      <w:r w:rsidRPr="009A312D">
        <w:rPr>
          <w:highlight w:val="yellow"/>
        </w:rPr>
        <w:t>Gemeinde Name</w:t>
      </w:r>
      <w:r>
        <w:t>:</w:t>
      </w:r>
    </w:p>
    <w:p w14:paraId="59E002AF" w14:textId="261758CA" w:rsidR="00A321BF" w:rsidRDefault="00A321BF" w:rsidP="00A321BF">
      <w:pPr>
        <w:pStyle w:val="Text"/>
      </w:pPr>
    </w:p>
    <w:p w14:paraId="68B5FCC5" w14:textId="77777777" w:rsidR="000D00A8" w:rsidRDefault="000D00A8" w:rsidP="00A321BF">
      <w:pPr>
        <w:pStyle w:val="Text"/>
      </w:pPr>
    </w:p>
    <w:p w14:paraId="01D3C759" w14:textId="06449552" w:rsidR="00A321BF" w:rsidRPr="00B224B3" w:rsidRDefault="00A321BF" w:rsidP="000D00A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>……………………………………….</w:t>
      </w:r>
      <w:r w:rsidR="000D00A8" w:rsidRPr="00B224B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6CC925" w14:textId="11AC4BC7" w:rsidR="00B26F41" w:rsidRPr="00B224B3" w:rsidRDefault="000D00A8" w:rsidP="000D00A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  <w:highlight w:val="yellow"/>
        </w:rPr>
        <w:t>Der / Die Präsident/-in</w:t>
      </w:r>
      <w:r w:rsidR="0086777D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430C5" w:rsidRPr="00B224B3">
        <w:rPr>
          <w:rFonts w:ascii="Arial" w:hAnsi="Arial" w:cs="Arial"/>
          <w:sz w:val="22"/>
          <w:szCs w:val="22"/>
          <w:highlight w:val="yellow"/>
        </w:rPr>
        <w:t>[</w:t>
      </w:r>
      <w:r w:rsidR="0086777D" w:rsidRPr="00B224B3">
        <w:rPr>
          <w:rFonts w:ascii="Arial" w:hAnsi="Arial" w:cs="Arial"/>
          <w:sz w:val="22"/>
          <w:szCs w:val="22"/>
          <w:highlight w:val="yellow"/>
        </w:rPr>
        <w:t>Name</w:t>
      </w:r>
      <w:r w:rsidR="004430C5" w:rsidRPr="00B224B3">
        <w:rPr>
          <w:rFonts w:ascii="Arial" w:hAnsi="Arial" w:cs="Arial"/>
          <w:sz w:val="22"/>
          <w:szCs w:val="22"/>
          <w:highlight w:val="yellow"/>
        </w:rPr>
        <w:t>]</w:t>
      </w:r>
      <w:r w:rsidRPr="00B224B3">
        <w:rPr>
          <w:rFonts w:ascii="Arial" w:hAnsi="Arial" w:cs="Arial"/>
          <w:sz w:val="22"/>
          <w:szCs w:val="22"/>
        </w:rPr>
        <w:tab/>
      </w:r>
      <w:r w:rsidRPr="00B224B3">
        <w:rPr>
          <w:rFonts w:ascii="Arial" w:hAnsi="Arial" w:cs="Arial"/>
          <w:sz w:val="22"/>
          <w:szCs w:val="22"/>
          <w:highlight w:val="yellow"/>
        </w:rPr>
        <w:t xml:space="preserve">Der / Die Kanzlist/-in / Aktuar/-in </w:t>
      </w:r>
      <w:r w:rsidR="004430C5" w:rsidRPr="00B224B3">
        <w:rPr>
          <w:rFonts w:ascii="Arial" w:hAnsi="Arial" w:cs="Arial"/>
          <w:sz w:val="22"/>
          <w:szCs w:val="22"/>
          <w:highlight w:val="yellow"/>
        </w:rPr>
        <w:t>[</w:t>
      </w:r>
      <w:r w:rsidRPr="00B224B3">
        <w:rPr>
          <w:rFonts w:ascii="Arial" w:hAnsi="Arial" w:cs="Arial"/>
          <w:sz w:val="22"/>
          <w:szCs w:val="22"/>
          <w:highlight w:val="yellow"/>
        </w:rPr>
        <w:t>Name</w:t>
      </w:r>
      <w:r w:rsidR="004430C5" w:rsidRPr="00B224B3">
        <w:rPr>
          <w:rFonts w:ascii="Arial" w:hAnsi="Arial" w:cs="Arial"/>
          <w:sz w:val="22"/>
          <w:szCs w:val="22"/>
        </w:rPr>
        <w:t>]</w:t>
      </w:r>
    </w:p>
    <w:p w14:paraId="6AA12F04" w14:textId="7380A84C" w:rsidR="00B321C3" w:rsidRPr="00BB4BD0" w:rsidRDefault="00B321C3" w:rsidP="000D00A8">
      <w:pPr>
        <w:tabs>
          <w:tab w:val="left" w:pos="5103"/>
        </w:tabs>
        <w:rPr>
          <w:rFonts w:cs="Arial"/>
        </w:rPr>
      </w:pPr>
    </w:p>
    <w:p w14:paraId="38DC221A" w14:textId="50FBA668" w:rsidR="00B321C3" w:rsidRDefault="00B321C3" w:rsidP="003B510F">
      <w:pPr>
        <w:rPr>
          <w:rFonts w:cs="Arial"/>
          <w:b/>
        </w:rPr>
      </w:pPr>
      <w:r>
        <w:br w:type="page"/>
      </w:r>
    </w:p>
    <w:p w14:paraId="121952EA" w14:textId="347F38D0" w:rsidR="00D91238" w:rsidRPr="00B224B3" w:rsidRDefault="00D91238" w:rsidP="004D531E">
      <w:pPr>
        <w:spacing w:after="120" w:line="276" w:lineRule="auto"/>
        <w:rPr>
          <w:rFonts w:ascii="Arial" w:hAnsi="Arial" w:cs="Arial"/>
          <w:b/>
          <w:sz w:val="28"/>
        </w:rPr>
      </w:pPr>
      <w:r w:rsidRPr="00B224B3">
        <w:rPr>
          <w:rFonts w:ascii="Arial" w:hAnsi="Arial" w:cs="Arial"/>
          <w:b/>
          <w:sz w:val="28"/>
        </w:rPr>
        <w:lastRenderedPageBreak/>
        <w:t>Anhang</w:t>
      </w:r>
    </w:p>
    <w:p w14:paraId="416D245B" w14:textId="018CD022" w:rsidR="00B321C3" w:rsidRPr="00B224B3" w:rsidRDefault="00B321C3" w:rsidP="004D531E">
      <w:pPr>
        <w:spacing w:after="120" w:line="276" w:lineRule="auto"/>
        <w:rPr>
          <w:rFonts w:ascii="Arial" w:hAnsi="Arial" w:cs="Arial"/>
          <w:b/>
          <w:sz w:val="28"/>
        </w:rPr>
      </w:pPr>
      <w:r w:rsidRPr="00B224B3">
        <w:rPr>
          <w:rFonts w:ascii="Arial" w:hAnsi="Arial" w:cs="Arial"/>
          <w:b/>
          <w:sz w:val="28"/>
        </w:rPr>
        <w:t>Kostenermittlung / Modalitäten</w:t>
      </w:r>
    </w:p>
    <w:p w14:paraId="7F5BC3A5" w14:textId="168E7B48" w:rsidR="00B321C3" w:rsidRPr="00B224B3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 xml:space="preserve">Für die Umsetzung der Schutzmassnahmen legen die Vertragsparteien als </w:t>
      </w:r>
      <w:r w:rsidRPr="00B224B3">
        <w:rPr>
          <w:rFonts w:ascii="Arial" w:hAnsi="Arial" w:cs="Arial"/>
          <w:sz w:val="22"/>
          <w:szCs w:val="22"/>
          <w:highlight w:val="yellow"/>
        </w:rPr>
        <w:t>Bauherr/-in</w:t>
      </w:r>
      <w:r w:rsidRPr="00B224B3">
        <w:rPr>
          <w:rFonts w:ascii="Arial" w:hAnsi="Arial" w:cs="Arial"/>
          <w:sz w:val="22"/>
          <w:szCs w:val="22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[hier den Namen des Inhabers der Baute / Anlage oder des Inhabers der Wasserversorgung / Gemeinde</w:t>
      </w:r>
      <w:r w:rsidRPr="00B224B3">
        <w:rPr>
          <w:rFonts w:ascii="Arial" w:hAnsi="Arial" w:cs="Arial"/>
          <w:sz w:val="22"/>
          <w:szCs w:val="22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angeben]</w:t>
      </w:r>
      <w:r w:rsidRPr="00B224B3">
        <w:rPr>
          <w:rFonts w:ascii="Arial" w:hAnsi="Arial" w:cs="Arial"/>
          <w:sz w:val="22"/>
          <w:szCs w:val="22"/>
        </w:rPr>
        <w:t xml:space="preserve"> fest.</w:t>
      </w:r>
    </w:p>
    <w:p w14:paraId="7E6D91F7" w14:textId="0BBFD8A6" w:rsidR="00B321C3" w:rsidRPr="00B224B3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  <w:highlight w:val="yellow"/>
        </w:rPr>
        <w:t>Der Bauherr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/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die Bauherrin</w:t>
      </w:r>
      <w:r w:rsidRPr="00B224B3">
        <w:rPr>
          <w:rFonts w:ascii="Arial" w:hAnsi="Arial" w:cs="Arial"/>
          <w:sz w:val="22"/>
          <w:szCs w:val="22"/>
        </w:rPr>
        <w:t xml:space="preserve"> oder </w:t>
      </w:r>
      <w:r w:rsidRPr="00B224B3">
        <w:rPr>
          <w:rFonts w:ascii="Arial" w:hAnsi="Arial" w:cs="Arial"/>
          <w:sz w:val="22"/>
          <w:szCs w:val="22"/>
          <w:highlight w:val="yellow"/>
        </w:rPr>
        <w:t>sein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/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ihr Vertreter/-in</w:t>
      </w:r>
      <w:r w:rsidRPr="00B224B3">
        <w:rPr>
          <w:rFonts w:ascii="Arial" w:hAnsi="Arial" w:cs="Arial"/>
          <w:sz w:val="22"/>
          <w:szCs w:val="22"/>
        </w:rPr>
        <w:t xml:space="preserve"> übernimmt sämtliche Aufgaben </w:t>
      </w:r>
      <w:r w:rsidRPr="00B224B3">
        <w:rPr>
          <w:rFonts w:ascii="Arial" w:hAnsi="Arial" w:cs="Arial"/>
          <w:sz w:val="22"/>
          <w:szCs w:val="22"/>
          <w:highlight w:val="yellow"/>
        </w:rPr>
        <w:t xml:space="preserve">des Bauherrn 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>/ der Bauherrin</w:t>
      </w:r>
      <w:r w:rsidR="00773B9B" w:rsidRPr="00B224B3">
        <w:rPr>
          <w:rFonts w:ascii="Arial" w:hAnsi="Arial" w:cs="Arial"/>
          <w:sz w:val="22"/>
          <w:szCs w:val="22"/>
        </w:rPr>
        <w:t xml:space="preserve"> </w:t>
      </w:r>
      <w:r w:rsidRPr="00B224B3">
        <w:rPr>
          <w:rFonts w:ascii="Arial" w:hAnsi="Arial" w:cs="Arial"/>
          <w:sz w:val="22"/>
          <w:szCs w:val="22"/>
        </w:rPr>
        <w:t>gemäss SIA 118 und sorgt für die fristgerechte Umsetzung der Schutzmassnahme</w:t>
      </w:r>
      <w:r w:rsidR="004D531E" w:rsidRPr="00B224B3">
        <w:rPr>
          <w:rFonts w:ascii="Arial" w:hAnsi="Arial" w:cs="Arial"/>
          <w:sz w:val="22"/>
          <w:szCs w:val="22"/>
          <w:highlight w:val="yellow"/>
        </w:rPr>
        <w:t>n</w:t>
      </w:r>
      <w:r w:rsidRPr="00B224B3">
        <w:rPr>
          <w:rFonts w:ascii="Arial" w:hAnsi="Arial" w:cs="Arial"/>
          <w:sz w:val="22"/>
          <w:szCs w:val="22"/>
        </w:rPr>
        <w:t>.</w:t>
      </w:r>
    </w:p>
    <w:p w14:paraId="4C85A8D7" w14:textId="1BA7E4E5" w:rsidR="00B321C3" w:rsidRPr="00B224B3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  <w:highlight w:val="yellow"/>
        </w:rPr>
        <w:t>Der Bauherr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/</w:t>
      </w:r>
      <w:r w:rsidR="00773B9B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die Bauherrin</w:t>
      </w:r>
      <w:r w:rsidRPr="00B224B3">
        <w:rPr>
          <w:rFonts w:ascii="Arial" w:hAnsi="Arial" w:cs="Arial"/>
          <w:sz w:val="22"/>
          <w:szCs w:val="22"/>
        </w:rPr>
        <w:t xml:space="preserve"> informiert die andere Vertragspartei über den Stand der Umsetzung der Schutzmassnahme</w:t>
      </w:r>
      <w:r w:rsidR="004D531E" w:rsidRPr="00B224B3">
        <w:rPr>
          <w:rFonts w:ascii="Arial" w:hAnsi="Arial" w:cs="Arial"/>
          <w:sz w:val="22"/>
          <w:szCs w:val="22"/>
          <w:highlight w:val="yellow"/>
        </w:rPr>
        <w:t>n</w:t>
      </w:r>
      <w:r w:rsidRPr="00B224B3">
        <w:rPr>
          <w:rFonts w:ascii="Arial" w:hAnsi="Arial" w:cs="Arial"/>
          <w:sz w:val="22"/>
          <w:szCs w:val="22"/>
        </w:rPr>
        <w:t xml:space="preserve">. Aufträge dürfen nur nach erfolgter Zustimmung durch die andere Vertragspartei erteilt werden. </w:t>
      </w:r>
    </w:p>
    <w:p w14:paraId="3EAB208A" w14:textId="13C603C7" w:rsidR="00B321C3" w:rsidRPr="00B224B3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 xml:space="preserve">Basierend auf </w:t>
      </w:r>
      <w:r w:rsidR="00901B11" w:rsidRPr="00B224B3">
        <w:rPr>
          <w:rFonts w:ascii="Arial" w:hAnsi="Arial" w:cs="Arial"/>
          <w:sz w:val="22"/>
          <w:szCs w:val="22"/>
          <w:highlight w:val="yellow"/>
        </w:rPr>
        <w:t xml:space="preserve">[………..] </w:t>
      </w:r>
      <w:r w:rsidR="00901B11" w:rsidRPr="00B224B3">
        <w:rPr>
          <w:rFonts w:ascii="Arial" w:hAnsi="Arial" w:cs="Arial"/>
          <w:sz w:val="22"/>
          <w:szCs w:val="22"/>
          <w:shd w:val="clear" w:color="auto" w:fill="A9F3FD"/>
        </w:rPr>
        <w:t>(kommunaler Erlass)</w:t>
      </w:r>
      <w:r w:rsidRPr="00B224B3">
        <w:rPr>
          <w:rFonts w:ascii="Arial" w:hAnsi="Arial" w:cs="Arial"/>
          <w:sz w:val="22"/>
          <w:szCs w:val="22"/>
        </w:rPr>
        <w:t xml:space="preserve">, der detaillierten Erhebung der </w:t>
      </w:r>
      <w:r w:rsidRPr="00B224B3">
        <w:rPr>
          <w:rFonts w:ascii="Arial" w:hAnsi="Arial" w:cs="Arial"/>
          <w:sz w:val="22"/>
          <w:szCs w:val="22"/>
          <w:highlight w:val="yellow"/>
        </w:rPr>
        <w:t>Bauten /</w:t>
      </w:r>
      <w:r w:rsidR="00901B11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224B3">
        <w:rPr>
          <w:rFonts w:ascii="Arial" w:hAnsi="Arial" w:cs="Arial"/>
          <w:sz w:val="22"/>
          <w:szCs w:val="22"/>
          <w:highlight w:val="yellow"/>
        </w:rPr>
        <w:t>Anlagen</w:t>
      </w:r>
      <w:r w:rsidRPr="00B224B3">
        <w:rPr>
          <w:rFonts w:ascii="Arial" w:hAnsi="Arial" w:cs="Arial"/>
          <w:sz w:val="22"/>
          <w:szCs w:val="22"/>
        </w:rPr>
        <w:t xml:space="preserve"> sowie der erforderlichen Schutzmassnahmen gemäss dem Gefahrenkataster </w:t>
      </w:r>
      <w:r w:rsidR="00901B11" w:rsidRPr="00B224B3">
        <w:rPr>
          <w:rFonts w:ascii="Arial" w:hAnsi="Arial" w:cs="Arial"/>
          <w:sz w:val="22"/>
          <w:szCs w:val="22"/>
        </w:rPr>
        <w:t>(</w:t>
      </w:r>
      <w:r w:rsidRPr="00B224B3">
        <w:rPr>
          <w:rFonts w:ascii="Arial" w:hAnsi="Arial" w:cs="Arial"/>
          <w:sz w:val="22"/>
          <w:szCs w:val="22"/>
        </w:rPr>
        <w:t xml:space="preserve">Anhang </w:t>
      </w:r>
      <w:r w:rsidR="00901B11" w:rsidRPr="00B224B3">
        <w:rPr>
          <w:rFonts w:ascii="Arial" w:hAnsi="Arial" w:cs="Arial"/>
          <w:sz w:val="22"/>
          <w:szCs w:val="22"/>
        </w:rPr>
        <w:t>zum Schutzzonenreglement)</w:t>
      </w:r>
      <w:r w:rsidRPr="00B224B3">
        <w:rPr>
          <w:rFonts w:ascii="Arial" w:hAnsi="Arial" w:cs="Arial"/>
          <w:sz w:val="22"/>
          <w:szCs w:val="22"/>
        </w:rPr>
        <w:t xml:space="preserve"> werden die Entschädigung</w:t>
      </w:r>
      <w:r w:rsidRPr="00B224B3">
        <w:rPr>
          <w:rFonts w:ascii="Arial" w:hAnsi="Arial" w:cs="Arial"/>
          <w:sz w:val="22"/>
          <w:szCs w:val="22"/>
          <w:highlight w:val="yellow"/>
        </w:rPr>
        <w:t>(en)</w:t>
      </w:r>
      <w:r w:rsidRPr="00B224B3">
        <w:rPr>
          <w:rFonts w:ascii="Arial" w:hAnsi="Arial" w:cs="Arial"/>
          <w:sz w:val="22"/>
          <w:szCs w:val="22"/>
        </w:rPr>
        <w:t xml:space="preserve"> wie folgt ermittelt:</w:t>
      </w:r>
    </w:p>
    <w:tbl>
      <w:tblPr>
        <w:tblStyle w:val="Tabellenraster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305"/>
      </w:tblGrid>
      <w:tr w:rsidR="00AC25D3" w:rsidRPr="00B224B3" w14:paraId="4C8EACC7" w14:textId="77777777" w:rsidTr="00AC25D3">
        <w:tc>
          <w:tcPr>
            <w:tcW w:w="1483" w:type="dxa"/>
          </w:tcPr>
          <w:p w14:paraId="72D6CD64" w14:textId="77777777" w:rsidR="00AC25D3" w:rsidRPr="00B224B3" w:rsidRDefault="00AC25D3" w:rsidP="00773B9B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24B3">
              <w:rPr>
                <w:rFonts w:ascii="Arial" w:hAnsi="Arial" w:cs="Arial"/>
                <w:sz w:val="22"/>
                <w:szCs w:val="22"/>
                <w:highlight w:val="yellow"/>
              </w:rPr>
              <w:t>Variante 1:</w:t>
            </w:r>
            <w:r w:rsidRPr="00B224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05" w:type="dxa"/>
          </w:tcPr>
          <w:p w14:paraId="35926738" w14:textId="1BB34AF0" w:rsidR="00AC25D3" w:rsidRPr="00B224B3" w:rsidRDefault="00AC25D3" w:rsidP="00114B28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24B3">
              <w:rPr>
                <w:rFonts w:ascii="Arial" w:hAnsi="Arial" w:cs="Arial"/>
                <w:sz w:val="22"/>
                <w:szCs w:val="22"/>
              </w:rPr>
              <w:t xml:space="preserve">Ermittlung der Entschädigung in Prozent gemäss der «Empfehlung zur Festlegung der Kostenübernahme für die Umsetzung der erforderlichen Schutzmassnahmen», </w:t>
            </w:r>
            <w:r w:rsidR="00114B28" w:rsidRPr="00B224B3">
              <w:rPr>
                <w:rFonts w:ascii="Arial" w:hAnsi="Arial" w:cs="Arial"/>
                <w:sz w:val="22"/>
                <w:szCs w:val="22"/>
              </w:rPr>
              <w:t>ANU</w:t>
            </w:r>
            <w:r w:rsidRPr="00B224B3">
              <w:rPr>
                <w:rFonts w:ascii="Arial" w:hAnsi="Arial" w:cs="Arial"/>
                <w:sz w:val="22"/>
                <w:szCs w:val="22"/>
              </w:rPr>
              <w:t xml:space="preserve">; wenn die Entschädigung mittels Ermittlung auf Basis des Differenzkostenteilers im kommunalen Erlass festgelegt wurde. </w:t>
            </w:r>
            <w:r w:rsidRPr="00B224B3">
              <w:rPr>
                <w:rFonts w:ascii="Arial" w:hAnsi="Arial" w:cs="Arial"/>
                <w:sz w:val="22"/>
                <w:szCs w:val="22"/>
                <w:shd w:val="clear" w:color="auto" w:fill="A9F3FD"/>
              </w:rPr>
              <w:t>(Berechnung hier darstellen, allenfalls auch mittels Plandarstellungen. Die Berechnung kann auf Basis von Richtwerten / Kostenschätzungen / Offerten erfolgen)</w:t>
            </w:r>
          </w:p>
        </w:tc>
      </w:tr>
      <w:tr w:rsidR="00AC25D3" w:rsidRPr="00B224B3" w14:paraId="0D2F4B41" w14:textId="77777777" w:rsidTr="00AC25D3">
        <w:tc>
          <w:tcPr>
            <w:tcW w:w="1483" w:type="dxa"/>
          </w:tcPr>
          <w:p w14:paraId="18873B8B" w14:textId="77777777" w:rsidR="00AC25D3" w:rsidRPr="00B224B3" w:rsidRDefault="00AC25D3" w:rsidP="00773B9B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24B3">
              <w:rPr>
                <w:rFonts w:ascii="Arial" w:hAnsi="Arial" w:cs="Arial"/>
                <w:sz w:val="22"/>
                <w:szCs w:val="22"/>
                <w:highlight w:val="yellow"/>
              </w:rPr>
              <w:t>Variante 2:</w:t>
            </w:r>
          </w:p>
        </w:tc>
        <w:tc>
          <w:tcPr>
            <w:tcW w:w="7305" w:type="dxa"/>
          </w:tcPr>
          <w:p w14:paraId="1703F088" w14:textId="5FEF2F22" w:rsidR="00AC25D3" w:rsidRPr="00B224B3" w:rsidRDefault="00AC25D3" w:rsidP="00773B9B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24B3">
              <w:rPr>
                <w:rFonts w:ascii="Arial" w:hAnsi="Arial" w:cs="Arial"/>
                <w:sz w:val="22"/>
                <w:szCs w:val="22"/>
              </w:rPr>
              <w:t xml:space="preserve">Festlegung resp. Ermittlung gemäss </w:t>
            </w:r>
            <w:r w:rsidR="00874211" w:rsidRPr="00B224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[………..] </w:t>
            </w:r>
            <w:r w:rsidR="00874211" w:rsidRPr="00B224B3">
              <w:rPr>
                <w:rFonts w:ascii="Arial" w:hAnsi="Arial" w:cs="Arial"/>
                <w:sz w:val="22"/>
                <w:szCs w:val="22"/>
                <w:shd w:val="clear" w:color="auto" w:fill="A9F3FD"/>
              </w:rPr>
              <w:t>(kommunaler Erlass)</w:t>
            </w:r>
            <w:r w:rsidR="00874211" w:rsidRPr="00B224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87B5F2C" w14:textId="224240DF" w:rsidR="00B321C3" w:rsidRPr="00B224B3" w:rsidRDefault="00B321C3" w:rsidP="00773B9B">
      <w:pPr>
        <w:pStyle w:val="Listenabsatz"/>
        <w:numPr>
          <w:ilvl w:val="0"/>
          <w:numId w:val="9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 xml:space="preserve">Die Anforderungen an die auszuführenden Schutzmassnahmen richten sich nach den einschlägigen Normen, insbesondere des SIA. </w:t>
      </w:r>
      <w:r w:rsidRPr="00B224B3">
        <w:rPr>
          <w:rFonts w:ascii="Arial" w:hAnsi="Arial" w:cs="Arial"/>
          <w:sz w:val="22"/>
          <w:szCs w:val="22"/>
          <w:highlight w:val="yellow"/>
        </w:rPr>
        <w:t xml:space="preserve">Der Bauherr </w:t>
      </w:r>
      <w:r w:rsidR="00260858" w:rsidRPr="00B224B3">
        <w:rPr>
          <w:rFonts w:ascii="Arial" w:hAnsi="Arial" w:cs="Arial"/>
          <w:sz w:val="22"/>
          <w:szCs w:val="22"/>
          <w:highlight w:val="yellow"/>
        </w:rPr>
        <w:t>/ die Bauherrin</w:t>
      </w:r>
      <w:r w:rsidR="00260858" w:rsidRPr="00B224B3">
        <w:rPr>
          <w:rFonts w:ascii="Arial" w:hAnsi="Arial" w:cs="Arial"/>
          <w:sz w:val="22"/>
          <w:szCs w:val="22"/>
        </w:rPr>
        <w:t xml:space="preserve"> </w:t>
      </w:r>
      <w:r w:rsidRPr="00B224B3">
        <w:rPr>
          <w:rFonts w:ascii="Arial" w:hAnsi="Arial" w:cs="Arial"/>
          <w:sz w:val="22"/>
          <w:szCs w:val="22"/>
        </w:rPr>
        <w:t>ist für die Einhaltung der Bauverfahren und Bauvorschriften verantwortlich.</w:t>
      </w:r>
    </w:p>
    <w:p w14:paraId="0974D298" w14:textId="1EE55A9D" w:rsidR="00B321C3" w:rsidRPr="00B224B3" w:rsidRDefault="00B321C3" w:rsidP="00773B9B">
      <w:pPr>
        <w:pStyle w:val="Listenabsatz"/>
        <w:numPr>
          <w:ilvl w:val="0"/>
          <w:numId w:val="9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B224B3">
        <w:rPr>
          <w:rFonts w:ascii="Arial" w:hAnsi="Arial" w:cs="Arial"/>
          <w:sz w:val="22"/>
          <w:szCs w:val="22"/>
        </w:rPr>
        <w:t>Nach Abschluss der Umsetzung der Schutzmassnahme</w:t>
      </w:r>
      <w:r w:rsidR="004D531E" w:rsidRPr="00B224B3">
        <w:rPr>
          <w:rFonts w:ascii="Arial" w:hAnsi="Arial" w:cs="Arial"/>
          <w:sz w:val="22"/>
          <w:szCs w:val="22"/>
          <w:highlight w:val="yellow"/>
        </w:rPr>
        <w:t>n</w:t>
      </w:r>
      <w:r w:rsidRPr="00B224B3">
        <w:rPr>
          <w:rFonts w:ascii="Arial" w:hAnsi="Arial" w:cs="Arial"/>
          <w:sz w:val="22"/>
          <w:szCs w:val="22"/>
        </w:rPr>
        <w:t xml:space="preserve"> erfolgt eine Abnahme gemäss den Anforderungen der SIA 118. </w:t>
      </w:r>
      <w:r w:rsidRPr="00B224B3">
        <w:rPr>
          <w:rFonts w:ascii="Arial" w:hAnsi="Arial" w:cs="Arial"/>
          <w:sz w:val="22"/>
          <w:szCs w:val="22"/>
          <w:highlight w:val="yellow"/>
        </w:rPr>
        <w:t>Der Bauherr</w:t>
      </w:r>
      <w:r w:rsidR="002541E8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83015" w:rsidRPr="00B224B3">
        <w:rPr>
          <w:rFonts w:ascii="Arial" w:hAnsi="Arial" w:cs="Arial"/>
          <w:sz w:val="22"/>
          <w:szCs w:val="22"/>
          <w:highlight w:val="yellow"/>
        </w:rPr>
        <w:t>/</w:t>
      </w:r>
      <w:r w:rsidR="002541E8" w:rsidRPr="00B224B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83015" w:rsidRPr="00B224B3">
        <w:rPr>
          <w:rFonts w:ascii="Arial" w:hAnsi="Arial" w:cs="Arial"/>
          <w:sz w:val="22"/>
          <w:szCs w:val="22"/>
          <w:highlight w:val="yellow"/>
        </w:rPr>
        <w:t>die Bauherrin</w:t>
      </w:r>
      <w:r w:rsidRPr="00B224B3">
        <w:rPr>
          <w:rFonts w:ascii="Arial" w:hAnsi="Arial" w:cs="Arial"/>
          <w:sz w:val="22"/>
          <w:szCs w:val="22"/>
        </w:rPr>
        <w:t xml:space="preserve"> lädt zur Bauabnahme ein. Das Abnahmeprotokoll ist von beiden Vertragsparteien zu unterzeichnen.</w:t>
      </w:r>
    </w:p>
    <w:sectPr w:rsidR="00B321C3" w:rsidRPr="00B224B3" w:rsidSect="003C5C04">
      <w:headerReference w:type="default" r:id="rId7"/>
      <w:footerReference w:type="default" r:id="rId8"/>
      <w:footerReference w:type="first" r:id="rId9"/>
      <w:type w:val="continuous"/>
      <w:pgSz w:w="11907" w:h="16840" w:code="9"/>
      <w:pgMar w:top="851" w:right="1418" w:bottom="851" w:left="1418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1022" w14:textId="77777777" w:rsidR="00B26F41" w:rsidRDefault="00B26F41">
      <w:r>
        <w:separator/>
      </w:r>
    </w:p>
  </w:endnote>
  <w:endnote w:type="continuationSeparator" w:id="0">
    <w:p w14:paraId="7A1A6DAB" w14:textId="77777777" w:rsidR="00B26F41" w:rsidRDefault="00B2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866443"/>
      <w:docPartObj>
        <w:docPartGallery w:val="Page Numbers (Bottom of Page)"/>
        <w:docPartUnique/>
      </w:docPartObj>
    </w:sdtPr>
    <w:sdtEndPr/>
    <w:sdtContent>
      <w:p w14:paraId="2685170E" w14:textId="0C69D23F" w:rsidR="00AE7446" w:rsidRDefault="00AE7446">
        <w:pPr>
          <w:pStyle w:val="Fuzeile"/>
        </w:pPr>
        <w:r>
          <w:tab/>
        </w:r>
        <w:r>
          <w:tab/>
        </w:r>
        <w:r w:rsidRPr="00AE7446">
          <w:rPr>
            <w:sz w:val="16"/>
          </w:rPr>
          <w:fldChar w:fldCharType="begin"/>
        </w:r>
        <w:r w:rsidRPr="00AE7446">
          <w:rPr>
            <w:sz w:val="16"/>
          </w:rPr>
          <w:instrText>PAGE   \* MERGEFORMAT</w:instrText>
        </w:r>
        <w:r w:rsidRPr="00AE7446">
          <w:rPr>
            <w:sz w:val="16"/>
          </w:rPr>
          <w:fldChar w:fldCharType="separate"/>
        </w:r>
        <w:r w:rsidR="00114B28" w:rsidRPr="00114B28">
          <w:rPr>
            <w:noProof/>
            <w:sz w:val="16"/>
            <w:lang w:val="de-DE"/>
          </w:rPr>
          <w:t>4</w:t>
        </w:r>
        <w:r w:rsidRPr="00AE7446">
          <w:rPr>
            <w:sz w:val="16"/>
          </w:rPr>
          <w:fldChar w:fldCharType="end"/>
        </w:r>
        <w:r w:rsidRPr="00AE7446">
          <w:rPr>
            <w:sz w:val="16"/>
          </w:rPr>
          <w:t>/4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033023"/>
      <w:docPartObj>
        <w:docPartGallery w:val="Page Numbers (Bottom of Page)"/>
        <w:docPartUnique/>
      </w:docPartObj>
    </w:sdtPr>
    <w:sdtEndPr/>
    <w:sdtContent>
      <w:p w14:paraId="0F1DA8B7" w14:textId="40C8638F" w:rsidR="00F06A65" w:rsidRDefault="00F06A65">
        <w:pPr>
          <w:pStyle w:val="Fuzeile"/>
        </w:pPr>
        <w:r>
          <w:tab/>
        </w:r>
        <w:r>
          <w:tab/>
        </w:r>
        <w:r w:rsidRPr="00F06A65">
          <w:rPr>
            <w:sz w:val="16"/>
          </w:rPr>
          <w:fldChar w:fldCharType="begin"/>
        </w:r>
        <w:r w:rsidRPr="00F06A65">
          <w:rPr>
            <w:sz w:val="16"/>
          </w:rPr>
          <w:instrText>PAGE   \* MERGEFORMAT</w:instrText>
        </w:r>
        <w:r w:rsidRPr="00F06A65">
          <w:rPr>
            <w:sz w:val="16"/>
          </w:rPr>
          <w:fldChar w:fldCharType="separate"/>
        </w:r>
        <w:r w:rsidR="00AE7446" w:rsidRPr="00AE7446">
          <w:rPr>
            <w:noProof/>
            <w:sz w:val="16"/>
            <w:lang w:val="de-DE"/>
          </w:rPr>
          <w:t>1</w:t>
        </w:r>
        <w:r w:rsidRPr="00F06A65">
          <w:rPr>
            <w:sz w:val="16"/>
          </w:rPr>
          <w:fldChar w:fldCharType="end"/>
        </w:r>
        <w:r w:rsidRPr="00F06A65">
          <w:rPr>
            <w:sz w:val="16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A0C" w14:textId="77777777" w:rsidR="00B26F41" w:rsidRDefault="00B26F41">
      <w:r>
        <w:separator/>
      </w:r>
    </w:p>
  </w:footnote>
  <w:footnote w:type="continuationSeparator" w:id="0">
    <w:p w14:paraId="62CF68EA" w14:textId="77777777" w:rsidR="00B26F41" w:rsidRDefault="00B2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F285" w14:textId="79AC5765" w:rsidR="003C5C04" w:rsidRDefault="003C5C04" w:rsidP="003C5C04">
    <w:pPr>
      <w:pStyle w:val="Kopfzeile"/>
    </w:pPr>
  </w:p>
  <w:p w14:paraId="63A1C5AF" w14:textId="77777777" w:rsidR="003C5C04" w:rsidRDefault="003C5C04" w:rsidP="003C5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5C37"/>
    <w:multiLevelType w:val="hybridMultilevel"/>
    <w:tmpl w:val="D11A77C8"/>
    <w:lvl w:ilvl="0" w:tplc="B86C7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F35C0"/>
    <w:multiLevelType w:val="hybridMultilevel"/>
    <w:tmpl w:val="E1C6E936"/>
    <w:lvl w:ilvl="0" w:tplc="2286DF78">
      <w:start w:val="1"/>
      <w:numFmt w:val="upperLetter"/>
      <w:pStyle w:val="FormatvorlageA"/>
      <w:lvlText w:val="%1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A968ECE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8904E100" w:tentative="1">
      <w:start w:val="1"/>
      <w:numFmt w:val="lowerRoman"/>
      <w:lvlText w:val="%3."/>
      <w:lvlJc w:val="right"/>
      <w:pPr>
        <w:ind w:left="2160" w:hanging="180"/>
      </w:pPr>
    </w:lvl>
    <w:lvl w:ilvl="3" w:tplc="7D64DF88" w:tentative="1">
      <w:start w:val="1"/>
      <w:numFmt w:val="decimal"/>
      <w:lvlText w:val="%4."/>
      <w:lvlJc w:val="left"/>
      <w:pPr>
        <w:ind w:left="2880" w:hanging="360"/>
      </w:pPr>
    </w:lvl>
    <w:lvl w:ilvl="4" w:tplc="EFDEA926" w:tentative="1">
      <w:start w:val="1"/>
      <w:numFmt w:val="lowerLetter"/>
      <w:lvlText w:val="%5."/>
      <w:lvlJc w:val="left"/>
      <w:pPr>
        <w:ind w:left="3600" w:hanging="360"/>
      </w:pPr>
    </w:lvl>
    <w:lvl w:ilvl="5" w:tplc="965CCD6C" w:tentative="1">
      <w:start w:val="1"/>
      <w:numFmt w:val="lowerRoman"/>
      <w:lvlText w:val="%6."/>
      <w:lvlJc w:val="right"/>
      <w:pPr>
        <w:ind w:left="4320" w:hanging="180"/>
      </w:pPr>
    </w:lvl>
    <w:lvl w:ilvl="6" w:tplc="2BA00862" w:tentative="1">
      <w:start w:val="1"/>
      <w:numFmt w:val="decimal"/>
      <w:lvlText w:val="%7."/>
      <w:lvlJc w:val="left"/>
      <w:pPr>
        <w:ind w:left="5040" w:hanging="360"/>
      </w:pPr>
    </w:lvl>
    <w:lvl w:ilvl="7" w:tplc="0B7E2774" w:tentative="1">
      <w:start w:val="1"/>
      <w:numFmt w:val="lowerLetter"/>
      <w:lvlText w:val="%8."/>
      <w:lvlJc w:val="left"/>
      <w:pPr>
        <w:ind w:left="5760" w:hanging="360"/>
      </w:pPr>
    </w:lvl>
    <w:lvl w:ilvl="8" w:tplc="03E84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30D"/>
    <w:multiLevelType w:val="multilevel"/>
    <w:tmpl w:val="B36CA486"/>
    <w:numStyleLink w:val="Liste1"/>
  </w:abstractNum>
  <w:abstractNum w:abstractNumId="5" w15:restartNumberingAfterBreak="0">
    <w:nsid w:val="19976371"/>
    <w:multiLevelType w:val="hybridMultilevel"/>
    <w:tmpl w:val="7A5206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0C97"/>
    <w:multiLevelType w:val="hybridMultilevel"/>
    <w:tmpl w:val="C1C660E6"/>
    <w:lvl w:ilvl="0" w:tplc="B86C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6DA"/>
    <w:multiLevelType w:val="multilevel"/>
    <w:tmpl w:val="B36CA486"/>
    <w:numStyleLink w:val="Liste1"/>
  </w:abstractNum>
  <w:abstractNum w:abstractNumId="8" w15:restartNumberingAfterBreak="0">
    <w:nsid w:val="2E1C1ED6"/>
    <w:multiLevelType w:val="multilevel"/>
    <w:tmpl w:val="8C343750"/>
    <w:numStyleLink w:val="Liste2"/>
  </w:abstractNum>
  <w:abstractNum w:abstractNumId="9" w15:restartNumberingAfterBreak="0">
    <w:nsid w:val="327B6703"/>
    <w:multiLevelType w:val="multilevel"/>
    <w:tmpl w:val="B36CA486"/>
    <w:styleLink w:val="Liste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8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65" w:hanging="35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A1B66"/>
    <w:multiLevelType w:val="multilevel"/>
    <w:tmpl w:val="B36CA486"/>
    <w:numStyleLink w:val="Liste1"/>
  </w:abstractNum>
  <w:abstractNum w:abstractNumId="11" w15:restartNumberingAfterBreak="0">
    <w:nsid w:val="346A0CE8"/>
    <w:multiLevelType w:val="hybridMultilevel"/>
    <w:tmpl w:val="A2760C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822DE"/>
    <w:multiLevelType w:val="hybridMultilevel"/>
    <w:tmpl w:val="F348B7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6718"/>
    <w:multiLevelType w:val="multilevel"/>
    <w:tmpl w:val="8C343750"/>
    <w:styleLink w:val="Liste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7" w15:restartNumberingAfterBreak="0">
    <w:nsid w:val="681820C0"/>
    <w:multiLevelType w:val="hybridMultilevel"/>
    <w:tmpl w:val="4C2EEB8C"/>
    <w:lvl w:ilvl="0" w:tplc="B86C7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256A5D"/>
    <w:multiLevelType w:val="hybridMultilevel"/>
    <w:tmpl w:val="C480FE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02372"/>
    <w:multiLevelType w:val="hybridMultilevel"/>
    <w:tmpl w:val="CC60F43A"/>
    <w:lvl w:ilvl="0" w:tplc="17A67CC4">
      <w:start w:val="1"/>
      <w:numFmt w:val="upperLetter"/>
      <w:lvlText w:val="%1."/>
      <w:lvlJc w:val="righ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B260C80" w:tentative="1">
      <w:start w:val="1"/>
      <w:numFmt w:val="lowerLetter"/>
      <w:lvlText w:val="%2."/>
      <w:lvlJc w:val="left"/>
      <w:pPr>
        <w:ind w:left="1440" w:hanging="360"/>
      </w:pPr>
    </w:lvl>
    <w:lvl w:ilvl="2" w:tplc="FBC8CC1A" w:tentative="1">
      <w:start w:val="1"/>
      <w:numFmt w:val="lowerRoman"/>
      <w:lvlText w:val="%3."/>
      <w:lvlJc w:val="right"/>
      <w:pPr>
        <w:ind w:left="2160" w:hanging="180"/>
      </w:pPr>
    </w:lvl>
    <w:lvl w:ilvl="3" w:tplc="9E6C1F08" w:tentative="1">
      <w:start w:val="1"/>
      <w:numFmt w:val="decimal"/>
      <w:lvlText w:val="%4."/>
      <w:lvlJc w:val="left"/>
      <w:pPr>
        <w:ind w:left="2880" w:hanging="360"/>
      </w:pPr>
    </w:lvl>
    <w:lvl w:ilvl="4" w:tplc="FE602F4E" w:tentative="1">
      <w:start w:val="1"/>
      <w:numFmt w:val="lowerLetter"/>
      <w:lvlText w:val="%5."/>
      <w:lvlJc w:val="left"/>
      <w:pPr>
        <w:ind w:left="3600" w:hanging="360"/>
      </w:pPr>
    </w:lvl>
    <w:lvl w:ilvl="5" w:tplc="2A52E4C8" w:tentative="1">
      <w:start w:val="1"/>
      <w:numFmt w:val="lowerRoman"/>
      <w:lvlText w:val="%6."/>
      <w:lvlJc w:val="right"/>
      <w:pPr>
        <w:ind w:left="4320" w:hanging="180"/>
      </w:pPr>
    </w:lvl>
    <w:lvl w:ilvl="6" w:tplc="8AF0B918" w:tentative="1">
      <w:start w:val="1"/>
      <w:numFmt w:val="decimal"/>
      <w:lvlText w:val="%7."/>
      <w:lvlJc w:val="left"/>
      <w:pPr>
        <w:ind w:left="5040" w:hanging="360"/>
      </w:pPr>
    </w:lvl>
    <w:lvl w:ilvl="7" w:tplc="830E4D72" w:tentative="1">
      <w:start w:val="1"/>
      <w:numFmt w:val="lowerLetter"/>
      <w:lvlText w:val="%8."/>
      <w:lvlJc w:val="left"/>
      <w:pPr>
        <w:ind w:left="5760" w:hanging="360"/>
      </w:pPr>
    </w:lvl>
    <w:lvl w:ilvl="8" w:tplc="994EB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6550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77C7A"/>
    <w:multiLevelType w:val="hybridMultilevel"/>
    <w:tmpl w:val="01E64E74"/>
    <w:lvl w:ilvl="0" w:tplc="90966166">
      <w:start w:val="1"/>
      <w:numFmt w:val="upperRoman"/>
      <w:pStyle w:val="FormatvorlageI"/>
      <w:lvlText w:val="%1."/>
      <w:lvlJc w:val="left"/>
      <w:pPr>
        <w:ind w:left="360" w:hanging="360"/>
      </w:pPr>
      <w:rPr>
        <w:rFonts w:hint="default"/>
      </w:rPr>
    </w:lvl>
    <w:lvl w:ilvl="1" w:tplc="0658C4DA" w:tentative="1">
      <w:start w:val="1"/>
      <w:numFmt w:val="lowerLetter"/>
      <w:lvlText w:val="%2."/>
      <w:lvlJc w:val="left"/>
      <w:pPr>
        <w:ind w:left="1440" w:hanging="360"/>
      </w:pPr>
    </w:lvl>
    <w:lvl w:ilvl="2" w:tplc="8F30A7B8" w:tentative="1">
      <w:start w:val="1"/>
      <w:numFmt w:val="lowerRoman"/>
      <w:lvlText w:val="%3."/>
      <w:lvlJc w:val="right"/>
      <w:pPr>
        <w:ind w:left="2160" w:hanging="180"/>
      </w:pPr>
    </w:lvl>
    <w:lvl w:ilvl="3" w:tplc="B61C0438" w:tentative="1">
      <w:start w:val="1"/>
      <w:numFmt w:val="decimal"/>
      <w:lvlText w:val="%4."/>
      <w:lvlJc w:val="left"/>
      <w:pPr>
        <w:ind w:left="2880" w:hanging="360"/>
      </w:pPr>
    </w:lvl>
    <w:lvl w:ilvl="4" w:tplc="143A31DE" w:tentative="1">
      <w:start w:val="1"/>
      <w:numFmt w:val="lowerLetter"/>
      <w:lvlText w:val="%5."/>
      <w:lvlJc w:val="left"/>
      <w:pPr>
        <w:ind w:left="3600" w:hanging="360"/>
      </w:pPr>
    </w:lvl>
    <w:lvl w:ilvl="5" w:tplc="7F6AA6D0" w:tentative="1">
      <w:start w:val="1"/>
      <w:numFmt w:val="lowerRoman"/>
      <w:lvlText w:val="%6."/>
      <w:lvlJc w:val="right"/>
      <w:pPr>
        <w:ind w:left="4320" w:hanging="180"/>
      </w:pPr>
    </w:lvl>
    <w:lvl w:ilvl="6" w:tplc="FC64421A" w:tentative="1">
      <w:start w:val="1"/>
      <w:numFmt w:val="decimal"/>
      <w:lvlText w:val="%7."/>
      <w:lvlJc w:val="left"/>
      <w:pPr>
        <w:ind w:left="5040" w:hanging="360"/>
      </w:pPr>
    </w:lvl>
    <w:lvl w:ilvl="7" w:tplc="643EF4AA" w:tentative="1">
      <w:start w:val="1"/>
      <w:numFmt w:val="lowerLetter"/>
      <w:lvlText w:val="%8."/>
      <w:lvlJc w:val="left"/>
      <w:pPr>
        <w:ind w:left="5760" w:hanging="360"/>
      </w:pPr>
    </w:lvl>
    <w:lvl w:ilvl="8" w:tplc="E8C6A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17821"/>
    <w:multiLevelType w:val="multilevel"/>
    <w:tmpl w:val="D2DCDF36"/>
    <w:lvl w:ilvl="0">
      <w:start w:val="1"/>
      <w:numFmt w:val="upperRoman"/>
      <w:pStyle w:val="Formatvorlage1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32627028">
    <w:abstractNumId w:val="0"/>
  </w:num>
  <w:num w:numId="2" w16cid:durableId="759108308">
    <w:abstractNumId w:val="23"/>
  </w:num>
  <w:num w:numId="3" w16cid:durableId="670908455">
    <w:abstractNumId w:val="23"/>
  </w:num>
  <w:num w:numId="4" w16cid:durableId="1596789004">
    <w:abstractNumId w:val="13"/>
  </w:num>
  <w:num w:numId="5" w16cid:durableId="1832408767">
    <w:abstractNumId w:val="6"/>
  </w:num>
  <w:num w:numId="6" w16cid:durableId="1324814463">
    <w:abstractNumId w:val="2"/>
  </w:num>
  <w:num w:numId="7" w16cid:durableId="73283516">
    <w:abstractNumId w:val="11"/>
  </w:num>
  <w:num w:numId="8" w16cid:durableId="1871987188">
    <w:abstractNumId w:val="5"/>
  </w:num>
  <w:num w:numId="9" w16cid:durableId="2098362418">
    <w:abstractNumId w:val="17"/>
  </w:num>
  <w:num w:numId="10" w16cid:durableId="647828398">
    <w:abstractNumId w:val="16"/>
  </w:num>
  <w:num w:numId="11" w16cid:durableId="1896381663">
    <w:abstractNumId w:val="1"/>
  </w:num>
  <w:num w:numId="12" w16cid:durableId="159582097">
    <w:abstractNumId w:val="21"/>
  </w:num>
  <w:num w:numId="13" w16cid:durableId="1442988553">
    <w:abstractNumId w:val="12"/>
  </w:num>
  <w:num w:numId="14" w16cid:durableId="156462958">
    <w:abstractNumId w:val="15"/>
  </w:num>
  <w:num w:numId="15" w16cid:durableId="735514113">
    <w:abstractNumId w:val="20"/>
  </w:num>
  <w:num w:numId="16" w16cid:durableId="1846630700">
    <w:abstractNumId w:val="9"/>
  </w:num>
  <w:num w:numId="17" w16cid:durableId="831724040">
    <w:abstractNumId w:val="10"/>
  </w:num>
  <w:num w:numId="18" w16cid:durableId="1316373852">
    <w:abstractNumId w:val="18"/>
  </w:num>
  <w:num w:numId="19" w16cid:durableId="1783957975">
    <w:abstractNumId w:val="7"/>
  </w:num>
  <w:num w:numId="20" w16cid:durableId="1153253807">
    <w:abstractNumId w:val="14"/>
  </w:num>
  <w:num w:numId="21" w16cid:durableId="1298217477">
    <w:abstractNumId w:val="8"/>
  </w:num>
  <w:num w:numId="22" w16cid:durableId="476919357">
    <w:abstractNumId w:val="4"/>
  </w:num>
  <w:num w:numId="23" w16cid:durableId="1811482369">
    <w:abstractNumId w:val="19"/>
  </w:num>
  <w:num w:numId="24" w16cid:durableId="1112672346">
    <w:abstractNumId w:val="22"/>
  </w:num>
  <w:num w:numId="25" w16cid:durableId="40160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1"/>
    <w:rsid w:val="00011728"/>
    <w:rsid w:val="000317AC"/>
    <w:rsid w:val="00052265"/>
    <w:rsid w:val="00057816"/>
    <w:rsid w:val="000932A7"/>
    <w:rsid w:val="000A7850"/>
    <w:rsid w:val="000B7D88"/>
    <w:rsid w:val="000C092B"/>
    <w:rsid w:val="000C4D6B"/>
    <w:rsid w:val="000D00A8"/>
    <w:rsid w:val="000D7F14"/>
    <w:rsid w:val="000E2140"/>
    <w:rsid w:val="001000F9"/>
    <w:rsid w:val="00114B28"/>
    <w:rsid w:val="001245D3"/>
    <w:rsid w:val="00126836"/>
    <w:rsid w:val="0012684B"/>
    <w:rsid w:val="001338F3"/>
    <w:rsid w:val="00134612"/>
    <w:rsid w:val="001566D6"/>
    <w:rsid w:val="00181CF2"/>
    <w:rsid w:val="00220038"/>
    <w:rsid w:val="0022063B"/>
    <w:rsid w:val="002470DE"/>
    <w:rsid w:val="002541E8"/>
    <w:rsid w:val="00260858"/>
    <w:rsid w:val="002630D3"/>
    <w:rsid w:val="0026722C"/>
    <w:rsid w:val="00270780"/>
    <w:rsid w:val="00284CCF"/>
    <w:rsid w:val="00290908"/>
    <w:rsid w:val="002C0F6F"/>
    <w:rsid w:val="002E7A38"/>
    <w:rsid w:val="002F4DC3"/>
    <w:rsid w:val="002F67D4"/>
    <w:rsid w:val="003020D3"/>
    <w:rsid w:val="003220BB"/>
    <w:rsid w:val="00323B94"/>
    <w:rsid w:val="00340902"/>
    <w:rsid w:val="00355052"/>
    <w:rsid w:val="00374E29"/>
    <w:rsid w:val="003769D5"/>
    <w:rsid w:val="0038665A"/>
    <w:rsid w:val="003B510F"/>
    <w:rsid w:val="003C5C04"/>
    <w:rsid w:val="003D03A2"/>
    <w:rsid w:val="003E16D9"/>
    <w:rsid w:val="004430C5"/>
    <w:rsid w:val="0044732F"/>
    <w:rsid w:val="004757AC"/>
    <w:rsid w:val="004B48EE"/>
    <w:rsid w:val="004B7C23"/>
    <w:rsid w:val="004D1B4E"/>
    <w:rsid w:val="004D531E"/>
    <w:rsid w:val="00501758"/>
    <w:rsid w:val="00504BEB"/>
    <w:rsid w:val="005060B5"/>
    <w:rsid w:val="00537325"/>
    <w:rsid w:val="005441DB"/>
    <w:rsid w:val="00563D9D"/>
    <w:rsid w:val="005A2A45"/>
    <w:rsid w:val="005D44B4"/>
    <w:rsid w:val="00600EEE"/>
    <w:rsid w:val="00617372"/>
    <w:rsid w:val="00641478"/>
    <w:rsid w:val="00653EAD"/>
    <w:rsid w:val="00680A3E"/>
    <w:rsid w:val="00681D33"/>
    <w:rsid w:val="00684621"/>
    <w:rsid w:val="0069685C"/>
    <w:rsid w:val="00697436"/>
    <w:rsid w:val="006C45AC"/>
    <w:rsid w:val="006E3338"/>
    <w:rsid w:val="006F0D7E"/>
    <w:rsid w:val="006F789D"/>
    <w:rsid w:val="00706015"/>
    <w:rsid w:val="00715C1D"/>
    <w:rsid w:val="00767382"/>
    <w:rsid w:val="00773B9B"/>
    <w:rsid w:val="00783015"/>
    <w:rsid w:val="007976CA"/>
    <w:rsid w:val="007A68A5"/>
    <w:rsid w:val="007C04E7"/>
    <w:rsid w:val="007C07D4"/>
    <w:rsid w:val="00800BE3"/>
    <w:rsid w:val="00817349"/>
    <w:rsid w:val="00832497"/>
    <w:rsid w:val="008526FC"/>
    <w:rsid w:val="00863523"/>
    <w:rsid w:val="0086777D"/>
    <w:rsid w:val="00874211"/>
    <w:rsid w:val="00887EB1"/>
    <w:rsid w:val="008906FC"/>
    <w:rsid w:val="008B11F1"/>
    <w:rsid w:val="008C3E4D"/>
    <w:rsid w:val="008C3F05"/>
    <w:rsid w:val="008E4A18"/>
    <w:rsid w:val="008F7E1A"/>
    <w:rsid w:val="00901B11"/>
    <w:rsid w:val="009731E7"/>
    <w:rsid w:val="009A312D"/>
    <w:rsid w:val="009A469B"/>
    <w:rsid w:val="009B7B36"/>
    <w:rsid w:val="009C32A5"/>
    <w:rsid w:val="009C32CC"/>
    <w:rsid w:val="009C4185"/>
    <w:rsid w:val="009D1492"/>
    <w:rsid w:val="009D7F3C"/>
    <w:rsid w:val="00A01622"/>
    <w:rsid w:val="00A05C6E"/>
    <w:rsid w:val="00A31B05"/>
    <w:rsid w:val="00A321BF"/>
    <w:rsid w:val="00A75012"/>
    <w:rsid w:val="00A85613"/>
    <w:rsid w:val="00A97104"/>
    <w:rsid w:val="00AA18CE"/>
    <w:rsid w:val="00AA7B3B"/>
    <w:rsid w:val="00AA7B7D"/>
    <w:rsid w:val="00AC25D3"/>
    <w:rsid w:val="00AE7446"/>
    <w:rsid w:val="00AF15B6"/>
    <w:rsid w:val="00B05B4E"/>
    <w:rsid w:val="00B06322"/>
    <w:rsid w:val="00B1117C"/>
    <w:rsid w:val="00B224B3"/>
    <w:rsid w:val="00B26F41"/>
    <w:rsid w:val="00B31D4C"/>
    <w:rsid w:val="00B321C3"/>
    <w:rsid w:val="00B63613"/>
    <w:rsid w:val="00B94857"/>
    <w:rsid w:val="00BB4816"/>
    <w:rsid w:val="00BB4BD0"/>
    <w:rsid w:val="00BB6DBD"/>
    <w:rsid w:val="00BD26D5"/>
    <w:rsid w:val="00BE2312"/>
    <w:rsid w:val="00BF59D5"/>
    <w:rsid w:val="00C0278F"/>
    <w:rsid w:val="00C04B12"/>
    <w:rsid w:val="00C321D4"/>
    <w:rsid w:val="00C55FEA"/>
    <w:rsid w:val="00C81672"/>
    <w:rsid w:val="00CB245A"/>
    <w:rsid w:val="00CE65C2"/>
    <w:rsid w:val="00D025EC"/>
    <w:rsid w:val="00D15ED0"/>
    <w:rsid w:val="00D52924"/>
    <w:rsid w:val="00D535D2"/>
    <w:rsid w:val="00D850BC"/>
    <w:rsid w:val="00D91238"/>
    <w:rsid w:val="00DB51A1"/>
    <w:rsid w:val="00DC1BE1"/>
    <w:rsid w:val="00DD3595"/>
    <w:rsid w:val="00DE536A"/>
    <w:rsid w:val="00DF223B"/>
    <w:rsid w:val="00DF4FC6"/>
    <w:rsid w:val="00E04196"/>
    <w:rsid w:val="00E05769"/>
    <w:rsid w:val="00E358D6"/>
    <w:rsid w:val="00E460E3"/>
    <w:rsid w:val="00E468C1"/>
    <w:rsid w:val="00E60E42"/>
    <w:rsid w:val="00E61C31"/>
    <w:rsid w:val="00E7096D"/>
    <w:rsid w:val="00EA2746"/>
    <w:rsid w:val="00EB3333"/>
    <w:rsid w:val="00EB59AB"/>
    <w:rsid w:val="00EC6225"/>
    <w:rsid w:val="00EE0271"/>
    <w:rsid w:val="00EF106D"/>
    <w:rsid w:val="00EF78F2"/>
    <w:rsid w:val="00F06A65"/>
    <w:rsid w:val="00F104E5"/>
    <w:rsid w:val="00F810C1"/>
    <w:rsid w:val="00F95E6F"/>
    <w:rsid w:val="00FA30CB"/>
    <w:rsid w:val="00FA3E05"/>
    <w:rsid w:val="00FA5B6F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8F11F6"/>
  <w15:chartTrackingRefBased/>
  <w15:docId w15:val="{657CD952-C64A-4298-80A6-C398356E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A4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12684B"/>
    <w:pPr>
      <w:numPr>
        <w:numId w:val="1"/>
      </w:numPr>
      <w:ind w:left="709" w:hanging="709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12684B"/>
    <w:pPr>
      <w:numPr>
        <w:ilvl w:val="1"/>
        <w:numId w:val="1"/>
      </w:numPr>
      <w:ind w:left="709" w:hanging="709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12684B"/>
    <w:pPr>
      <w:numPr>
        <w:ilvl w:val="2"/>
        <w:numId w:val="1"/>
      </w:numPr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12684B"/>
    <w:pPr>
      <w:numPr>
        <w:ilvl w:val="3"/>
        <w:numId w:val="1"/>
      </w:numPr>
      <w:ind w:left="709" w:hanging="709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12684B"/>
    <w:pPr>
      <w:numPr>
        <w:ilvl w:val="4"/>
        <w:numId w:val="1"/>
      </w:numPr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qFormat/>
    <w:rsid w:val="0012684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12684B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12684B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12684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  <w:rsid w:val="005A2A4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A2A45"/>
  </w:style>
  <w:style w:type="paragraph" w:styleId="Kopfzeile">
    <w:name w:val="header"/>
    <w:basedOn w:val="Standard"/>
    <w:link w:val="KopfzeileZchn"/>
    <w:rsid w:val="001268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268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2684B"/>
  </w:style>
  <w:style w:type="paragraph" w:customStyle="1" w:styleId="Anhang">
    <w:name w:val="Anhang"/>
    <w:basedOn w:val="berschrift1"/>
    <w:next w:val="Standard"/>
    <w:rsid w:val="0012684B"/>
    <w:pPr>
      <w:keepNext/>
      <w:numPr>
        <w:numId w:val="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customStyle="1" w:styleId="Formatvorlage1">
    <w:name w:val="Formatvorlage1"/>
    <w:basedOn w:val="berschrift1"/>
    <w:rsid w:val="0012684B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styleId="Sprechblasentext">
    <w:name w:val="Balloon Text"/>
    <w:basedOn w:val="Standard"/>
    <w:link w:val="SprechblasentextZchn"/>
    <w:rsid w:val="0012684B"/>
    <w:rPr>
      <w:rFonts w:ascii="Tahoma" w:hAnsi="Tahoma" w:cs="Tahoma"/>
      <w:sz w:val="16"/>
      <w:szCs w:val="16"/>
    </w:rPr>
  </w:style>
  <w:style w:type="paragraph" w:customStyle="1" w:styleId="Text">
    <w:name w:val="Text"/>
    <w:link w:val="TextZchn"/>
    <w:qFormat/>
    <w:rsid w:val="00052265"/>
    <w:pPr>
      <w:spacing w:after="12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522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052265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41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419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4196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1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196"/>
    <w:rPr>
      <w:rFonts w:asciiTheme="minorHAnsi" w:eastAsiaTheme="minorHAnsi" w:hAnsiTheme="minorHAnsi" w:cstheme="minorBidi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052265"/>
    <w:pPr>
      <w:ind w:left="720"/>
      <w:contextualSpacing/>
    </w:pPr>
  </w:style>
  <w:style w:type="paragraph" w:styleId="Titel">
    <w:name w:val="Title"/>
    <w:basedOn w:val="Text"/>
    <w:next w:val="Text"/>
    <w:link w:val="TitelZchn"/>
    <w:uiPriority w:val="10"/>
    <w:qFormat/>
    <w:rsid w:val="00052265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2265"/>
    <w:rPr>
      <w:rFonts w:ascii="Arial" w:eastAsiaTheme="majorEastAsia" w:hAnsi="Arial" w:cstheme="majorBidi"/>
      <w:b/>
      <w:spacing w:val="5"/>
      <w:kern w:val="28"/>
      <w:sz w:val="44"/>
      <w:szCs w:val="52"/>
      <w:lang w:eastAsia="en-US"/>
    </w:rPr>
  </w:style>
  <w:style w:type="character" w:styleId="Fett">
    <w:name w:val="Strong"/>
    <w:basedOn w:val="Absatz-Standardschriftart"/>
    <w:uiPriority w:val="22"/>
    <w:qFormat/>
    <w:rsid w:val="00052265"/>
    <w:rPr>
      <w:b/>
      <w:bCs/>
      <w:i w:val="0"/>
      <w:sz w:val="22"/>
      <w:bdr w:val="none" w:sz="0" w:space="0" w:color="auto"/>
      <w:lang w:val="de-CH"/>
    </w:rPr>
  </w:style>
  <w:style w:type="character" w:customStyle="1" w:styleId="FuzeileZchn">
    <w:name w:val="Fußzeile Zchn"/>
    <w:basedOn w:val="Absatz-Standardschriftart"/>
    <w:link w:val="Fuzeile"/>
    <w:rsid w:val="00052265"/>
    <w:rPr>
      <w:rFonts w:ascii="Arial" w:hAnsi="Arial"/>
      <w:sz w:val="22"/>
    </w:rPr>
  </w:style>
  <w:style w:type="paragraph" w:styleId="Abbildungsverzeichnis">
    <w:name w:val="table of figures"/>
    <w:basedOn w:val="Text"/>
    <w:next w:val="Text"/>
    <w:uiPriority w:val="99"/>
    <w:unhideWhenUsed/>
    <w:rsid w:val="00052265"/>
    <w:rPr>
      <w:b/>
      <w:sz w:val="20"/>
    </w:rPr>
  </w:style>
  <w:style w:type="paragraph" w:customStyle="1" w:styleId="Auflistung">
    <w:name w:val="Auflistung"/>
    <w:basedOn w:val="Text"/>
    <w:uiPriority w:val="34"/>
    <w:qFormat/>
    <w:rsid w:val="00052265"/>
    <w:pPr>
      <w:numPr>
        <w:numId w:val="10"/>
      </w:numPr>
      <w:spacing w:after="0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052265"/>
    <w:pPr>
      <w:numPr>
        <w:numId w:val="11"/>
      </w:numPr>
      <w:spacing w:after="0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052265"/>
    <w:pPr>
      <w:numPr>
        <w:numId w:val="12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052265"/>
    <w:pPr>
      <w:numPr>
        <w:numId w:val="13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052265"/>
    <w:pPr>
      <w:numPr>
        <w:numId w:val="14"/>
      </w:numPr>
    </w:p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styleId="Beschriftung">
    <w:name w:val="caption"/>
    <w:basedOn w:val="Text"/>
    <w:next w:val="Text"/>
    <w:uiPriority w:val="35"/>
    <w:unhideWhenUsed/>
    <w:qFormat/>
    <w:rsid w:val="00052265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052265"/>
    <w:pPr>
      <w:spacing w:after="400"/>
    </w:pPr>
    <w:rPr>
      <w:b/>
    </w:rPr>
  </w:style>
  <w:style w:type="character" w:customStyle="1" w:styleId="BetreffZchn">
    <w:name w:val="Betreff Zchn"/>
    <w:basedOn w:val="TextZchn"/>
    <w:link w:val="Betreff"/>
    <w:uiPriority w:val="12"/>
    <w:rsid w:val="00052265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Code">
    <w:name w:val="Code"/>
    <w:uiPriority w:val="29"/>
    <w:rsid w:val="00052265"/>
    <w:rPr>
      <w:rFonts w:ascii="Courier New" w:hAnsi="Courier New" w:cs="Courier New"/>
      <w:sz w:val="22"/>
    </w:rPr>
  </w:style>
  <w:style w:type="character" w:styleId="Hyperlink">
    <w:name w:val="Hyperlink"/>
    <w:basedOn w:val="Absatz-Standardschriftart"/>
    <w:uiPriority w:val="99"/>
    <w:semiHidden/>
    <w:rsid w:val="00052265"/>
    <w:rPr>
      <w:color w:val="0000FF" w:themeColor="hyperlink"/>
      <w:u w:val="single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052265"/>
    <w:rPr>
      <w:rFonts w:ascii="Arial" w:hAnsi="Arial"/>
      <w:b/>
      <w:sz w:val="26"/>
    </w:rPr>
  </w:style>
  <w:style w:type="paragraph" w:styleId="Inhaltsverzeichnisberschrift">
    <w:name w:val="TOC Heading"/>
    <w:basedOn w:val="berschrift1"/>
    <w:next w:val="Text"/>
    <w:uiPriority w:val="39"/>
    <w:unhideWhenUsed/>
    <w:rsid w:val="00052265"/>
    <w:pPr>
      <w:numPr>
        <w:numId w:val="0"/>
      </w:numPr>
      <w:spacing w:before="480"/>
      <w:outlineLvl w:val="9"/>
    </w:pPr>
    <w:rPr>
      <w:sz w:val="32"/>
    </w:rPr>
  </w:style>
  <w:style w:type="character" w:styleId="IntensiveHervorhebung">
    <w:name w:val="Intense Emphasis"/>
    <w:basedOn w:val="Absatz-Standardschriftart"/>
    <w:uiPriority w:val="21"/>
    <w:qFormat/>
    <w:rsid w:val="00052265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52265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2265"/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styleId="KeinLeerraum">
    <w:name w:val="No Spacing"/>
    <w:basedOn w:val="Text"/>
    <w:uiPriority w:val="1"/>
    <w:qFormat/>
    <w:rsid w:val="00052265"/>
    <w:pPr>
      <w:tabs>
        <w:tab w:val="left" w:pos="652"/>
        <w:tab w:val="left" w:pos="2835"/>
      </w:tabs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052265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052265"/>
    <w:rPr>
      <w:i/>
      <w:iCs/>
      <w:color w:val="808080" w:themeColor="text1" w:themeTint="7F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rsid w:val="00052265"/>
    <w:rPr>
      <w:rFonts w:ascii="Tahoma" w:hAnsi="Tahoma" w:cs="Tahoma"/>
      <w:sz w:val="16"/>
      <w:szCs w:val="16"/>
    </w:rPr>
  </w:style>
  <w:style w:type="paragraph" w:customStyle="1" w:styleId="Text65">
    <w:name w:val="Text 6.5"/>
    <w:basedOn w:val="Text"/>
    <w:link w:val="Text65Zchn"/>
    <w:uiPriority w:val="99"/>
    <w:rsid w:val="00052265"/>
    <w:pPr>
      <w:tabs>
        <w:tab w:val="left" w:pos="1247"/>
        <w:tab w:val="left" w:pos="2835"/>
      </w:tabs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052265"/>
    <w:rPr>
      <w:rFonts w:ascii="Arial" w:eastAsiaTheme="minorHAnsi" w:hAnsi="Arial" w:cstheme="minorBidi"/>
      <w:sz w:val="13"/>
      <w:szCs w:val="22"/>
      <w:lang w:eastAsia="en-US"/>
    </w:rPr>
  </w:style>
  <w:style w:type="paragraph" w:customStyle="1" w:styleId="Text95">
    <w:name w:val="Text 9.5"/>
    <w:basedOn w:val="Text"/>
    <w:uiPriority w:val="99"/>
    <w:rsid w:val="00052265"/>
    <w:pPr>
      <w:tabs>
        <w:tab w:val="left" w:pos="1247"/>
      </w:tabs>
      <w:spacing w:after="0" w:line="240" w:lineRule="auto"/>
    </w:pPr>
    <w:rPr>
      <w:sz w:val="19"/>
    </w:rPr>
  </w:style>
  <w:style w:type="character" w:customStyle="1" w:styleId="berschrift2Zchn">
    <w:name w:val="Überschrift 2 Zchn"/>
    <w:basedOn w:val="Absatz-Standardschriftart"/>
    <w:link w:val="berschrift2"/>
    <w:rsid w:val="00052265"/>
    <w:rPr>
      <w:rFonts w:ascii="Arial" w:hAnsi="Arial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052265"/>
    <w:rPr>
      <w:rFonts w:ascii="Arial" w:hAnsi="Arial"/>
      <w:b/>
      <w:sz w:val="22"/>
    </w:rPr>
  </w:style>
  <w:style w:type="character" w:customStyle="1" w:styleId="berschrift4Zchn">
    <w:name w:val="Überschrift 4 Zchn"/>
    <w:basedOn w:val="Absatz-Standardschriftart"/>
    <w:link w:val="berschrift4"/>
    <w:rsid w:val="00052265"/>
    <w:rPr>
      <w:rFonts w:ascii="Arial" w:hAnsi="Arial"/>
      <w:b/>
      <w:sz w:val="22"/>
    </w:rPr>
  </w:style>
  <w:style w:type="character" w:customStyle="1" w:styleId="berschrift5Zchn">
    <w:name w:val="Überschrift 5 Zchn"/>
    <w:basedOn w:val="Absatz-Standardschriftart"/>
    <w:link w:val="berschrift5"/>
    <w:rsid w:val="00052265"/>
    <w:rPr>
      <w:rFonts w:ascii="Arial" w:hAnsi="Arial"/>
      <w:b/>
      <w:sz w:val="22"/>
    </w:rPr>
  </w:style>
  <w:style w:type="character" w:customStyle="1" w:styleId="berschrift6Zchn">
    <w:name w:val="Überschrift 6 Zchn"/>
    <w:basedOn w:val="Absatz-Standardschriftart"/>
    <w:link w:val="berschrift6"/>
    <w:rsid w:val="00052265"/>
    <w:rPr>
      <w:rFonts w:ascii="Arial" w:hAnsi="Arial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052265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052265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052265"/>
    <w:rPr>
      <w:rFonts w:ascii="Arial" w:hAnsi="Arial"/>
      <w:i/>
      <w:sz w:val="18"/>
    </w:rPr>
  </w:style>
  <w:style w:type="paragraph" w:styleId="Untertitel">
    <w:name w:val="Subtitle"/>
    <w:basedOn w:val="Text"/>
    <w:next w:val="Text"/>
    <w:link w:val="UntertitelZchn"/>
    <w:uiPriority w:val="11"/>
    <w:qFormat/>
    <w:rsid w:val="00052265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2265"/>
    <w:rPr>
      <w:rFonts w:ascii="Arial" w:eastAsiaTheme="majorEastAsia" w:hAnsi="Arial" w:cstheme="majorBidi"/>
      <w:iCs/>
      <w:spacing w:val="15"/>
      <w:sz w:val="44"/>
      <w:szCs w:val="24"/>
      <w:lang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52265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52265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52265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52265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5226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52265"/>
    <w:rPr>
      <w:rFonts w:ascii="Arial" w:eastAsiaTheme="minorHAnsi" w:hAnsi="Arial" w:cstheme="minorBidi"/>
      <w:i/>
      <w:iCs/>
      <w:sz w:val="22"/>
      <w:szCs w:val="22"/>
      <w:lang w:eastAsia="en-US"/>
    </w:rPr>
  </w:style>
  <w:style w:type="numbering" w:customStyle="1" w:styleId="Liste1">
    <w:name w:val="Liste1"/>
    <w:uiPriority w:val="99"/>
    <w:rsid w:val="00052265"/>
    <w:pPr>
      <w:numPr>
        <w:numId w:val="16"/>
      </w:numPr>
    </w:pPr>
  </w:style>
  <w:style w:type="numbering" w:customStyle="1" w:styleId="Liste2">
    <w:name w:val="Liste2"/>
    <w:uiPriority w:val="99"/>
    <w:rsid w:val="00052265"/>
    <w:pPr>
      <w:numPr>
        <w:numId w:val="20"/>
      </w:numPr>
    </w:pPr>
  </w:style>
  <w:style w:type="paragraph" w:customStyle="1" w:styleId="FormatvorlageA">
    <w:name w:val="FormatvorlageA"/>
    <w:basedOn w:val="berschrift1"/>
    <w:link w:val="FormatvorlageAZchn"/>
    <w:uiPriority w:val="99"/>
    <w:qFormat/>
    <w:rsid w:val="00052265"/>
    <w:pPr>
      <w:numPr>
        <w:numId w:val="25"/>
      </w:numPr>
    </w:pPr>
  </w:style>
  <w:style w:type="character" w:customStyle="1" w:styleId="FormatvorlageAZchn">
    <w:name w:val="FormatvorlageA Zchn"/>
    <w:basedOn w:val="berschrift1Zchn"/>
    <w:link w:val="FormatvorlageA"/>
    <w:uiPriority w:val="99"/>
    <w:rsid w:val="00052265"/>
    <w:rPr>
      <w:rFonts w:ascii="Arial" w:eastAsiaTheme="majorEastAsia" w:hAnsi="Arial" w:cstheme="majorBidi"/>
      <w:b/>
      <w:bCs w:val="0"/>
      <w:sz w:val="24"/>
      <w:szCs w:val="24"/>
      <w:lang w:eastAsia="en-US"/>
    </w:rPr>
  </w:style>
  <w:style w:type="paragraph" w:customStyle="1" w:styleId="FormatvorlageI">
    <w:name w:val="FormatvorlageI"/>
    <w:link w:val="FormatvorlageIZchn"/>
    <w:uiPriority w:val="99"/>
    <w:qFormat/>
    <w:rsid w:val="00052265"/>
    <w:pPr>
      <w:numPr>
        <w:numId w:val="24"/>
      </w:numPr>
      <w:spacing w:before="480" w:after="120" w:line="276" w:lineRule="auto"/>
    </w:pPr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FormatvorlageIZchn">
    <w:name w:val="FormatvorlageI Zchn"/>
    <w:basedOn w:val="berschrift1Zchn"/>
    <w:link w:val="FormatvorlageI"/>
    <w:uiPriority w:val="99"/>
    <w:rsid w:val="00052265"/>
    <w:rPr>
      <w:rFonts w:ascii="Arial" w:eastAsiaTheme="majorEastAsia" w:hAnsi="Arial" w:cstheme="majorBidi"/>
      <w:b/>
      <w:bCs w:val="0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DE</Value>
    </Language>
    <Kurzform xmlns="aaa33bb4-a131-48f4-9bc1-82a00e57a64a">ANU-406-20d</Kurzform>
    <DateString xmlns="47d2a402-d77b-4bbf-8606-249d8b7d3cfc">2025-12-04T23:00:00+00:00</DateString>
    <Zielgruppe xmlns="aaa33bb4-a131-48f4-9bc1-82a00e57a64a"/>
    <CustomerID xmlns="http://schemas.microsoft.com/sharepoint/v3">ANU-406-20d</CustomerID>
    <ExemplarWeiteres xmlns="aaa33bb4-a131-48f4-9bc1-82a00e57a64a" xsi:nil="true"/>
    <Numero xmlns="aaa33bb4-a131-48f4-9bc1-82a00e57a64a" xsi:nil="true"/>
    <Dokumentart xmlns="aaa33bb4-a131-48f4-9bc1-82a00e57a64a">
      <Value>anderes!</Value>
    </Dokumentart>
    <Schluesselwort xmlns="aaa33bb4-a131-48f4-9bc1-82a00e57a64a" xsi:nil="true"/>
  </documentManagement>
</p:properties>
</file>

<file path=customXml/itemProps1.xml><?xml version="1.0" encoding="utf-8"?>
<ds:datastoreItem xmlns:ds="http://schemas.openxmlformats.org/officeDocument/2006/customXml" ds:itemID="{B9E353A4-5963-4BBA-81CC-F71BC30BD78E}"/>
</file>

<file path=customXml/itemProps2.xml><?xml version="1.0" encoding="utf-8"?>
<ds:datastoreItem xmlns:ds="http://schemas.openxmlformats.org/officeDocument/2006/customXml" ds:itemID="{A0B8A975-EB24-4812-9A84-BA0482EC7317}"/>
</file>

<file path=customXml/itemProps3.xml><?xml version="1.0" encoding="utf-8"?>
<ds:datastoreItem xmlns:ds="http://schemas.openxmlformats.org/officeDocument/2006/customXml" ds:itemID="{DE67513F-E6A7-4A80-9CD9-1A17826F29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6433</Characters>
  <Application>Microsoft Office Word</Application>
  <DocSecurity>4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Mustervereinbarung zu Schutzmassnahmen in Grundwasserschutzzonen inkl. Beilage Kostenermittlung / Modalitäten</dc:title>
  <dc:subject/>
  <dc:creator>Quirin Yves</dc:creator>
  <cp:keywords/>
  <dc:description/>
  <cp:lastModifiedBy>Jäger Melanie (ANU GR)</cp:lastModifiedBy>
  <cp:revision>2</cp:revision>
  <cp:lastPrinted>2024-04-22T08:31:00Z</cp:lastPrinted>
  <dcterms:created xsi:type="dcterms:W3CDTF">2025-12-09T07:33:00Z</dcterms:created>
  <dcterms:modified xsi:type="dcterms:W3CDTF">2025-12-09T07:33:00Z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2025-11-28T15:42:15Z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28debfd9-17aa-4139-b5a9-e31242b5665b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0x0101003B9A4BAD06C92748B2C8CA92399C5FA3</vt:lpwstr>
  </property>
</Properties>
</file>