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E26D" w14:textId="676F6C95" w:rsidR="00DF3368" w:rsidRDefault="00DF3368" w:rsidP="00CD2B7B">
      <w:pPr>
        <w:ind w:left="0"/>
      </w:pPr>
      <w:bookmarkStart w:id="0" w:name="_GoBack"/>
      <w:bookmarkEnd w:id="0"/>
    </w:p>
    <w:p w14:paraId="5E833969" w14:textId="241F6A25" w:rsidR="00DF3368" w:rsidRDefault="00DF3368" w:rsidP="00CD2B7B">
      <w:pPr>
        <w:ind w:left="0"/>
      </w:pPr>
    </w:p>
    <w:p w14:paraId="6B3E6189" w14:textId="5C04E541" w:rsidR="00DF3368" w:rsidRDefault="00DF3368" w:rsidP="00CD2B7B">
      <w:pPr>
        <w:ind w:left="0"/>
      </w:pPr>
    </w:p>
    <w:p w14:paraId="5330B04A" w14:textId="3A5ADA64" w:rsidR="00DF3368" w:rsidRDefault="00DF3368" w:rsidP="00CD2B7B">
      <w:pPr>
        <w:ind w:left="0"/>
      </w:pPr>
    </w:p>
    <w:p w14:paraId="62F05600" w14:textId="73C68393" w:rsidR="00FD4B06" w:rsidRDefault="00FD4B06" w:rsidP="00CD2B7B">
      <w:pPr>
        <w:ind w:left="0"/>
      </w:pPr>
    </w:p>
    <w:p w14:paraId="27ACA305" w14:textId="77777777" w:rsidR="00FD4B06" w:rsidRDefault="00FD4B06" w:rsidP="00CD2B7B">
      <w:pPr>
        <w:ind w:left="0"/>
      </w:pPr>
    </w:p>
    <w:p w14:paraId="705593A2" w14:textId="77777777" w:rsidR="00FD4B06" w:rsidRDefault="00FD4B06" w:rsidP="00CD2B7B">
      <w:pPr>
        <w:ind w:left="0"/>
      </w:pPr>
    </w:p>
    <w:p w14:paraId="29BA80A2" w14:textId="77777777" w:rsidR="00320231" w:rsidRDefault="00320231" w:rsidP="00CD2B7B">
      <w:pPr>
        <w:ind w:left="0"/>
      </w:pPr>
    </w:p>
    <w:p w14:paraId="111F7CE6" w14:textId="1C6B7AF7" w:rsidR="005A2FD6" w:rsidRPr="00F13CEC" w:rsidRDefault="00FB64EB" w:rsidP="00CD2B7B">
      <w:pPr>
        <w:ind w:left="0"/>
        <w:rPr>
          <w:lang w:val="it-CH"/>
        </w:rPr>
      </w:pPr>
      <w:r w:rsidRPr="00F13CEC">
        <w:rPr>
          <w:lang w:val="it-CH"/>
        </w:rPr>
        <w:t>Rapporto accompagnatorio</w:t>
      </w:r>
    </w:p>
    <w:p w14:paraId="00072E91" w14:textId="3948A1D7" w:rsidR="00D12FDD" w:rsidRPr="00F13CEC" w:rsidRDefault="00FB64EB" w:rsidP="00CD2B7B">
      <w:pPr>
        <w:pStyle w:val="Titel"/>
        <w:ind w:left="0"/>
        <w:rPr>
          <w:lang w:val="it-CH"/>
        </w:rPr>
      </w:pPr>
      <w:r w:rsidRPr="00F13CEC">
        <w:rPr>
          <w:lang w:val="it-CH"/>
        </w:rPr>
        <w:t>Comune</w:t>
      </w:r>
      <w:r w:rsidR="005A2FD6" w:rsidRPr="00F13CEC">
        <w:rPr>
          <w:lang w:val="it-CH"/>
        </w:rPr>
        <w:t xml:space="preserve"> X, </w:t>
      </w:r>
      <w:r w:rsidR="004B677B" w:rsidRPr="00F13CEC">
        <w:rPr>
          <w:lang w:val="it-CH"/>
        </w:rPr>
        <w:t>Nome del corpo d‘acqua</w:t>
      </w:r>
      <w:r w:rsidR="005A2FD6" w:rsidRPr="00F13CEC">
        <w:rPr>
          <w:lang w:val="it-CH"/>
        </w:rPr>
        <w:br/>
      </w:r>
      <w:r w:rsidRPr="00F13CEC">
        <w:rPr>
          <w:lang w:val="it-CH"/>
        </w:rPr>
        <w:t>Determinazione dello spazio riservato alle acque</w:t>
      </w:r>
    </w:p>
    <w:p w14:paraId="2E922E31" w14:textId="77777777" w:rsidR="005A2FD6" w:rsidRPr="00F13CEC" w:rsidRDefault="005A2FD6" w:rsidP="00CD2B7B">
      <w:pPr>
        <w:ind w:left="0"/>
        <w:rPr>
          <w:lang w:val="it-CH"/>
        </w:rPr>
      </w:pPr>
    </w:p>
    <w:p w14:paraId="3902EC83" w14:textId="5F09CC70" w:rsidR="005A2FD6" w:rsidRPr="00F13CEC" w:rsidRDefault="00FB64EB" w:rsidP="00CD2B7B">
      <w:pPr>
        <w:ind w:left="0"/>
        <w:rPr>
          <w:lang w:val="it-CH"/>
        </w:rPr>
      </w:pPr>
      <w:r w:rsidRPr="00F13CEC">
        <w:rPr>
          <w:lang w:val="it-CH"/>
        </w:rPr>
        <w:t>Data</w:t>
      </w:r>
    </w:p>
    <w:p w14:paraId="043556AE" w14:textId="77777777" w:rsidR="000A69A4" w:rsidRPr="00F13CEC" w:rsidRDefault="000A69A4" w:rsidP="00CD2B7B">
      <w:pPr>
        <w:ind w:left="0"/>
        <w:rPr>
          <w:lang w:val="it-CH"/>
        </w:rPr>
      </w:pPr>
    </w:p>
    <w:p w14:paraId="3E470304" w14:textId="77777777" w:rsidR="00FD4B06" w:rsidRPr="00F13CEC" w:rsidRDefault="00FD4B06" w:rsidP="00CD2B7B">
      <w:pPr>
        <w:ind w:left="0"/>
        <w:rPr>
          <w:lang w:val="it-CH"/>
        </w:rPr>
      </w:pPr>
    </w:p>
    <w:p w14:paraId="454B95AE" w14:textId="77777777" w:rsidR="00FD4B06" w:rsidRPr="00F13CEC" w:rsidRDefault="00FD4B06" w:rsidP="00CD2B7B">
      <w:pPr>
        <w:ind w:left="0"/>
        <w:rPr>
          <w:lang w:val="it-CH"/>
        </w:rPr>
      </w:pPr>
    </w:p>
    <w:p w14:paraId="7FBA1D42" w14:textId="77777777" w:rsidR="00FD4B06" w:rsidRPr="00F13CEC" w:rsidRDefault="00FD4B06" w:rsidP="00CD2B7B">
      <w:pPr>
        <w:ind w:left="0"/>
        <w:rPr>
          <w:lang w:val="it-CH"/>
        </w:rPr>
      </w:pPr>
    </w:p>
    <w:p w14:paraId="22016025" w14:textId="77777777" w:rsidR="00FD4B06" w:rsidRPr="00F13CEC" w:rsidRDefault="00FD4B06" w:rsidP="00CD2B7B">
      <w:pPr>
        <w:ind w:left="0"/>
        <w:rPr>
          <w:lang w:val="it-CH"/>
        </w:rPr>
      </w:pPr>
    </w:p>
    <w:p w14:paraId="29D225F6" w14:textId="77777777" w:rsidR="00FD4B06" w:rsidRPr="00F13CEC" w:rsidRDefault="00FD4B06" w:rsidP="00CD2B7B">
      <w:pPr>
        <w:ind w:left="0"/>
        <w:rPr>
          <w:lang w:val="it-CH"/>
        </w:rPr>
      </w:pPr>
    </w:p>
    <w:p w14:paraId="7007C11F" w14:textId="77777777" w:rsidR="00FD4B06" w:rsidRPr="00F13CEC" w:rsidRDefault="00FD4B06" w:rsidP="00CD2B7B">
      <w:pPr>
        <w:ind w:left="0"/>
        <w:rPr>
          <w:lang w:val="it-CH"/>
        </w:rPr>
      </w:pPr>
    </w:p>
    <w:p w14:paraId="3AC4C191" w14:textId="77777777" w:rsidR="00FD4B06" w:rsidRPr="00F13CEC" w:rsidRDefault="00FD4B06" w:rsidP="00CD2B7B">
      <w:pPr>
        <w:ind w:left="0"/>
        <w:rPr>
          <w:lang w:val="it-CH"/>
        </w:rPr>
      </w:pPr>
    </w:p>
    <w:p w14:paraId="2942BACF" w14:textId="77777777" w:rsidR="00FD4B06" w:rsidRPr="00F13CEC" w:rsidRDefault="00FD4B06" w:rsidP="00CD2B7B">
      <w:pPr>
        <w:ind w:left="0"/>
        <w:rPr>
          <w:lang w:val="it-CH"/>
        </w:rPr>
      </w:pPr>
    </w:p>
    <w:p w14:paraId="0D4B0D02" w14:textId="6E02F6A5" w:rsidR="000A69A4" w:rsidRPr="00F13CEC" w:rsidRDefault="00FB64EB" w:rsidP="00CD2B7B">
      <w:pPr>
        <w:ind w:left="0"/>
        <w:rPr>
          <w:lang w:val="it-CH"/>
        </w:rPr>
      </w:pPr>
      <w:r w:rsidRPr="00F13CEC">
        <w:rPr>
          <w:lang w:val="it-CH"/>
        </w:rPr>
        <w:t>Osservazioni al rapporto accompagnatorio</w:t>
      </w:r>
    </w:p>
    <w:p w14:paraId="05EB4491" w14:textId="5A222A17" w:rsidR="00632B58" w:rsidRPr="00F13CEC" w:rsidRDefault="00FB64EB" w:rsidP="00CD2B7B">
      <w:pPr>
        <w:ind w:left="0"/>
        <w:rPr>
          <w:lang w:val="it-CH"/>
        </w:rPr>
      </w:pPr>
      <w:r w:rsidRPr="00F13CEC">
        <w:rPr>
          <w:lang w:val="it-CH"/>
        </w:rPr>
        <w:t>Nel rapporto accompagnatorio vanno documentate in modo particolare divergenze rispetto alla direttiva. Elementi calcolati rispettivamente determinati conformemente alla direttiva non sono invece da specificare nel dettaglio.</w:t>
      </w:r>
      <w:r w:rsidR="001B63D0" w:rsidRPr="00F13CEC">
        <w:rPr>
          <w:lang w:val="it-CH"/>
        </w:rPr>
        <w:t xml:space="preserve"> </w:t>
      </w:r>
    </w:p>
    <w:p w14:paraId="435CA664" w14:textId="77777777" w:rsidR="00B407E0" w:rsidRPr="00F13CEC" w:rsidRDefault="00B407E0" w:rsidP="00CD2B7B">
      <w:pPr>
        <w:ind w:left="0"/>
        <w:rPr>
          <w:lang w:val="it-CH"/>
        </w:rPr>
      </w:pPr>
    </w:p>
    <w:p w14:paraId="72D2341B" w14:textId="77777777" w:rsidR="00FD4B06" w:rsidRPr="00F13CEC" w:rsidRDefault="00FD4B06">
      <w:pP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6"/>
          <w:lang w:val="it-CH"/>
        </w:rPr>
      </w:pPr>
      <w:r w:rsidRPr="00F13CEC">
        <w:rPr>
          <w:lang w:val="it-CH"/>
        </w:rPr>
        <w:br w:type="page"/>
      </w:r>
    </w:p>
    <w:p w14:paraId="696AB6B2" w14:textId="7DE34565" w:rsidR="002616EC" w:rsidRDefault="00FA1544" w:rsidP="002616EC">
      <w:pPr>
        <w:pStyle w:val="berschrift1"/>
        <w:numPr>
          <w:ilvl w:val="0"/>
          <w:numId w:val="0"/>
        </w:numPr>
      </w:pPr>
      <w:r>
        <w:lastRenderedPageBreak/>
        <w:t>Indice</w:t>
      </w:r>
    </w:p>
    <w:p w14:paraId="37ADC24A" w14:textId="77777777" w:rsidR="002616EC" w:rsidRPr="002616EC" w:rsidRDefault="002616EC" w:rsidP="002616EC"/>
    <w:p w14:paraId="63DB637B" w14:textId="70BEE28E" w:rsidR="00327A4E" w:rsidRDefault="00FA1544" w:rsidP="002616EC">
      <w:pPr>
        <w:pStyle w:val="berschrift1"/>
        <w:numPr>
          <w:ilvl w:val="0"/>
          <w:numId w:val="0"/>
        </w:numPr>
      </w:pPr>
      <w:r>
        <w:t>Abbreviazioni</w:t>
      </w:r>
    </w:p>
    <w:p w14:paraId="0205E84F" w14:textId="77777777" w:rsidR="002616EC" w:rsidRPr="002616EC" w:rsidRDefault="002616EC" w:rsidP="002616EC"/>
    <w:p w14:paraId="47688BFF" w14:textId="2B1666BD" w:rsidR="005A2FD6" w:rsidRPr="00812E5B" w:rsidRDefault="00FA1544" w:rsidP="00812E5B">
      <w:pPr>
        <w:pStyle w:val="berschrift1"/>
      </w:pPr>
      <w:r>
        <w:t>Introduzione</w:t>
      </w:r>
    </w:p>
    <w:p w14:paraId="366D199C" w14:textId="76D3905D" w:rsidR="002616EC" w:rsidRDefault="00FA1544" w:rsidP="005A2FD6">
      <w:pPr>
        <w:pStyle w:val="berschrift2"/>
      </w:pPr>
      <w:r>
        <w:t>Situazione iniziale</w:t>
      </w:r>
      <w:r w:rsidR="002616EC">
        <w:t xml:space="preserve"> </w:t>
      </w:r>
    </w:p>
    <w:p w14:paraId="094B9B4C" w14:textId="6A955401" w:rsidR="002616EC" w:rsidRPr="00F13CEC" w:rsidRDefault="00FA1544" w:rsidP="002616EC">
      <w:pPr>
        <w:rPr>
          <w:lang w:val="it-CH"/>
        </w:rPr>
      </w:pPr>
      <w:r w:rsidRPr="00F13CEC">
        <w:rPr>
          <w:lang w:val="it-CH"/>
        </w:rPr>
        <w:t>Incluso perimetro di studio e considerazioni generali</w:t>
      </w:r>
    </w:p>
    <w:p w14:paraId="74DB3B6A" w14:textId="47292633" w:rsidR="002616EC" w:rsidRDefault="00857A12" w:rsidP="005A2FD6">
      <w:pPr>
        <w:pStyle w:val="berschrift2"/>
      </w:pPr>
      <w:r>
        <w:t>Esposizione</w:t>
      </w:r>
      <w:r w:rsidR="00FA1544">
        <w:t xml:space="preserve"> del problema</w:t>
      </w:r>
    </w:p>
    <w:p w14:paraId="001321EC" w14:textId="0239B445" w:rsidR="002616EC" w:rsidRPr="00F13CEC" w:rsidRDefault="00FA1544" w:rsidP="002616EC">
      <w:pPr>
        <w:rPr>
          <w:lang w:val="it-CH"/>
        </w:rPr>
      </w:pPr>
      <w:r w:rsidRPr="00F13CEC">
        <w:rPr>
          <w:lang w:val="it-CH"/>
        </w:rPr>
        <w:t xml:space="preserve">A dipendenza del progetto e della sua </w:t>
      </w:r>
      <w:r w:rsidR="004B677B" w:rsidRPr="00F13CEC">
        <w:rPr>
          <w:lang w:val="it-CH"/>
        </w:rPr>
        <w:t>estensione</w:t>
      </w:r>
    </w:p>
    <w:p w14:paraId="10CF8716" w14:textId="16D4AAE3" w:rsidR="005A2FD6" w:rsidRDefault="00FA1544" w:rsidP="005A2FD6">
      <w:pPr>
        <w:pStyle w:val="berschrift2"/>
      </w:pPr>
      <w:r>
        <w:t>Mandato</w:t>
      </w:r>
    </w:p>
    <w:p w14:paraId="047E1B7B" w14:textId="5DDCE7E0" w:rsidR="005A2FD6" w:rsidRPr="00812E5B" w:rsidRDefault="00FA1544" w:rsidP="00812E5B">
      <w:pPr>
        <w:pStyle w:val="berschrift1"/>
      </w:pPr>
      <w:r>
        <w:t>Basi</w:t>
      </w:r>
    </w:p>
    <w:p w14:paraId="5A7D4246" w14:textId="0EFDE439" w:rsidR="005A2FD6" w:rsidRPr="00F13CEC" w:rsidRDefault="00FA1544" w:rsidP="005A2FD6">
      <w:pPr>
        <w:rPr>
          <w:lang w:val="it-CH"/>
        </w:rPr>
      </w:pPr>
      <w:r w:rsidRPr="00F13CEC">
        <w:rPr>
          <w:lang w:val="it-CH"/>
        </w:rPr>
        <w:t>Basi cartografi</w:t>
      </w:r>
      <w:r w:rsidR="008D619B" w:rsidRPr="00F13CEC">
        <w:rPr>
          <w:lang w:val="it-CH"/>
        </w:rPr>
        <w:t xml:space="preserve">che, geodati, rapporti </w:t>
      </w:r>
      <w:r w:rsidR="004B677B" w:rsidRPr="00F13CEC">
        <w:rPr>
          <w:lang w:val="it-CH"/>
        </w:rPr>
        <w:t xml:space="preserve"> </w:t>
      </w:r>
      <w:r w:rsidR="008D619B" w:rsidRPr="00F13CEC">
        <w:rPr>
          <w:lang w:val="it-CH"/>
        </w:rPr>
        <w:t xml:space="preserve">tecnici, </w:t>
      </w:r>
      <w:r w:rsidRPr="00F13CEC">
        <w:rPr>
          <w:lang w:val="it-CH"/>
        </w:rPr>
        <w:t>studi</w:t>
      </w:r>
      <w:r w:rsidR="002616EC" w:rsidRPr="00F13CEC">
        <w:rPr>
          <w:lang w:val="it-CH"/>
        </w:rPr>
        <w:t xml:space="preserve">, </w:t>
      </w:r>
      <w:r w:rsidR="008D619B" w:rsidRPr="00F13CEC">
        <w:rPr>
          <w:lang w:val="it-CH"/>
        </w:rPr>
        <w:t>schede tecniche</w:t>
      </w:r>
      <w:r w:rsidR="004B677B" w:rsidRPr="00F13CEC">
        <w:rPr>
          <w:lang w:val="it-CH"/>
        </w:rPr>
        <w:t xml:space="preserve"> e informative</w:t>
      </w:r>
      <w:r w:rsidR="008D619B" w:rsidRPr="00F13CEC">
        <w:rPr>
          <w:lang w:val="it-CH"/>
        </w:rPr>
        <w:t>, ecc</w:t>
      </w:r>
      <w:r w:rsidR="002616EC" w:rsidRPr="00F13CEC">
        <w:rPr>
          <w:lang w:val="it-CH"/>
        </w:rPr>
        <w:t xml:space="preserve">. </w:t>
      </w:r>
    </w:p>
    <w:p w14:paraId="12644DFA" w14:textId="2178C07E" w:rsidR="005A2FD6" w:rsidRDefault="008D619B" w:rsidP="00812E5B">
      <w:pPr>
        <w:pStyle w:val="berschrift1"/>
      </w:pPr>
      <w:r>
        <w:t>Zone, catasto, inventari</w:t>
      </w:r>
    </w:p>
    <w:p w14:paraId="22904B82" w14:textId="1E35BD55" w:rsidR="001143CA" w:rsidRPr="00F13CEC" w:rsidRDefault="008D619B" w:rsidP="001143CA">
      <w:pPr>
        <w:rPr>
          <w:lang w:val="it-CH"/>
        </w:rPr>
      </w:pPr>
      <w:r w:rsidRPr="00F13CEC">
        <w:rPr>
          <w:lang w:val="it-CH"/>
        </w:rPr>
        <w:t xml:space="preserve">Indicare unicamente </w:t>
      </w:r>
      <w:r w:rsidR="004B677B" w:rsidRPr="00F13CEC">
        <w:rPr>
          <w:lang w:val="it-CH"/>
        </w:rPr>
        <w:t xml:space="preserve">le </w:t>
      </w:r>
      <w:r w:rsidR="00554A4E" w:rsidRPr="00F13CEC">
        <w:rPr>
          <w:lang w:val="it-CH"/>
        </w:rPr>
        <w:t>specificità</w:t>
      </w:r>
      <w:r w:rsidRPr="00F13CEC">
        <w:rPr>
          <w:lang w:val="it-CH"/>
        </w:rPr>
        <w:t xml:space="preserve"> delle basi (zone, catasto, ecc.)</w:t>
      </w:r>
      <w:r w:rsidR="001143CA" w:rsidRPr="00F13CEC">
        <w:rPr>
          <w:lang w:val="it-CH"/>
        </w:rPr>
        <w:t xml:space="preserve"> </w:t>
      </w:r>
    </w:p>
    <w:p w14:paraId="5DF919DC" w14:textId="40C47312" w:rsidR="005A2FD6" w:rsidRDefault="008D619B" w:rsidP="005A2FD6">
      <w:pPr>
        <w:pStyle w:val="berschrift2"/>
      </w:pPr>
      <w:r>
        <w:t>Piano delle zone</w:t>
      </w:r>
    </w:p>
    <w:p w14:paraId="3861F107" w14:textId="07BEC92C" w:rsidR="005A2FD6" w:rsidRPr="00F13CEC" w:rsidRDefault="00857A12" w:rsidP="005A2FD6">
      <w:pPr>
        <w:pStyle w:val="berschrift2"/>
        <w:rPr>
          <w:lang w:val="it-CH"/>
        </w:rPr>
      </w:pPr>
      <w:r w:rsidRPr="00F13CEC">
        <w:rPr>
          <w:lang w:val="it-CH"/>
        </w:rPr>
        <w:t>Inventari di protezione della natura e del paesaggio</w:t>
      </w:r>
    </w:p>
    <w:p w14:paraId="206866CC" w14:textId="01521BBD" w:rsidR="005A2FD6" w:rsidRDefault="00857A12" w:rsidP="005A2FD6">
      <w:pPr>
        <w:pStyle w:val="berschrift2"/>
      </w:pPr>
      <w:r>
        <w:t>Carte di protezione delle acque</w:t>
      </w:r>
    </w:p>
    <w:p w14:paraId="603C5E00" w14:textId="436233A2" w:rsidR="005A2FD6" w:rsidRDefault="008D619B" w:rsidP="005A2FD6">
      <w:pPr>
        <w:pStyle w:val="berschrift2"/>
      </w:pPr>
      <w:r>
        <w:t>Agricoltura</w:t>
      </w:r>
    </w:p>
    <w:p w14:paraId="06EF0131" w14:textId="510645A6" w:rsidR="005A2FD6" w:rsidRDefault="008D619B" w:rsidP="005A2FD6">
      <w:pPr>
        <w:pStyle w:val="berschrift2"/>
      </w:pPr>
      <w:r>
        <w:t>Siti inquinati</w:t>
      </w:r>
    </w:p>
    <w:p w14:paraId="1A0D6A74" w14:textId="16BA610B" w:rsidR="005A2FD6" w:rsidRDefault="008D619B" w:rsidP="005A2FD6">
      <w:pPr>
        <w:pStyle w:val="berschrift2"/>
      </w:pPr>
      <w:r>
        <w:t xml:space="preserve">Carta </w:t>
      </w:r>
      <w:r w:rsidR="00857A12">
        <w:t>dei</w:t>
      </w:r>
      <w:r>
        <w:t xml:space="preserve"> pericoli processo acqua</w:t>
      </w:r>
    </w:p>
    <w:p w14:paraId="0BD00C3C" w14:textId="77777777" w:rsidR="001143CA" w:rsidRPr="001143CA" w:rsidRDefault="001143CA" w:rsidP="001143CA"/>
    <w:p w14:paraId="5E4AD673" w14:textId="4DCE8DC4" w:rsidR="005A2FD6" w:rsidRPr="00F13CEC" w:rsidRDefault="008D619B" w:rsidP="00812E5B">
      <w:pPr>
        <w:pStyle w:val="berschrift1"/>
        <w:rPr>
          <w:lang w:val="it-CH"/>
        </w:rPr>
      </w:pPr>
      <w:r w:rsidRPr="00F13CEC">
        <w:rPr>
          <w:lang w:val="it-CH"/>
        </w:rPr>
        <w:lastRenderedPageBreak/>
        <w:t xml:space="preserve">Valutazione della necessità di determinare lo spazio riservato alle acque </w:t>
      </w:r>
    </w:p>
    <w:p w14:paraId="7811D2DD" w14:textId="54D9829F" w:rsidR="005A2FD6" w:rsidRPr="00F13CEC" w:rsidRDefault="008D619B" w:rsidP="005A2FD6">
      <w:pPr>
        <w:rPr>
          <w:lang w:val="it-CH"/>
        </w:rPr>
      </w:pPr>
      <w:r w:rsidRPr="00F13CEC">
        <w:rPr>
          <w:lang w:val="it-CH"/>
        </w:rPr>
        <w:t xml:space="preserve">Procedimento per la scelta dei corpi d’acqua per i quali è stato determinato lo spazio riservato alle acque </w:t>
      </w:r>
    </w:p>
    <w:p w14:paraId="76B9181E" w14:textId="77777777" w:rsidR="005A0911" w:rsidRPr="00F13CEC" w:rsidRDefault="005A0911" w:rsidP="005A2FD6">
      <w:pPr>
        <w:rPr>
          <w:lang w:val="it-CH"/>
        </w:rPr>
      </w:pPr>
    </w:p>
    <w:p w14:paraId="5ED3675D" w14:textId="24A3A044" w:rsidR="005A2FD6" w:rsidRPr="00812E5B" w:rsidRDefault="008D619B" w:rsidP="00812E5B">
      <w:pPr>
        <w:pStyle w:val="berschrift1"/>
      </w:pPr>
      <w:r>
        <w:t xml:space="preserve">Suddivisione in settori </w:t>
      </w:r>
    </w:p>
    <w:p w14:paraId="3B7C6AB3" w14:textId="1C27435D" w:rsidR="001143CA" w:rsidRPr="00F13CEC" w:rsidRDefault="008D619B" w:rsidP="005A2FD6">
      <w:pPr>
        <w:rPr>
          <w:lang w:val="it-CH"/>
        </w:rPr>
      </w:pPr>
      <w:r w:rsidRPr="00F13CEC">
        <w:rPr>
          <w:lang w:val="it-CH"/>
        </w:rPr>
        <w:t xml:space="preserve">Documentazione </w:t>
      </w:r>
      <w:r w:rsidR="00905108" w:rsidRPr="00F13CEC">
        <w:rPr>
          <w:lang w:val="it-CH"/>
        </w:rPr>
        <w:t>dei</w:t>
      </w:r>
      <w:r w:rsidRPr="00F13CEC">
        <w:rPr>
          <w:lang w:val="it-CH"/>
        </w:rPr>
        <w:t xml:space="preserve"> criteri adottati per la suddivisione in settori </w:t>
      </w:r>
      <w:r w:rsidR="00905108" w:rsidRPr="00F13CEC">
        <w:rPr>
          <w:lang w:val="it-CH"/>
        </w:rPr>
        <w:t xml:space="preserve">e indicazione delle particolarità </w:t>
      </w:r>
      <w:r w:rsidR="001143CA" w:rsidRPr="00F13CEC">
        <w:rPr>
          <w:lang w:val="it-CH"/>
        </w:rPr>
        <w:t>(</w:t>
      </w:r>
      <w:r w:rsidR="00905108" w:rsidRPr="00F13CEC">
        <w:rPr>
          <w:lang w:val="it-CH"/>
        </w:rPr>
        <w:t>divergenze rispetto alla direttiva)</w:t>
      </w:r>
    </w:p>
    <w:p w14:paraId="6F313705" w14:textId="377F8C58" w:rsidR="005A2FD6" w:rsidRPr="00F13CEC" w:rsidRDefault="00905108" w:rsidP="005A2FD6">
      <w:pPr>
        <w:rPr>
          <w:lang w:val="it-CH"/>
        </w:rPr>
      </w:pPr>
      <w:r w:rsidRPr="00F13CEC">
        <w:rPr>
          <w:lang w:val="it-CH"/>
        </w:rPr>
        <w:t>Indicazione dei settori e breve descrizione della scelta (cambiamenti di pendenza, dei deflussi, della morfologia, ecc.)</w:t>
      </w:r>
    </w:p>
    <w:p w14:paraId="64A036FA" w14:textId="77777777" w:rsidR="005A0911" w:rsidRPr="00F13CEC" w:rsidRDefault="005A0911" w:rsidP="005A2FD6">
      <w:pPr>
        <w:rPr>
          <w:lang w:val="it-CH"/>
        </w:rPr>
      </w:pPr>
    </w:p>
    <w:p w14:paraId="4E18ABA8" w14:textId="0DEE8986" w:rsidR="005A2FD6" w:rsidRPr="00812E5B" w:rsidRDefault="00905108" w:rsidP="00812E5B">
      <w:pPr>
        <w:pStyle w:val="berschrift1"/>
      </w:pPr>
      <w:r>
        <w:t xml:space="preserve">Determinazione della larghezza naturale dell’alveo </w:t>
      </w:r>
    </w:p>
    <w:p w14:paraId="237E3B27" w14:textId="7543C66F" w:rsidR="005A2FD6" w:rsidRPr="00F13CEC" w:rsidRDefault="00905108" w:rsidP="005A2FD6">
      <w:pPr>
        <w:pStyle w:val="berschrift2"/>
        <w:rPr>
          <w:lang w:val="it-CH"/>
        </w:rPr>
      </w:pPr>
      <w:r w:rsidRPr="00F13CEC">
        <w:rPr>
          <w:lang w:val="it-CH"/>
        </w:rPr>
        <w:t>Larghezza naturale dell’alveo in base a tratte di riferimento</w:t>
      </w:r>
    </w:p>
    <w:p w14:paraId="08D0113E" w14:textId="4A190A63" w:rsidR="005A0911" w:rsidRPr="00F13CEC" w:rsidRDefault="00905108" w:rsidP="005A0911">
      <w:pPr>
        <w:rPr>
          <w:lang w:val="it-CH"/>
        </w:rPr>
      </w:pPr>
      <w:r w:rsidRPr="00F13CEC">
        <w:rPr>
          <w:lang w:val="it-CH"/>
        </w:rPr>
        <w:t>Documentazione delle tratte di riferimento, indicazione di come e dove è stata misurata la larghezza naturale dell’alveo, rispettivamente a quali settori è stata applicata</w:t>
      </w:r>
    </w:p>
    <w:p w14:paraId="3CB008F5" w14:textId="08DFBF10" w:rsidR="005A2FD6" w:rsidRPr="00F13CEC" w:rsidRDefault="00905108" w:rsidP="005A2FD6">
      <w:pPr>
        <w:pStyle w:val="berschrift2"/>
        <w:rPr>
          <w:lang w:val="it-CH"/>
        </w:rPr>
      </w:pPr>
      <w:r w:rsidRPr="00F13CEC">
        <w:rPr>
          <w:lang w:val="it-CH"/>
        </w:rPr>
        <w:t>Larghezza naturale dell’alveo in base allo stato ecomorfologico (</w:t>
      </w:r>
      <w:r w:rsidR="005A2FD6" w:rsidRPr="00F13CEC">
        <w:rPr>
          <w:i/>
          <w:lang w:val="it-CH"/>
        </w:rPr>
        <w:t>Ökomorphologie Stufe F</w:t>
      </w:r>
      <w:r w:rsidRPr="00F13CEC">
        <w:rPr>
          <w:lang w:val="it-CH"/>
        </w:rPr>
        <w:t>)</w:t>
      </w:r>
    </w:p>
    <w:p w14:paraId="56852FEA" w14:textId="591DD12C" w:rsidR="005A0911" w:rsidRPr="00F13CEC" w:rsidRDefault="008850E8" w:rsidP="005A0911">
      <w:pPr>
        <w:rPr>
          <w:lang w:val="it-CH"/>
        </w:rPr>
      </w:pPr>
      <w:r w:rsidRPr="00F13CEC">
        <w:rPr>
          <w:lang w:val="it-CH"/>
        </w:rPr>
        <w:t xml:space="preserve">Documentazione del set di dati </w:t>
      </w:r>
      <w:r w:rsidR="00796058" w:rsidRPr="00F13CEC">
        <w:rPr>
          <w:lang w:val="it-CH"/>
        </w:rPr>
        <w:t>„</w:t>
      </w:r>
      <w:r w:rsidR="00796058" w:rsidRPr="00F13CEC">
        <w:rPr>
          <w:i/>
          <w:lang w:val="it-CH"/>
        </w:rPr>
        <w:t>Ökomorphologie Stufe F</w:t>
      </w:r>
      <w:r w:rsidR="00796058" w:rsidRPr="00F13CEC">
        <w:rPr>
          <w:lang w:val="it-CH"/>
        </w:rPr>
        <w:t xml:space="preserve">“ </w:t>
      </w:r>
      <w:r w:rsidRPr="00F13CEC">
        <w:rPr>
          <w:lang w:val="it-CH"/>
        </w:rPr>
        <w:t xml:space="preserve">incluse indicazioni </w:t>
      </w:r>
      <w:r w:rsidR="00AA1837" w:rsidRPr="00F13CEC">
        <w:rPr>
          <w:lang w:val="it-CH"/>
        </w:rPr>
        <w:t>sul luogo</w:t>
      </w:r>
      <w:r w:rsidRPr="00F13CEC">
        <w:rPr>
          <w:lang w:val="it-CH"/>
        </w:rPr>
        <w:t xml:space="preserve"> </w:t>
      </w:r>
      <w:r w:rsidR="00053EFF" w:rsidRPr="00F13CEC">
        <w:rPr>
          <w:lang w:val="it-CH"/>
        </w:rPr>
        <w:t xml:space="preserve">in cui </w:t>
      </w:r>
      <w:r w:rsidRPr="00F13CEC">
        <w:rPr>
          <w:lang w:val="it-CH"/>
        </w:rPr>
        <w:t>è stata rimisurata la larghezza (fotografie)</w:t>
      </w:r>
    </w:p>
    <w:p w14:paraId="485464E9" w14:textId="448044D0" w:rsidR="005A2FD6" w:rsidRPr="00F13CEC" w:rsidRDefault="008850E8" w:rsidP="005A2FD6">
      <w:pPr>
        <w:pStyle w:val="berschrift2"/>
        <w:rPr>
          <w:lang w:val="it-CH"/>
        </w:rPr>
      </w:pPr>
      <w:r w:rsidRPr="00F13CEC">
        <w:rPr>
          <w:lang w:val="it-CH"/>
        </w:rPr>
        <w:t xml:space="preserve">Larghezza naturale dell’alveo in base a ortofoto e ricognizioni sul terreno </w:t>
      </w:r>
    </w:p>
    <w:p w14:paraId="4327E7D3" w14:textId="3425E7F8" w:rsidR="005A0911" w:rsidRPr="00F13CEC" w:rsidRDefault="008850E8" w:rsidP="005A0911">
      <w:pPr>
        <w:rPr>
          <w:lang w:val="it-CH"/>
        </w:rPr>
      </w:pPr>
      <w:r w:rsidRPr="00F13CEC">
        <w:rPr>
          <w:lang w:val="it-CH"/>
        </w:rPr>
        <w:t>Documentazione della larghezza naturale dell’alveo sulla base di ortofoto e/o ricognizioni sul terreno</w:t>
      </w:r>
    </w:p>
    <w:p w14:paraId="68B02A8A" w14:textId="5F3963D8" w:rsidR="005A2FD6" w:rsidRPr="00F13CEC" w:rsidRDefault="008850E8" w:rsidP="005A2FD6">
      <w:pPr>
        <w:pStyle w:val="berschrift2"/>
        <w:rPr>
          <w:lang w:val="it-CH"/>
        </w:rPr>
      </w:pPr>
      <w:r w:rsidRPr="00F13CEC">
        <w:rPr>
          <w:lang w:val="it-CH"/>
        </w:rPr>
        <w:t>Plausibilizzazione della larghezza naturale dell‘alveo</w:t>
      </w:r>
    </w:p>
    <w:p w14:paraId="19A2155C" w14:textId="3915B6BE" w:rsidR="00712883" w:rsidRPr="00F13CEC" w:rsidRDefault="008850E8" w:rsidP="00712883">
      <w:pPr>
        <w:rPr>
          <w:lang w:val="it-CH"/>
        </w:rPr>
      </w:pPr>
      <w:r w:rsidRPr="00F13CEC">
        <w:rPr>
          <w:lang w:val="it-CH"/>
        </w:rPr>
        <w:t>Documentazione e controllo sulla base di perizie specialistiche e di carte storiche</w:t>
      </w:r>
    </w:p>
    <w:p w14:paraId="0DCA16E4" w14:textId="0F64FB48" w:rsidR="005A2FD6" w:rsidRPr="00F13CEC" w:rsidRDefault="008850E8" w:rsidP="005A0911">
      <w:pPr>
        <w:pStyle w:val="berschrift2"/>
        <w:rPr>
          <w:lang w:val="it-CH"/>
        </w:rPr>
      </w:pPr>
      <w:r w:rsidRPr="00F13CEC">
        <w:rPr>
          <w:lang w:val="it-CH"/>
        </w:rPr>
        <w:t>Determinazione della larghezza naturale dell‘alveo</w:t>
      </w:r>
    </w:p>
    <w:p w14:paraId="1CDCEFDD" w14:textId="02574C13" w:rsidR="005A2FD6" w:rsidRPr="00F13CEC" w:rsidRDefault="008850E8" w:rsidP="005A2FD6">
      <w:pPr>
        <w:rPr>
          <w:lang w:val="it-CH"/>
        </w:rPr>
      </w:pPr>
      <w:r w:rsidRPr="00F13CEC">
        <w:rPr>
          <w:lang w:val="it-CH"/>
        </w:rPr>
        <w:t xml:space="preserve">Determinare e motivare la larghezza naturale dell’alveo </w:t>
      </w:r>
    </w:p>
    <w:p w14:paraId="710FD5C9" w14:textId="77777777" w:rsidR="005A0911" w:rsidRPr="00F13CEC" w:rsidRDefault="005A0911" w:rsidP="005A2FD6">
      <w:pPr>
        <w:rPr>
          <w:lang w:val="it-CH"/>
        </w:rPr>
      </w:pPr>
    </w:p>
    <w:p w14:paraId="1ACB133A" w14:textId="77777777" w:rsidR="005A0911" w:rsidRPr="00F13CEC" w:rsidRDefault="005A0911">
      <w:pPr>
        <w:ind w:left="0"/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6"/>
          <w:lang w:val="it-CH"/>
        </w:rPr>
      </w:pPr>
      <w:r w:rsidRPr="00F13CEC">
        <w:rPr>
          <w:lang w:val="it-CH"/>
        </w:rPr>
        <w:br w:type="page"/>
      </w:r>
    </w:p>
    <w:p w14:paraId="62EAAC40" w14:textId="16ED01FC" w:rsidR="005A2FD6" w:rsidRPr="00F13CEC" w:rsidRDefault="008850E8" w:rsidP="00812E5B">
      <w:pPr>
        <w:pStyle w:val="berschrift1"/>
        <w:rPr>
          <w:lang w:val="it-CH"/>
        </w:rPr>
      </w:pPr>
      <w:r w:rsidRPr="00F13CEC">
        <w:rPr>
          <w:lang w:val="it-CH"/>
        </w:rPr>
        <w:lastRenderedPageBreak/>
        <w:t>Determinazione dello spazio riservato alle acque in modo simmetrico rispetto all’asse del corso d‘acqua</w:t>
      </w:r>
    </w:p>
    <w:p w14:paraId="5FDF1194" w14:textId="6C0E751E" w:rsidR="005A2FD6" w:rsidRPr="00F13CEC" w:rsidRDefault="00BD0DAA" w:rsidP="005A2FD6">
      <w:pPr>
        <w:rPr>
          <w:lang w:val="it-CH"/>
        </w:rPr>
      </w:pPr>
      <w:r w:rsidRPr="00F13CEC">
        <w:rPr>
          <w:lang w:val="it-CH"/>
        </w:rPr>
        <w:t>Determinazione della larghezza dello spazio riservato</w:t>
      </w:r>
      <w:r w:rsidR="00053EFF" w:rsidRPr="00F13CEC">
        <w:rPr>
          <w:lang w:val="it-CH"/>
        </w:rPr>
        <w:t xml:space="preserve"> alle acque</w:t>
      </w:r>
      <w:r w:rsidRPr="00F13CEC">
        <w:rPr>
          <w:lang w:val="it-CH"/>
        </w:rPr>
        <w:t xml:space="preserve"> ai sensi dell‘a</w:t>
      </w:r>
      <w:r w:rsidR="005A0911" w:rsidRPr="00F13CEC">
        <w:rPr>
          <w:lang w:val="it-CH"/>
        </w:rPr>
        <w:t xml:space="preserve">rt 41a </w:t>
      </w:r>
      <w:r w:rsidRPr="00F13CEC">
        <w:rPr>
          <w:lang w:val="it-CH"/>
        </w:rPr>
        <w:t>cpv</w:t>
      </w:r>
      <w:r w:rsidR="005A0911" w:rsidRPr="00F13CEC">
        <w:rPr>
          <w:lang w:val="it-CH"/>
        </w:rPr>
        <w:t xml:space="preserve">. 1 </w:t>
      </w:r>
      <w:r w:rsidRPr="00F13CEC">
        <w:rPr>
          <w:lang w:val="it-CH"/>
        </w:rPr>
        <w:t>e</w:t>
      </w:r>
      <w:r w:rsidR="005A0911" w:rsidRPr="00F13CEC">
        <w:rPr>
          <w:lang w:val="it-CH"/>
        </w:rPr>
        <w:t xml:space="preserve"> 2 </w:t>
      </w:r>
      <w:r w:rsidRPr="00F13CEC">
        <w:rPr>
          <w:lang w:val="it-CH"/>
        </w:rPr>
        <w:t>OPAc e</w:t>
      </w:r>
      <w:r w:rsidR="005A0911" w:rsidRPr="00F13CEC">
        <w:rPr>
          <w:lang w:val="it-CH"/>
        </w:rPr>
        <w:t xml:space="preserve"> </w:t>
      </w:r>
      <w:r w:rsidRPr="00F13CEC">
        <w:rPr>
          <w:lang w:val="it-CH"/>
        </w:rPr>
        <w:t>a</w:t>
      </w:r>
      <w:r w:rsidR="005A0911" w:rsidRPr="00F13CEC">
        <w:rPr>
          <w:lang w:val="it-CH"/>
        </w:rPr>
        <w:t xml:space="preserve">rt 36a </w:t>
      </w:r>
      <w:r w:rsidRPr="00F13CEC">
        <w:rPr>
          <w:lang w:val="it-CH"/>
        </w:rPr>
        <w:t>LPAC</w:t>
      </w:r>
    </w:p>
    <w:p w14:paraId="0BB23E0D" w14:textId="6B32FC52" w:rsidR="005A2FD6" w:rsidRPr="00F13CEC" w:rsidRDefault="00053EFF" w:rsidP="005C3CFC">
      <w:pPr>
        <w:pStyle w:val="Listenabsatz"/>
        <w:numPr>
          <w:ilvl w:val="0"/>
          <w:numId w:val="31"/>
        </w:numPr>
        <w:rPr>
          <w:lang w:val="it-CH"/>
        </w:rPr>
      </w:pPr>
      <w:r w:rsidRPr="00F13CEC">
        <w:rPr>
          <w:lang w:val="it-CH"/>
        </w:rPr>
        <w:t xml:space="preserve">Eventuali differenze </w:t>
      </w:r>
      <w:r w:rsidR="00BD0DAA" w:rsidRPr="00F13CEC">
        <w:rPr>
          <w:lang w:val="it-CH"/>
        </w:rPr>
        <w:t xml:space="preserve"> da quanto indicato dalle</w:t>
      </w:r>
      <w:r w:rsidRPr="00F13CEC">
        <w:rPr>
          <w:lang w:val="it-CH"/>
        </w:rPr>
        <w:t xml:space="preserve"> basi legali</w:t>
      </w:r>
      <w:r w:rsidR="00BD0DAA" w:rsidRPr="00F13CEC">
        <w:rPr>
          <w:lang w:val="it-CH"/>
        </w:rPr>
        <w:t xml:space="preserve"> sono da motivare in modo adeguato</w:t>
      </w:r>
    </w:p>
    <w:p w14:paraId="09696F3C" w14:textId="77777777" w:rsidR="00D64E38" w:rsidRPr="00F13CEC" w:rsidRDefault="00D64E38" w:rsidP="005A2FD6">
      <w:pPr>
        <w:rPr>
          <w:lang w:val="it-CH"/>
        </w:rPr>
      </w:pPr>
    </w:p>
    <w:p w14:paraId="321F761E" w14:textId="6E37E9E9" w:rsidR="009141B4" w:rsidRPr="00F13CEC" w:rsidRDefault="00BD0DAA" w:rsidP="009141B4">
      <w:pPr>
        <w:pStyle w:val="berschrift1"/>
        <w:numPr>
          <w:ilvl w:val="0"/>
          <w:numId w:val="1"/>
        </w:numPr>
        <w:rPr>
          <w:lang w:val="it-CH"/>
        </w:rPr>
      </w:pPr>
      <w:r w:rsidRPr="00F13CEC">
        <w:rPr>
          <w:lang w:val="it-CH"/>
        </w:rPr>
        <w:t xml:space="preserve">Adeguamento dello spazio riservato alle acque </w:t>
      </w:r>
      <w:r w:rsidR="00053EFF" w:rsidRPr="00F13CEC">
        <w:rPr>
          <w:lang w:val="it-CH"/>
        </w:rPr>
        <w:t>(p</w:t>
      </w:r>
      <w:r w:rsidRPr="00F13CEC">
        <w:rPr>
          <w:lang w:val="it-CH"/>
        </w:rPr>
        <w:t>rimo adeguamento)</w:t>
      </w:r>
    </w:p>
    <w:p w14:paraId="1D60158B" w14:textId="23A9FBCC" w:rsidR="009141B4" w:rsidRPr="00F13CEC" w:rsidRDefault="00BD0DAA" w:rsidP="009141B4">
      <w:pPr>
        <w:pStyle w:val="berschrift2"/>
        <w:numPr>
          <w:ilvl w:val="1"/>
          <w:numId w:val="1"/>
        </w:numPr>
        <w:rPr>
          <w:lang w:val="it-CH"/>
        </w:rPr>
      </w:pPr>
      <w:r w:rsidRPr="00F13CEC">
        <w:rPr>
          <w:lang w:val="it-CH"/>
        </w:rPr>
        <w:t>Spostamento laterale dello spazio riservato alle acque</w:t>
      </w:r>
      <w:r w:rsidR="009141B4" w:rsidRPr="00F13CEC">
        <w:rPr>
          <w:lang w:val="it-CH"/>
        </w:rPr>
        <w:t xml:space="preserve"> </w:t>
      </w:r>
    </w:p>
    <w:p w14:paraId="7C03316A" w14:textId="7149D1E1" w:rsidR="009141B4" w:rsidRPr="00F13CEC" w:rsidRDefault="00BD0DAA" w:rsidP="009141B4">
      <w:pPr>
        <w:rPr>
          <w:lang w:val="it-CH"/>
        </w:rPr>
      </w:pPr>
      <w:r w:rsidRPr="00F13CEC">
        <w:rPr>
          <w:lang w:val="it-CH"/>
        </w:rPr>
        <w:t>In presenza di condizionamenti di tipo naturale</w:t>
      </w:r>
    </w:p>
    <w:p w14:paraId="218BAB84" w14:textId="7F52D208" w:rsidR="009141B4" w:rsidRPr="00F13CEC" w:rsidRDefault="00BD0DAA" w:rsidP="009141B4">
      <w:pPr>
        <w:pStyle w:val="berschrift2"/>
        <w:numPr>
          <w:ilvl w:val="1"/>
          <w:numId w:val="1"/>
        </w:numPr>
        <w:rPr>
          <w:lang w:val="it-CH"/>
        </w:rPr>
      </w:pPr>
      <w:r w:rsidRPr="00F13CEC">
        <w:rPr>
          <w:lang w:val="it-CH"/>
        </w:rPr>
        <w:t>Aumento della larghezza dello spazio riservato alle acque</w:t>
      </w:r>
    </w:p>
    <w:p w14:paraId="063FB21C" w14:textId="60FE95C6" w:rsidR="009141B4" w:rsidRPr="00F13CEC" w:rsidRDefault="00BD0DAA" w:rsidP="009141B4">
      <w:pPr>
        <w:rPr>
          <w:lang w:val="it-CH"/>
        </w:rPr>
      </w:pPr>
      <w:r w:rsidRPr="00F13CEC">
        <w:rPr>
          <w:lang w:val="it-CH"/>
        </w:rPr>
        <w:t>Golene inventariate, oggetti naturali riferiti alle acque</w:t>
      </w:r>
    </w:p>
    <w:p w14:paraId="4A2781FE" w14:textId="77777777" w:rsidR="00D459D7" w:rsidRPr="00F13CEC" w:rsidRDefault="00D459D7" w:rsidP="009141B4">
      <w:pPr>
        <w:rPr>
          <w:lang w:val="it-CH"/>
        </w:rPr>
      </w:pPr>
    </w:p>
    <w:p w14:paraId="1EA54B47" w14:textId="403C4994" w:rsidR="009141B4" w:rsidRPr="00F13CEC" w:rsidRDefault="00BD0DAA" w:rsidP="009141B4">
      <w:pPr>
        <w:pStyle w:val="berschrift1"/>
        <w:numPr>
          <w:ilvl w:val="0"/>
          <w:numId w:val="1"/>
        </w:numPr>
        <w:rPr>
          <w:lang w:val="it-CH"/>
        </w:rPr>
      </w:pPr>
      <w:r w:rsidRPr="00F13CEC">
        <w:rPr>
          <w:lang w:val="it-CH"/>
        </w:rPr>
        <w:t>Adeguamento dello spazio riservato alle acque (</w:t>
      </w:r>
      <w:r w:rsidR="00053EFF" w:rsidRPr="00F13CEC">
        <w:rPr>
          <w:lang w:val="it-CH"/>
        </w:rPr>
        <w:t>s</w:t>
      </w:r>
      <w:r w:rsidRPr="00F13CEC">
        <w:rPr>
          <w:lang w:val="it-CH"/>
        </w:rPr>
        <w:t>econdo adeguamento)</w:t>
      </w:r>
    </w:p>
    <w:p w14:paraId="684892C1" w14:textId="5FB2F791" w:rsidR="009141B4" w:rsidRPr="00F13CEC" w:rsidRDefault="00BD0DAA" w:rsidP="009141B4">
      <w:pPr>
        <w:pStyle w:val="berschrift2"/>
        <w:numPr>
          <w:ilvl w:val="1"/>
          <w:numId w:val="1"/>
        </w:numPr>
        <w:rPr>
          <w:lang w:val="it-CH"/>
        </w:rPr>
      </w:pPr>
      <w:r w:rsidRPr="00F13CEC">
        <w:rPr>
          <w:lang w:val="it-CH"/>
        </w:rPr>
        <w:t xml:space="preserve">Spostamento laterale dello spazio riservato alle acque </w:t>
      </w:r>
    </w:p>
    <w:p w14:paraId="4645ADCC" w14:textId="7667C848" w:rsidR="009141B4" w:rsidRDefault="00BD0DAA" w:rsidP="009141B4">
      <w:r>
        <w:t>Documentazione degli spostamenti laterali</w:t>
      </w:r>
    </w:p>
    <w:p w14:paraId="7A293E20" w14:textId="4A9929E4" w:rsidR="009141B4" w:rsidRPr="00F13CEC" w:rsidRDefault="00BD0DAA" w:rsidP="009141B4">
      <w:pPr>
        <w:pStyle w:val="berschrift2"/>
        <w:numPr>
          <w:ilvl w:val="1"/>
          <w:numId w:val="1"/>
        </w:numPr>
        <w:rPr>
          <w:lang w:val="it-CH"/>
        </w:rPr>
      </w:pPr>
      <w:r w:rsidRPr="00F13CEC">
        <w:rPr>
          <w:lang w:val="it-CH"/>
        </w:rPr>
        <w:t>Riduzione dello spazio riservato alle acque</w:t>
      </w:r>
    </w:p>
    <w:p w14:paraId="1B415BB8" w14:textId="460CEAE3" w:rsidR="009141B4" w:rsidRPr="00F13CEC" w:rsidRDefault="00BD0DAA" w:rsidP="009141B4">
      <w:pPr>
        <w:rPr>
          <w:lang w:val="it-CH"/>
        </w:rPr>
      </w:pPr>
      <w:r w:rsidRPr="00F13CEC">
        <w:rPr>
          <w:lang w:val="it-CH"/>
        </w:rPr>
        <w:t xml:space="preserve">Documentazione della riduzione dello spazio riservato alle acque in zone densamente edificate </w:t>
      </w:r>
      <w:r w:rsidR="009141B4" w:rsidRPr="00F13CEC">
        <w:rPr>
          <w:lang w:val="it-CH"/>
        </w:rPr>
        <w:t>(</w:t>
      </w:r>
      <w:r w:rsidR="00857A12" w:rsidRPr="00F13CEC">
        <w:rPr>
          <w:lang w:val="it-CH"/>
        </w:rPr>
        <w:t>incluse motivazioni), documentazione della prova della protezione contro le piene</w:t>
      </w:r>
    </w:p>
    <w:p w14:paraId="356872B1" w14:textId="28D5F2A1" w:rsidR="009141B4" w:rsidRPr="00F13CEC" w:rsidRDefault="00857A12" w:rsidP="009141B4">
      <w:pPr>
        <w:pStyle w:val="berschrift2"/>
        <w:numPr>
          <w:ilvl w:val="1"/>
          <w:numId w:val="1"/>
        </w:numPr>
        <w:rPr>
          <w:lang w:val="it-CH"/>
        </w:rPr>
      </w:pPr>
      <w:r w:rsidRPr="00F13CEC">
        <w:rPr>
          <w:lang w:val="it-CH"/>
        </w:rPr>
        <w:t>Aumento della larghezza dello spazio riservato alle acque</w:t>
      </w:r>
    </w:p>
    <w:p w14:paraId="0304C9C5" w14:textId="01A9497A" w:rsidR="009141B4" w:rsidRPr="00F13CEC" w:rsidRDefault="00857A12" w:rsidP="009141B4">
      <w:pPr>
        <w:rPr>
          <w:lang w:val="it-CH"/>
        </w:rPr>
      </w:pPr>
      <w:r w:rsidRPr="00F13CEC">
        <w:rPr>
          <w:lang w:val="it-CH"/>
        </w:rPr>
        <w:t>Protezione contro le piene, rivitalizzazioni, utilizzazione delle acque</w:t>
      </w:r>
    </w:p>
    <w:p w14:paraId="6E39E02A" w14:textId="3B0773D3" w:rsidR="009141B4" w:rsidRPr="00F13CEC" w:rsidRDefault="00857A12" w:rsidP="001C1905">
      <w:pPr>
        <w:pStyle w:val="berschrift2"/>
        <w:numPr>
          <w:ilvl w:val="1"/>
          <w:numId w:val="1"/>
        </w:numPr>
        <w:rPr>
          <w:lang w:val="it-CH"/>
        </w:rPr>
      </w:pPr>
      <w:bookmarkStart w:id="1" w:name="_Toc402949720"/>
      <w:r w:rsidRPr="00F13CEC">
        <w:rPr>
          <w:lang w:val="it-CH"/>
        </w:rPr>
        <w:t>Determinazione di linee di arretramento dalle acque in casi particolari rispettivamente eccezionali</w:t>
      </w:r>
      <w:bookmarkEnd w:id="1"/>
    </w:p>
    <w:sectPr w:rsidR="009141B4" w:rsidRPr="00F13CEC" w:rsidSect="00A61F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8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719DC" w14:textId="77777777" w:rsidR="00A47C2C" w:rsidRDefault="00A47C2C" w:rsidP="00CF2110">
      <w:pPr>
        <w:spacing w:after="0" w:line="240" w:lineRule="auto"/>
      </w:pPr>
      <w:r>
        <w:separator/>
      </w:r>
    </w:p>
  </w:endnote>
  <w:endnote w:type="continuationSeparator" w:id="0">
    <w:p w14:paraId="6C90D28F" w14:textId="77777777" w:rsidR="00A47C2C" w:rsidRDefault="00A47C2C" w:rsidP="00CF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EFA0D" w14:textId="77777777" w:rsidR="009856C0" w:rsidRDefault="009856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F1FA" w14:textId="3F4B48DA" w:rsidR="00C44F5B" w:rsidRDefault="00FA1544" w:rsidP="00C44F5B">
    <w:pPr>
      <w:pStyle w:val="Fuzeile"/>
      <w:ind w:left="0"/>
    </w:pPr>
    <w:r>
      <w:t>Stato</w:t>
    </w:r>
    <w:r w:rsidR="0071157D">
      <w:t xml:space="preserve"> 20 agosto </w:t>
    </w:r>
    <w:r w:rsidR="009856C0"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6BB9" w14:textId="77777777" w:rsidR="009856C0" w:rsidRDefault="009856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DAFA" w14:textId="77777777" w:rsidR="00A47C2C" w:rsidRDefault="00A47C2C" w:rsidP="00CF2110">
      <w:pPr>
        <w:spacing w:after="0" w:line="240" w:lineRule="auto"/>
      </w:pPr>
      <w:r>
        <w:separator/>
      </w:r>
    </w:p>
  </w:footnote>
  <w:footnote w:type="continuationSeparator" w:id="0">
    <w:p w14:paraId="3ACF04F1" w14:textId="77777777" w:rsidR="00A47C2C" w:rsidRDefault="00A47C2C" w:rsidP="00CF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8450" w14:textId="77777777" w:rsidR="009856C0" w:rsidRDefault="009856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B8F14" w14:textId="6E84D8A9" w:rsidR="00CF2110" w:rsidRPr="00F13CEC" w:rsidRDefault="00FB64EB" w:rsidP="00A61FC8">
    <w:pPr>
      <w:pStyle w:val="Kopfzeile"/>
      <w:ind w:left="0"/>
      <w:rPr>
        <w:lang w:val="it-CH"/>
      </w:rPr>
    </w:pPr>
    <w:r w:rsidRPr="00F13CEC">
      <w:rPr>
        <w:lang w:val="it-CH"/>
      </w:rPr>
      <w:t>Direttiva</w:t>
    </w:r>
    <w:r w:rsidR="00FD4B06" w:rsidRPr="00F13CEC">
      <w:rPr>
        <w:lang w:val="it-CH"/>
      </w:rPr>
      <w:t xml:space="preserve"> </w:t>
    </w:r>
    <w:r w:rsidRPr="00F13CEC">
      <w:rPr>
        <w:lang w:val="it-CH"/>
      </w:rPr>
      <w:t>–</w:t>
    </w:r>
    <w:r w:rsidR="00FD4B06" w:rsidRPr="00F13CEC">
      <w:rPr>
        <w:lang w:val="it-CH"/>
      </w:rPr>
      <w:t xml:space="preserve"> </w:t>
    </w:r>
    <w:r w:rsidRPr="00F13CEC">
      <w:rPr>
        <w:lang w:val="it-CH"/>
      </w:rPr>
      <w:t>Determinazione dello spazio riservato alle acque Grigioni</w:t>
    </w:r>
    <w:r w:rsidR="00CF2110" w:rsidRPr="00F13CEC">
      <w:rPr>
        <w:lang w:val="it-CH"/>
      </w:rPr>
      <w:tab/>
    </w:r>
    <w:r w:rsidR="00CF2110">
      <w:fldChar w:fldCharType="begin"/>
    </w:r>
    <w:r w:rsidR="00CF2110" w:rsidRPr="00F13CEC">
      <w:rPr>
        <w:lang w:val="it-CH"/>
      </w:rPr>
      <w:instrText>PAGE   \* MERGEFORMAT</w:instrText>
    </w:r>
    <w:r w:rsidR="00CF2110">
      <w:fldChar w:fldCharType="separate"/>
    </w:r>
    <w:r w:rsidR="00F13CEC">
      <w:rPr>
        <w:noProof/>
        <w:lang w:val="it-CH"/>
      </w:rPr>
      <w:t>1</w:t>
    </w:r>
    <w:r w:rsidR="00CF2110">
      <w:fldChar w:fldCharType="end"/>
    </w:r>
  </w:p>
  <w:p w14:paraId="6F5D3515" w14:textId="04CB825F" w:rsidR="00CF2110" w:rsidRDefault="00FD4B06" w:rsidP="00A61FC8">
    <w:pPr>
      <w:pStyle w:val="Kopfzeile"/>
      <w:ind w:left="0"/>
    </w:pPr>
    <w:r>
      <w:t>Check</w:t>
    </w:r>
    <w:r w:rsidR="00FB64EB">
      <w:t>-list struttura rapporto accompagnatorio</w:t>
    </w:r>
    <w:r w:rsidR="00034FB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AF16" w14:textId="77777777" w:rsidR="009856C0" w:rsidRDefault="009856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B1EC0B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1B3AA4"/>
    <w:multiLevelType w:val="hybridMultilevel"/>
    <w:tmpl w:val="C68ECBC2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D6"/>
    <w:rsid w:val="00034FB6"/>
    <w:rsid w:val="00045390"/>
    <w:rsid w:val="00053EFF"/>
    <w:rsid w:val="00060912"/>
    <w:rsid w:val="000A69A4"/>
    <w:rsid w:val="000B7E49"/>
    <w:rsid w:val="001143CA"/>
    <w:rsid w:val="00124EBE"/>
    <w:rsid w:val="001B63D0"/>
    <w:rsid w:val="002616EC"/>
    <w:rsid w:val="00320231"/>
    <w:rsid w:val="00327A4E"/>
    <w:rsid w:val="003622FD"/>
    <w:rsid w:val="003E4661"/>
    <w:rsid w:val="004763CE"/>
    <w:rsid w:val="004A6238"/>
    <w:rsid w:val="004B677B"/>
    <w:rsid w:val="004F0DD3"/>
    <w:rsid w:val="004F30AE"/>
    <w:rsid w:val="005143CA"/>
    <w:rsid w:val="00554A4E"/>
    <w:rsid w:val="00585D73"/>
    <w:rsid w:val="005A0911"/>
    <w:rsid w:val="005A2FD6"/>
    <w:rsid w:val="005A775A"/>
    <w:rsid w:val="005C3CFC"/>
    <w:rsid w:val="00632B58"/>
    <w:rsid w:val="00640CBC"/>
    <w:rsid w:val="00696137"/>
    <w:rsid w:val="0071157D"/>
    <w:rsid w:val="00712883"/>
    <w:rsid w:val="00796058"/>
    <w:rsid w:val="007B3CAE"/>
    <w:rsid w:val="007D45D5"/>
    <w:rsid w:val="00812E5B"/>
    <w:rsid w:val="00857A12"/>
    <w:rsid w:val="008850E8"/>
    <w:rsid w:val="00885E8C"/>
    <w:rsid w:val="008C5D20"/>
    <w:rsid w:val="008D619B"/>
    <w:rsid w:val="008E7933"/>
    <w:rsid w:val="00905108"/>
    <w:rsid w:val="009141B4"/>
    <w:rsid w:val="00954053"/>
    <w:rsid w:val="009856C0"/>
    <w:rsid w:val="009D1848"/>
    <w:rsid w:val="009E7D7A"/>
    <w:rsid w:val="00A07B1F"/>
    <w:rsid w:val="00A24DF9"/>
    <w:rsid w:val="00A30E11"/>
    <w:rsid w:val="00A45991"/>
    <w:rsid w:val="00A47C2C"/>
    <w:rsid w:val="00A61FC8"/>
    <w:rsid w:val="00AA1837"/>
    <w:rsid w:val="00B118D1"/>
    <w:rsid w:val="00B407E0"/>
    <w:rsid w:val="00B854B2"/>
    <w:rsid w:val="00BA10F4"/>
    <w:rsid w:val="00BD0DAA"/>
    <w:rsid w:val="00C44F5B"/>
    <w:rsid w:val="00C93864"/>
    <w:rsid w:val="00C97C86"/>
    <w:rsid w:val="00CD2B7B"/>
    <w:rsid w:val="00CF2110"/>
    <w:rsid w:val="00CF3634"/>
    <w:rsid w:val="00D12FDD"/>
    <w:rsid w:val="00D24EDA"/>
    <w:rsid w:val="00D459D7"/>
    <w:rsid w:val="00D64E38"/>
    <w:rsid w:val="00DF3368"/>
    <w:rsid w:val="00E23B93"/>
    <w:rsid w:val="00E374D2"/>
    <w:rsid w:val="00E60E4E"/>
    <w:rsid w:val="00F13CEC"/>
    <w:rsid w:val="00F757B5"/>
    <w:rsid w:val="00FA1544"/>
    <w:rsid w:val="00FB49EA"/>
    <w:rsid w:val="00FB64EB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26103BE"/>
  <w15:docId w15:val="{2FD46071-D800-4C46-8C32-6A214157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4DF9"/>
    <w:pPr>
      <w:ind w:left="578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4DF9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ind w:left="578" w:hanging="578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2E5B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2E5B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E5B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E5B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E5B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E5B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E5B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E5B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DF9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2E5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2E5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E5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E5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E5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E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E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E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12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12E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E5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E5B"/>
    <w:pPr>
      <w:numPr>
        <w:ilvl w:val="1"/>
      </w:numPr>
      <w:ind w:left="578"/>
    </w:pPr>
    <w:rPr>
      <w:color w:val="5A5A5A" w:themeColor="text1" w:themeTint="A5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E5B"/>
    <w:rPr>
      <w:color w:val="5A5A5A" w:themeColor="text1" w:themeTint="A5"/>
      <w:spacing w:val="10"/>
    </w:rPr>
  </w:style>
  <w:style w:type="character" w:styleId="Fett">
    <w:name w:val="Strong"/>
    <w:basedOn w:val="Absatz-Standardschriftart"/>
    <w:uiPriority w:val="22"/>
    <w:qFormat/>
    <w:rsid w:val="00812E5B"/>
    <w:rPr>
      <w:b/>
      <w:b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12E5B"/>
    <w:rPr>
      <w:i/>
      <w:iCs/>
      <w:color w:val="auto"/>
    </w:rPr>
  </w:style>
  <w:style w:type="paragraph" w:styleId="KeinLeerraum">
    <w:name w:val="No Spacing"/>
    <w:uiPriority w:val="1"/>
    <w:qFormat/>
    <w:rsid w:val="00812E5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12E5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12E5B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E5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E5B"/>
    <w:rPr>
      <w:color w:val="000000" w:themeColor="text1"/>
      <w:shd w:val="clear" w:color="auto" w:fill="F2F2F2" w:themeFill="background1" w:themeFillShade="F2"/>
    </w:rPr>
  </w:style>
  <w:style w:type="character" w:styleId="SchwacheHervorhebung">
    <w:name w:val="Subtle Emphasis"/>
    <w:basedOn w:val="Absatz-Standardschriftart"/>
    <w:uiPriority w:val="19"/>
    <w:qFormat/>
    <w:rsid w:val="00812E5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12E5B"/>
    <w:rPr>
      <w:b/>
      <w:bCs/>
      <w:i/>
      <w:iCs/>
      <w:caps/>
    </w:rPr>
  </w:style>
  <w:style w:type="character" w:styleId="SchwacherVerweis">
    <w:name w:val="Subtle Reference"/>
    <w:basedOn w:val="Absatz-Standardschriftart"/>
    <w:uiPriority w:val="31"/>
    <w:qFormat/>
    <w:rsid w:val="00812E5B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812E5B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812E5B"/>
    <w:rPr>
      <w:b w:val="0"/>
      <w:bCs w:val="0"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12E5B"/>
    <w:pPr>
      <w:outlineLvl w:val="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5D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5D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5D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5D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5D7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D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F33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110"/>
  </w:style>
  <w:style w:type="paragraph" w:styleId="Fuzeile">
    <w:name w:val="footer"/>
    <w:basedOn w:val="Standard"/>
    <w:link w:val="FuzeileZchn"/>
    <w:uiPriority w:val="99"/>
    <w:unhideWhenUsed/>
    <w:rsid w:val="00C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IT</Value>
    </Language>
    <Kurzform xmlns="aaa33bb4-a131-48f4-9bc1-82a00e57a64a">ANU-406-30ic</Kurzform>
    <DateString xmlns="47d2a402-d77b-4bbf-8606-249d8b7d3cfc">2018-08-19T22:00:00+00:00</DateString>
    <CustomerID xmlns="http://schemas.microsoft.com/sharepoint/v3">ANU-406-30ic</CustomerID>
    <Dokumentart xmlns="aaa33bb4-a131-48f4-9bc1-82a00e57a64a">
      <Value>anderes!</Value>
    </Dokumentart>
    <Numero xmlns="aaa33bb4-a131-48f4-9bc1-82a00e57a64a" xsi:nil="true"/>
    <Zielgruppe xmlns="aaa33bb4-a131-48f4-9bc1-82a00e57a64a"/>
    <Schluesselwort xmlns="aaa33bb4-a131-48f4-9bc1-82a00e57a64a">T_Oberflaechengewaesser_Gewaesserraum_Info</Schluesselwort>
    <ExemplarWeiteres xmlns="aaa33bb4-a131-48f4-9bc1-82a00e57a6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6226E-C8F9-4F9F-BCFD-0935BF9ADF96}"/>
</file>

<file path=customXml/itemProps2.xml><?xml version="1.0" encoding="utf-8"?>
<ds:datastoreItem xmlns:ds="http://schemas.openxmlformats.org/officeDocument/2006/customXml" ds:itemID="{A3FB9D4C-96EF-44A2-89B9-5309D6ACCCF3}"/>
</file>

<file path=customXml/itemProps3.xml><?xml version="1.0" encoding="utf-8"?>
<ds:datastoreItem xmlns:ds="http://schemas.openxmlformats.org/officeDocument/2006/customXml" ds:itemID="{B202409C-E1F4-4CD0-B479-FFE6E8FE8FB2}"/>
</file>

<file path=customXml/itemProps4.xml><?xml version="1.0" encoding="utf-8"?>
<ds:datastoreItem xmlns:ds="http://schemas.openxmlformats.org/officeDocument/2006/customXml" ds:itemID="{5236E3A6-A2FF-47EC-A3AA-884261F574F9}"/>
</file>

<file path=docProps/app.xml><?xml version="1.0" encoding="utf-8"?>
<Properties xmlns="http://schemas.openxmlformats.org/officeDocument/2006/extended-properties" xmlns:vt="http://schemas.openxmlformats.org/officeDocument/2006/docPropsVTypes">
  <Template>7783D96A.dotm</Template>
  <TotalTime>0</TotalTime>
  <Pages>4</Pages>
  <Words>490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Checkliste Begleitbericht</vt:lpstr>
      <vt:lpstr>Checkliste Begleitbericht</vt:lpstr>
    </vt:vector>
  </TitlesOfParts>
  <Company>Meisser Vermessungen AG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 rapporto accompagnatorio</dc:title>
  <dc:creator>Thomas.vonWyl@anu.gr.ch</dc:creator>
  <dc:description/>
  <cp:lastModifiedBy>von Wyl Thomas</cp:lastModifiedBy>
  <cp:revision>11</cp:revision>
  <cp:lastPrinted>2015-03-19T06:53:00Z</cp:lastPrinted>
  <dcterms:created xsi:type="dcterms:W3CDTF">2015-10-14T12:27:00Z</dcterms:created>
  <dcterms:modified xsi:type="dcterms:W3CDTF">2018-08-27T12:45:00Z</dcterms:modified>
  <cp:category>TP_Wasser_GewRaum_Home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</Properties>
</file>