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3745" w14:textId="77777777" w:rsidR="000224BE" w:rsidRPr="0049643E" w:rsidRDefault="0090741F" w:rsidP="004C367C">
      <w:pPr>
        <w:spacing w:line="320" w:lineRule="exact"/>
        <w:jc w:val="both"/>
        <w:rPr>
          <w:sz w:val="20"/>
          <w:szCs w:val="20"/>
          <w:rFonts w:ascii="Arial" w:hAnsi="Arial" w:cs="Arial"/>
        </w:rPr>
      </w:pPr>
      <w:r>
        <w:rPr>
          <w:b/>
          <w:sz w:val="32"/>
          <w:rFonts w:ascii="Arial" w:hAnsi="Arial"/>
        </w:rPr>
        <w:t xml:space="preserve">QUESTIONARIO</w:t>
      </w:r>
    </w:p>
    <w:p w14:paraId="4C87223D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73965A2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123C0B1" w14:textId="3D67064B" w:rsidR="0075181E" w:rsidRPr="0075181E" w:rsidRDefault="00AA1A00" w:rsidP="0075181E">
      <w:pPr>
        <w:tabs>
          <w:tab w:val="left" w:pos="1740"/>
          <w:tab w:val="center" w:pos="4536"/>
        </w:tabs>
        <w:spacing w:line="360" w:lineRule="auto"/>
        <w:jc w:val="both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Presa di posizione relativa all'emanazione di una legge sulla formazione professionale superiore (LFPS; CSC 426.000)</w:t>
      </w:r>
    </w:p>
    <w:p w14:paraId="55E1ECF9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0DD2A41B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sz w:val="20"/>
          <w:szCs w:val="20"/>
          <w:rFonts w:ascii="Arial" w:hAnsi="Arial" w:cs="Arial"/>
        </w:rPr>
      </w:pPr>
      <w:r>
        <w:rPr>
          <w:sz w:val="20"/>
          <w:b/>
          <w:rFonts w:ascii="Arial" w:hAnsi="Arial"/>
        </w:rPr>
        <w:t xml:space="preserve">Mittente:</w:t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_______________________________________________________</w:t>
      </w:r>
    </w:p>
    <w:p w14:paraId="3EE923BA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10C67DF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sz w:val="20"/>
          <w:szCs w:val="20"/>
          <w:rFonts w:ascii="Arial" w:hAnsi="Arial" w:cs="Arial"/>
        </w:rPr>
      </w:pPr>
      <w:r>
        <w:rPr>
          <w:sz w:val="20"/>
          <w:b/>
          <w:rFonts w:ascii="Arial" w:hAnsi="Arial"/>
        </w:rPr>
        <w:t xml:space="preserve">Indirizzo:</w:t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_______________________________________________________</w:t>
      </w:r>
    </w:p>
    <w:p w14:paraId="23F98C9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_______________________________________________________</w:t>
      </w:r>
    </w:p>
    <w:p w14:paraId="37922CC8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_______________________________________________________</w:t>
      </w:r>
    </w:p>
    <w:p w14:paraId="7DCCBE88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_______________________________________________________</w:t>
      </w:r>
    </w:p>
    <w:p w14:paraId="32B66B5B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B4156F4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sz w:val="20"/>
          <w:szCs w:val="20"/>
          <w:rFonts w:ascii="Arial" w:hAnsi="Arial" w:cs="Arial"/>
        </w:rPr>
      </w:pPr>
      <w:r>
        <w:rPr>
          <w:sz w:val="20"/>
          <w:b/>
          <w:rFonts w:ascii="Arial" w:hAnsi="Arial"/>
        </w:rPr>
        <w:t xml:space="preserve">Data:</w:t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_______________________________________________________</w:t>
      </w:r>
    </w:p>
    <w:p w14:paraId="34B1A0C3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D7135AE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2509B6" w14:textId="6CB1A0F3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A.</w:t>
      </w:r>
      <w:r>
        <w:rPr>
          <w:b/>
          <w:rFonts w:ascii="Arial" w:hAnsi="Arial"/>
        </w:rPr>
        <w:tab/>
      </w:r>
      <w:r>
        <w:rPr>
          <w:b/>
          <w:rFonts w:ascii="Arial" w:hAnsi="Arial"/>
        </w:rPr>
        <w:t xml:space="preserve">Legge concernente la formazione professionale superiore</w:t>
      </w:r>
    </w:p>
    <w:p w14:paraId="76F2591D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51B11C" w14:textId="14D4CDA3" w:rsidR="006C70FD" w:rsidRDefault="006C70FD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È favorevole al fatto che la formazione professionale superiore venga disciplinata in una legge propria?</w:t>
      </w:r>
    </w:p>
    <w:p w14:paraId="3B045783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309E1C59" w14:textId="77777777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Sì</w:t>
      </w:r>
      <w:r>
        <w:rPr>
          <w:sz w:val="20"/>
          <w:rFonts w:ascii="Arial" w:hAnsi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No</w:t>
      </w:r>
      <w:r>
        <w:rPr>
          <w:sz w:val="20"/>
          <w:rFonts w:ascii="Arial" w:hAnsi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CB2616B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b/>
          <w:rFonts w:ascii="Arial" w:hAnsi="Arial"/>
        </w:rPr>
        <w:t xml:space="preserve">Osservazioni</w:t>
      </w:r>
      <w:r>
        <w:rPr>
          <w:sz w:val="20"/>
          <w:rFonts w:ascii="Arial" w:hAnsi="Arial"/>
        </w:rPr>
        <w:t xml:space="preserve">:</w:t>
      </w:r>
    </w:p>
    <w:p w14:paraId="22500C9B" w14:textId="77777777" w:rsidR="00AA0301" w:rsidRPr="00B87A87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05BC4" w14:textId="3F8D43E7" w:rsidR="00685789" w:rsidRPr="00C8146C" w:rsidRDefault="00685789" w:rsidP="00685789">
      <w:pPr>
        <w:spacing w:line="320" w:lineRule="exact"/>
        <w:ind w:left="720" w:hanging="12"/>
        <w:jc w:val="both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Se no:</w:t>
      </w:r>
    </w:p>
    <w:p w14:paraId="4CCD56A7" w14:textId="0AC4E6F0" w:rsidR="00685789" w:rsidRPr="00B87A87" w:rsidRDefault="00C8146C" w:rsidP="00685789">
      <w:pPr>
        <w:spacing w:line="320" w:lineRule="exact"/>
        <w:ind w:left="720" w:hanging="12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p.f. fornire una breve motivazione.</w:t>
      </w:r>
    </w:p>
    <w:p w14:paraId="7C822699" w14:textId="75984C82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EBC03A5" w14:textId="77777777" w:rsidR="00A8058F" w:rsidRDefault="00A8058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80FA4EF" w14:textId="155DCEF0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CAB444" w14:textId="77777777" w:rsidR="004F4A02" w:rsidRPr="00B87A87" w:rsidRDefault="004F4A02" w:rsidP="004F4A0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D8829C" w14:textId="2FABF15C" w:rsidR="004F4A02" w:rsidRPr="004F4A02" w:rsidRDefault="004F4A02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B.</w:t>
      </w:r>
      <w:r>
        <w:rPr>
          <w:b/>
          <w:rFonts w:ascii="Arial" w:hAnsi="Arial"/>
        </w:rPr>
        <w:tab/>
      </w:r>
      <w:r>
        <w:rPr>
          <w:b/>
          <w:rFonts w:ascii="Arial" w:hAnsi="Arial"/>
        </w:rPr>
        <w:t xml:space="preserve">Finanziamento forfetario</w:t>
      </w:r>
    </w:p>
    <w:p w14:paraId="08FAA7C8" w14:textId="77777777" w:rsidR="004F4A02" w:rsidRDefault="004F4A02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B372748" w14:textId="10408166" w:rsidR="00C432AD" w:rsidRPr="00FC2244" w:rsidRDefault="0022585E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2.</w:t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A titolo di novità, l'atto normativo prevede due forme di finanziamento (finora solo finanziamento del disavanzo).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È favorevole all'introduzione di un'ulteriore forma di finanziamento (novità: un finanziamento forfetario)?</w:t>
      </w:r>
    </w:p>
    <w:p w14:paraId="0DEAF9C8" w14:textId="77777777" w:rsidR="0023482E" w:rsidRPr="00FC2244" w:rsidRDefault="00C432AD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</w:p>
    <w:p w14:paraId="0A7D349E" w14:textId="77777777" w:rsidR="00C71863" w:rsidRPr="00FC2244" w:rsidRDefault="00C71863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Sì</w:t>
      </w:r>
      <w:r>
        <w:rPr>
          <w:sz w:val="20"/>
          <w:rFonts w:ascii="Arial" w:hAnsi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No</w:t>
      </w:r>
      <w:r>
        <w:rPr>
          <w:sz w:val="20"/>
          <w:rFonts w:ascii="Arial" w:hAnsi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291E3E62" w:rsidR="007661FA" w:rsidRPr="00FC2244" w:rsidRDefault="007661FA" w:rsidP="007F2724">
      <w:pPr>
        <w:spacing w:before="120"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b/>
          <w:rFonts w:ascii="Arial" w:hAnsi="Arial"/>
        </w:rPr>
        <w:t xml:space="preserve">Osservazioni</w:t>
      </w:r>
      <w:r>
        <w:rPr>
          <w:sz w:val="20"/>
          <w:rFonts w:ascii="Arial" w:hAnsi="Arial"/>
        </w:rPr>
        <w:t xml:space="preserve">:</w:t>
      </w:r>
    </w:p>
    <w:p w14:paraId="556B3624" w14:textId="77777777" w:rsidR="00C71863" w:rsidRPr="00FC2244" w:rsidRDefault="00C71863" w:rsidP="007F2724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596EC72" w14:textId="77777777" w:rsidR="00C8146C" w:rsidRPr="00C8146C" w:rsidRDefault="00C71863" w:rsidP="007F2724">
      <w:pPr>
        <w:spacing w:line="320" w:lineRule="exact"/>
        <w:ind w:left="720" w:hanging="720"/>
        <w:jc w:val="both"/>
        <w:rPr>
          <w:b/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b/>
          <w:rFonts w:ascii="Arial" w:hAnsi="Arial"/>
        </w:rPr>
        <w:t xml:space="preserve">Se no:</w:t>
      </w:r>
    </w:p>
    <w:p w14:paraId="0D08E5FD" w14:textId="224AA280" w:rsidR="00C71863" w:rsidRPr="00FC2244" w:rsidRDefault="00C8146C" w:rsidP="007F2724">
      <w:pPr>
        <w:spacing w:line="320" w:lineRule="exact"/>
        <w:ind w:left="720" w:hanging="12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p.f. fornire una breve motivazione.</w:t>
      </w:r>
    </w:p>
    <w:p w14:paraId="28A87454" w14:textId="3DE4CADA" w:rsidR="00C71863" w:rsidRDefault="00C71863" w:rsidP="007F2724">
      <w:pPr>
        <w:pBdr>
          <w:bottom w:val="single" w:sz="4" w:space="1" w:color="auto"/>
        </w:pBd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D46D50E" w14:textId="77777777" w:rsidR="00A8058F" w:rsidRPr="004D6EE6" w:rsidRDefault="00A8058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DADBD8" w14:textId="193024AF" w:rsidR="009B5CB0" w:rsidRDefault="009B5CB0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6FC1341" w14:textId="77777777" w:rsidR="00A8058F" w:rsidRPr="004D6EE6" w:rsidRDefault="00A8058F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00351F" w14:textId="77737AE2" w:rsidR="003414CA" w:rsidRPr="003A2888" w:rsidRDefault="004F4A02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C.</w:t>
      </w:r>
      <w:r>
        <w:rPr>
          <w:b/>
          <w:rFonts w:ascii="Arial" w:hAnsi="Arial"/>
        </w:rPr>
        <w:tab/>
      </w:r>
      <w:r>
        <w:rPr>
          <w:b/>
          <w:rFonts w:ascii="Arial" w:hAnsi="Arial"/>
        </w:rPr>
        <w:t xml:space="preserve">Strategia</w:t>
      </w:r>
    </w:p>
    <w:p w14:paraId="0F02D828" w14:textId="77777777" w:rsidR="003414CA" w:rsidRPr="004D6EE6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2B2D9A" w14:textId="3DBEDDF4" w:rsidR="0023482E" w:rsidRPr="003A2888" w:rsidRDefault="00DD381D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3.</w:t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È favorevole al fatto che il Governo debba elaborare una strategia concernente la formazione professionale superiore?</w:t>
      </w:r>
    </w:p>
    <w:p w14:paraId="42815A31" w14:textId="318CD258" w:rsidR="0023482E" w:rsidRPr="003A2888" w:rsidRDefault="007F2724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</w:p>
    <w:p w14:paraId="776DDD58" w14:textId="77777777" w:rsidR="003414CA" w:rsidRPr="003A2888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Sì</w:t>
      </w:r>
      <w:r>
        <w:rPr>
          <w:sz w:val="20"/>
          <w:rFonts w:ascii="Arial" w:hAnsi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No</w:t>
      </w:r>
      <w:r>
        <w:rPr>
          <w:sz w:val="20"/>
          <w:rFonts w:ascii="Arial" w:hAnsi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D1671D" w14:textId="77777777" w:rsidR="009018C9" w:rsidRPr="003A2888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86D9DFA" w14:textId="77777777" w:rsidR="0023482E" w:rsidRPr="003A2888" w:rsidRDefault="0023482E" w:rsidP="0023482E">
      <w:pPr>
        <w:spacing w:before="120"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b/>
          <w:rFonts w:ascii="Arial" w:hAnsi="Arial"/>
        </w:rPr>
        <w:t xml:space="preserve">Osservazioni</w:t>
      </w:r>
      <w:r>
        <w:rPr>
          <w:sz w:val="20"/>
          <w:rFonts w:ascii="Arial" w:hAnsi="Arial"/>
        </w:rPr>
        <w:t xml:space="preserve">:</w:t>
      </w:r>
    </w:p>
    <w:p w14:paraId="40523C83" w14:textId="77777777" w:rsidR="0023482E" w:rsidRPr="003A2888" w:rsidRDefault="0023482E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DE84C60" w14:textId="1F7958AE" w:rsidR="009B5CB0" w:rsidRPr="006C2528" w:rsidRDefault="009B5CB0" w:rsidP="009B5CB0">
      <w:pPr>
        <w:spacing w:line="320" w:lineRule="exact"/>
        <w:ind w:left="720" w:hanging="720"/>
        <w:jc w:val="both"/>
        <w:rPr>
          <w:b/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b/>
          <w:rFonts w:ascii="Arial" w:hAnsi="Arial"/>
        </w:rPr>
        <w:t xml:space="preserve">Se no:</w:t>
      </w:r>
    </w:p>
    <w:p w14:paraId="43C6D019" w14:textId="53052BC8" w:rsidR="006D0117" w:rsidRPr="003C6ED1" w:rsidRDefault="006C2528" w:rsidP="009B5CB0">
      <w:pPr>
        <w:spacing w:line="320" w:lineRule="exact"/>
        <w:ind w:firstLine="708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p.f. fornire una breve motivazione.</w:t>
      </w:r>
    </w:p>
    <w:p w14:paraId="3D2A2506" w14:textId="6C4C6267" w:rsidR="00BC11B9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967EB33" w14:textId="77777777" w:rsidR="00A8058F" w:rsidRPr="003C6ED1" w:rsidRDefault="00A8058F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4DB3E22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EB67DB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FC1DAB" w14:textId="3E2FEF04" w:rsidR="009018C9" w:rsidRPr="00420FF0" w:rsidRDefault="004F4A02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D.</w:t>
      </w:r>
      <w:r>
        <w:rPr>
          <w:b/>
          <w:rFonts w:ascii="Arial" w:hAnsi="Arial"/>
        </w:rPr>
        <w:tab/>
      </w:r>
      <w:r>
        <w:rPr>
          <w:b/>
          <w:rFonts w:ascii="Arial" w:hAnsi="Arial"/>
        </w:rPr>
        <w:t xml:space="preserve">Collaborazione</w:t>
      </w:r>
    </w:p>
    <w:p w14:paraId="610AEC2E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01935A" w14:textId="4F74C61F" w:rsidR="00A8058F" w:rsidRPr="003A2888" w:rsidRDefault="00A8058F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4.</w:t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È favorevole al fatto che quale novità possano essere sostenute misure per favorire la collaborazione nonché il trasferimento di sapere e tecnologie (TST) dei singoli istituti di formazione professionale superiore con scuole universitarie e centri di ricerca, nonché con il livello secondario II?</w:t>
      </w:r>
    </w:p>
    <w:p w14:paraId="0D7EA197" w14:textId="5C40E14D" w:rsidR="00A8058F" w:rsidRPr="003A2888" w:rsidRDefault="00A8058F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</w:p>
    <w:p w14:paraId="4E09D2AE" w14:textId="77777777" w:rsidR="00A8058F" w:rsidRPr="003A2888" w:rsidRDefault="00A8058F" w:rsidP="00A8058F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Sì</w:t>
      </w:r>
      <w:r>
        <w:rPr>
          <w:sz w:val="20"/>
          <w:rFonts w:ascii="Arial" w:hAnsi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186131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No</w:t>
      </w:r>
      <w:r>
        <w:rPr>
          <w:sz w:val="20"/>
          <w:rFonts w:ascii="Arial" w:hAnsi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-77625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9E43938" w14:textId="77777777" w:rsidR="00A8058F" w:rsidRPr="003A2888" w:rsidRDefault="00A8058F" w:rsidP="00A8058F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3741BA4" w14:textId="77777777" w:rsidR="00A8058F" w:rsidRPr="003A2888" w:rsidRDefault="00A8058F" w:rsidP="00A8058F">
      <w:pPr>
        <w:spacing w:before="120"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b/>
          <w:rFonts w:ascii="Arial" w:hAnsi="Arial"/>
        </w:rPr>
        <w:t xml:space="preserve">Osservazioni</w:t>
      </w:r>
      <w:r>
        <w:rPr>
          <w:sz w:val="20"/>
          <w:rFonts w:ascii="Arial" w:hAnsi="Arial"/>
        </w:rPr>
        <w:t xml:space="preserve">:</w:t>
      </w:r>
    </w:p>
    <w:p w14:paraId="48555DE9" w14:textId="77777777" w:rsidR="00A8058F" w:rsidRPr="003A2888" w:rsidRDefault="00A8058F" w:rsidP="00A8058F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E008CE3" w14:textId="77777777" w:rsidR="00A8058F" w:rsidRPr="006C2528" w:rsidRDefault="00A8058F" w:rsidP="00A8058F">
      <w:pPr>
        <w:spacing w:line="320" w:lineRule="exact"/>
        <w:ind w:left="720" w:hanging="720"/>
        <w:jc w:val="both"/>
        <w:rPr>
          <w:b/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b/>
          <w:rFonts w:ascii="Arial" w:hAnsi="Arial"/>
        </w:rPr>
        <w:t xml:space="preserve">Se no:</w:t>
      </w:r>
    </w:p>
    <w:p w14:paraId="4629A0C1" w14:textId="77777777" w:rsidR="00A8058F" w:rsidRPr="003C6ED1" w:rsidRDefault="00A8058F" w:rsidP="00A8058F">
      <w:pPr>
        <w:spacing w:line="320" w:lineRule="exact"/>
        <w:ind w:firstLine="708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p.f. fornire una breve motivazione.</w:t>
      </w:r>
    </w:p>
    <w:p w14:paraId="3895BF43" w14:textId="0D7D0C19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145CE09" w14:textId="77777777" w:rsidR="00A8058F" w:rsidRDefault="00A8058F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3D73CD6" w14:textId="2DE360A1" w:rsidR="00D65FCB" w:rsidRDefault="00D65FCB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FEDDDA" w14:textId="5773AA50" w:rsidR="00AE2FB8" w:rsidRDefault="00AE2FB8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72340E0" w14:textId="77777777" w:rsidR="00AE2FB8" w:rsidRDefault="00AE2FB8" w:rsidP="00AE2FB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E7CB8ED" w14:textId="50830067" w:rsidR="00AE2FB8" w:rsidRPr="00420FF0" w:rsidRDefault="00AE2FB8" w:rsidP="00AE2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E.</w:t>
      </w:r>
      <w:r>
        <w:rPr>
          <w:b/>
          <w:rFonts w:ascii="Arial" w:hAnsi="Arial"/>
        </w:rPr>
        <w:tab/>
      </w:r>
      <w:r>
        <w:rPr>
          <w:b/>
          <w:rFonts w:ascii="Arial" w:hAnsi="Arial"/>
        </w:rPr>
        <w:t xml:space="preserve">Altre osservazioni</w:t>
      </w:r>
    </w:p>
    <w:p w14:paraId="21CF36FD" w14:textId="77777777" w:rsidR="00AE2FB8" w:rsidRDefault="00AE2FB8" w:rsidP="00AE2FB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57D480D" w14:textId="579D7E0E" w:rsidR="00AE2FB8" w:rsidRDefault="002B5DC8" w:rsidP="00AE2FB8">
      <w:pPr>
        <w:spacing w:line="320" w:lineRule="exact"/>
        <w:ind w:left="720" w:hanging="720"/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5.</w:t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Desidera formulare altre osservazioni in merito al progetto di legge?</w:t>
      </w:r>
    </w:p>
    <w:p w14:paraId="5241E0C8" w14:textId="0551E961" w:rsidR="00AE2FB8" w:rsidRDefault="00AE2FB8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272EB75" w14:textId="030FB328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C58A767" w14:textId="3999856F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1A0C24C" w14:textId="5C3795F5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B80C267" w14:textId="77777777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7F2724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918C7" w14:textId="77777777" w:rsidR="00725C12" w:rsidRDefault="00725C12">
      <w:r>
        <w:separator/>
      </w:r>
    </w:p>
  </w:endnote>
  <w:endnote w:type="continuationSeparator" w:id="0">
    <w:p w14:paraId="237D72E7" w14:textId="77777777" w:rsidR="00725C12" w:rsidRDefault="0072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C1A4" w14:textId="77777777" w:rsidR="00725C12" w:rsidRDefault="00725C12">
      <w:r>
        <w:separator/>
      </w:r>
    </w:p>
  </w:footnote>
  <w:footnote w:type="continuationSeparator" w:id="0">
    <w:p w14:paraId="5029B307" w14:textId="77777777" w:rsidR="00725C12" w:rsidRDefault="0072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5115" w14:textId="7AB95FE5" w:rsidR="005C03FD" w:rsidRPr="0049643E" w:rsidRDefault="003732B1">
    <w:pPr>
      <w:pStyle w:val="Kopfzeile"/>
      <w:rPr>
        <w:sz w:val="18"/>
        <w:szCs w:val="18"/>
        <w:rFonts w:ascii="Arial" w:hAnsi="Arial" w:cs="Arial"/>
      </w:rPr>
    </w:pPr>
    <w:r>
      <w:rPr>
        <w:sz w:val="18"/>
        <w:rFonts w:ascii="Arial" w:hAnsi="Arial"/>
      </w:rPr>
      <w:t xml:space="preserve">LFPS – presa di posizione</w:t>
    </w:r>
  </w:p>
  <w:p w14:paraId="04C45385" w14:textId="08AD4829" w:rsidR="005C03FD" w:rsidRPr="0049643E" w:rsidRDefault="00C71863" w:rsidP="0049643E">
    <w:pPr>
      <w:pStyle w:val="Kopfzeile"/>
      <w:pBdr>
        <w:bottom w:val="single" w:sz="4" w:space="1" w:color="auto"/>
      </w:pBdr>
      <w:rPr>
        <w:sz w:val="18"/>
        <w:szCs w:val="18"/>
        <w:rFonts w:ascii="Arial" w:hAnsi="Arial" w:cs="Arial"/>
      </w:rPr>
    </w:pPr>
    <w:r>
      <w:rPr>
        <w:sz w:val="18"/>
        <w:rFonts w:ascii="Arial" w:hAnsi="Arial"/>
      </w:rPr>
      <w:t xml:space="preserve">Questionario</w:t>
    </w:r>
    <w:r>
      <w:rPr>
        <w:sz w:val="18"/>
        <w:rFonts w:ascii="Arial" w:hAnsi="Arial"/>
      </w:rPr>
      <w:tab/>
    </w:r>
    <w:r>
      <w:rPr>
        <w:sz w:val="18"/>
        <w:rFonts w:ascii="Arial" w:hAnsi="Arial"/>
      </w:rPr>
      <w:tab/>
    </w:r>
    <w:r>
      <w:rPr>
        <w:sz w:val="18"/>
        <w:rFonts w:ascii="Arial" w:hAnsi="Arial"/>
      </w:rPr>
      <w:t xml:space="preserve">pagina </w:t>
    </w:r>
    <w:r w:rsidR="005C03FD" w:rsidRPr="0049643E">
      <w:rPr>
        <w:rStyle w:val="Seitenzahl"/>
        <w:sz w:val="18"/>
        <w:rFonts w:ascii="Arial" w:hAnsi="Arial" w:cs="Arial"/>
      </w:rPr>
      <w:fldChar w:fldCharType="begin"/>
    </w:r>
    <w:r w:rsidR="005C03FD" w:rsidRPr="0049643E">
      <w:rPr>
        <w:rStyle w:val="Seitenzahl"/>
        <w:sz w:val="18"/>
        <w:rFonts w:ascii="Arial" w:hAnsi="Arial" w:cs="Arial"/>
      </w:rPr>
      <w:instrText xml:space="preserve"> PAGE </w:instrText>
    </w:r>
    <w:r w:rsidR="005C03FD" w:rsidRPr="0049643E">
      <w:rPr>
        <w:rStyle w:val="Seitenzahl"/>
        <w:sz w:val="18"/>
        <w:rFonts w:ascii="Arial" w:hAnsi="Arial" w:cs="Arial"/>
      </w:rPr>
      <w:fldChar w:fldCharType="separate"/>
    </w:r>
    <w:r w:rsidR="007F2724">
      <w:rPr>
        <w:rStyle w:val="Seitenzahl"/>
        <w:sz w:val="18"/>
        <w:rFonts w:ascii="Arial" w:hAnsi="Arial" w:cs="Arial"/>
      </w:rPr>
      <w:t>2</w:t>
    </w:r>
    <w:r w:rsidR="005C03FD" w:rsidRPr="0049643E">
      <w:rPr>
        <w:rStyle w:val="Seitenzahl"/>
        <w:sz w:val="18"/>
        <w:rFonts w:ascii="Arial" w:hAnsi="Arial" w:cs="Arial"/>
      </w:rPr>
      <w:fldChar w:fldCharType="end"/>
    </w:r>
  </w:p>
  <w:p w14:paraId="7AC4D454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C12918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C7446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442B"/>
    <w:rsid w:val="00044486"/>
    <w:rsid w:val="00061AF1"/>
    <w:rsid w:val="00064709"/>
    <w:rsid w:val="000A0DE8"/>
    <w:rsid w:val="000D383B"/>
    <w:rsid w:val="000F3998"/>
    <w:rsid w:val="001032E8"/>
    <w:rsid w:val="00112006"/>
    <w:rsid w:val="00115234"/>
    <w:rsid w:val="001338EF"/>
    <w:rsid w:val="00140F10"/>
    <w:rsid w:val="0014143A"/>
    <w:rsid w:val="00165A4A"/>
    <w:rsid w:val="00171AB3"/>
    <w:rsid w:val="00175468"/>
    <w:rsid w:val="00176E33"/>
    <w:rsid w:val="00184435"/>
    <w:rsid w:val="001A14CD"/>
    <w:rsid w:val="001A2B69"/>
    <w:rsid w:val="001B6BD5"/>
    <w:rsid w:val="001B75E0"/>
    <w:rsid w:val="001D16FE"/>
    <w:rsid w:val="001D43B5"/>
    <w:rsid w:val="001D7E35"/>
    <w:rsid w:val="002079E7"/>
    <w:rsid w:val="0022585E"/>
    <w:rsid w:val="0023482E"/>
    <w:rsid w:val="00263FD2"/>
    <w:rsid w:val="00277E2E"/>
    <w:rsid w:val="0028617C"/>
    <w:rsid w:val="002A01C2"/>
    <w:rsid w:val="002A32A2"/>
    <w:rsid w:val="002A3E6C"/>
    <w:rsid w:val="002B1663"/>
    <w:rsid w:val="002B54D2"/>
    <w:rsid w:val="002B5DC8"/>
    <w:rsid w:val="002B63D3"/>
    <w:rsid w:val="002C09CD"/>
    <w:rsid w:val="002C3062"/>
    <w:rsid w:val="002D3565"/>
    <w:rsid w:val="002D6EB3"/>
    <w:rsid w:val="002E0EFC"/>
    <w:rsid w:val="002E2E08"/>
    <w:rsid w:val="002F6F77"/>
    <w:rsid w:val="00300C0B"/>
    <w:rsid w:val="00302C79"/>
    <w:rsid w:val="0031192E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00AF"/>
    <w:rsid w:val="00362078"/>
    <w:rsid w:val="00366CF4"/>
    <w:rsid w:val="00370262"/>
    <w:rsid w:val="003732B1"/>
    <w:rsid w:val="003807DD"/>
    <w:rsid w:val="00380843"/>
    <w:rsid w:val="00392DF8"/>
    <w:rsid w:val="0039510A"/>
    <w:rsid w:val="003A2888"/>
    <w:rsid w:val="003A2E0D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02F8"/>
    <w:rsid w:val="00483B39"/>
    <w:rsid w:val="00486189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D6EE6"/>
    <w:rsid w:val="004F27FB"/>
    <w:rsid w:val="004F4A02"/>
    <w:rsid w:val="0050779A"/>
    <w:rsid w:val="00512F5F"/>
    <w:rsid w:val="00524443"/>
    <w:rsid w:val="00527866"/>
    <w:rsid w:val="00573CC5"/>
    <w:rsid w:val="00595BA4"/>
    <w:rsid w:val="0059612A"/>
    <w:rsid w:val="005A0F13"/>
    <w:rsid w:val="005A3648"/>
    <w:rsid w:val="005C03FD"/>
    <w:rsid w:val="005C07A1"/>
    <w:rsid w:val="005E76F7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A6FB7"/>
    <w:rsid w:val="006A71A9"/>
    <w:rsid w:val="006B7E9A"/>
    <w:rsid w:val="006C1A31"/>
    <w:rsid w:val="006C2528"/>
    <w:rsid w:val="006C3789"/>
    <w:rsid w:val="006C4735"/>
    <w:rsid w:val="006C6955"/>
    <w:rsid w:val="006C70FD"/>
    <w:rsid w:val="006C7BC1"/>
    <w:rsid w:val="006D0117"/>
    <w:rsid w:val="007209D8"/>
    <w:rsid w:val="00725C12"/>
    <w:rsid w:val="0072772C"/>
    <w:rsid w:val="0075181E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7D14"/>
    <w:rsid w:val="007A705A"/>
    <w:rsid w:val="007C2892"/>
    <w:rsid w:val="007C35DD"/>
    <w:rsid w:val="007E4DC1"/>
    <w:rsid w:val="007E51C3"/>
    <w:rsid w:val="007F2724"/>
    <w:rsid w:val="00816C86"/>
    <w:rsid w:val="008366FC"/>
    <w:rsid w:val="008455C9"/>
    <w:rsid w:val="008653AD"/>
    <w:rsid w:val="00894789"/>
    <w:rsid w:val="00895040"/>
    <w:rsid w:val="008978E0"/>
    <w:rsid w:val="008A1383"/>
    <w:rsid w:val="008C3148"/>
    <w:rsid w:val="008C75EC"/>
    <w:rsid w:val="008D194F"/>
    <w:rsid w:val="008E353D"/>
    <w:rsid w:val="008E4729"/>
    <w:rsid w:val="009018C9"/>
    <w:rsid w:val="0090741F"/>
    <w:rsid w:val="00911F8D"/>
    <w:rsid w:val="00917CD4"/>
    <w:rsid w:val="00920110"/>
    <w:rsid w:val="00931BCE"/>
    <w:rsid w:val="00944BC8"/>
    <w:rsid w:val="00946925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C5211"/>
    <w:rsid w:val="009D34B7"/>
    <w:rsid w:val="009E0D13"/>
    <w:rsid w:val="009E3166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058F"/>
    <w:rsid w:val="00A85B37"/>
    <w:rsid w:val="00A86ECE"/>
    <w:rsid w:val="00A917EA"/>
    <w:rsid w:val="00A977F3"/>
    <w:rsid w:val="00AA0301"/>
    <w:rsid w:val="00AA0447"/>
    <w:rsid w:val="00AA045C"/>
    <w:rsid w:val="00AA1A00"/>
    <w:rsid w:val="00AA4F50"/>
    <w:rsid w:val="00AB6D82"/>
    <w:rsid w:val="00AD0B05"/>
    <w:rsid w:val="00AD1E5D"/>
    <w:rsid w:val="00AD74DB"/>
    <w:rsid w:val="00AE2FB8"/>
    <w:rsid w:val="00AF4E83"/>
    <w:rsid w:val="00B06469"/>
    <w:rsid w:val="00B15FF7"/>
    <w:rsid w:val="00B26B71"/>
    <w:rsid w:val="00B375E7"/>
    <w:rsid w:val="00B437AE"/>
    <w:rsid w:val="00B43F94"/>
    <w:rsid w:val="00B5568E"/>
    <w:rsid w:val="00B6156A"/>
    <w:rsid w:val="00B77CB8"/>
    <w:rsid w:val="00B81FBA"/>
    <w:rsid w:val="00B878DA"/>
    <w:rsid w:val="00B87A87"/>
    <w:rsid w:val="00B93EE1"/>
    <w:rsid w:val="00B94063"/>
    <w:rsid w:val="00BA65C9"/>
    <w:rsid w:val="00BB1D3B"/>
    <w:rsid w:val="00BB7694"/>
    <w:rsid w:val="00BC11B9"/>
    <w:rsid w:val="00BC507E"/>
    <w:rsid w:val="00BE392A"/>
    <w:rsid w:val="00BE594D"/>
    <w:rsid w:val="00BF2750"/>
    <w:rsid w:val="00C0517A"/>
    <w:rsid w:val="00C057C8"/>
    <w:rsid w:val="00C0723A"/>
    <w:rsid w:val="00C15977"/>
    <w:rsid w:val="00C23608"/>
    <w:rsid w:val="00C27A19"/>
    <w:rsid w:val="00C31F2A"/>
    <w:rsid w:val="00C35D37"/>
    <w:rsid w:val="00C415A1"/>
    <w:rsid w:val="00C425AC"/>
    <w:rsid w:val="00C432AD"/>
    <w:rsid w:val="00C44A06"/>
    <w:rsid w:val="00C52522"/>
    <w:rsid w:val="00C71863"/>
    <w:rsid w:val="00C80A36"/>
    <w:rsid w:val="00C8146C"/>
    <w:rsid w:val="00C87BDA"/>
    <w:rsid w:val="00C92AD5"/>
    <w:rsid w:val="00C92BEB"/>
    <w:rsid w:val="00CC3257"/>
    <w:rsid w:val="00CC5667"/>
    <w:rsid w:val="00CD6EAA"/>
    <w:rsid w:val="00CE5B17"/>
    <w:rsid w:val="00CF10E2"/>
    <w:rsid w:val="00CF3D89"/>
    <w:rsid w:val="00D172CB"/>
    <w:rsid w:val="00D21C78"/>
    <w:rsid w:val="00D26BE1"/>
    <w:rsid w:val="00D32795"/>
    <w:rsid w:val="00D372BE"/>
    <w:rsid w:val="00D37553"/>
    <w:rsid w:val="00D37E70"/>
    <w:rsid w:val="00D45AE0"/>
    <w:rsid w:val="00D65FCB"/>
    <w:rsid w:val="00D70384"/>
    <w:rsid w:val="00D90C65"/>
    <w:rsid w:val="00D922B8"/>
    <w:rsid w:val="00D923EE"/>
    <w:rsid w:val="00D94E1E"/>
    <w:rsid w:val="00D95E91"/>
    <w:rsid w:val="00DB7F43"/>
    <w:rsid w:val="00DC5F2C"/>
    <w:rsid w:val="00DD381D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27D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6FDC"/>
    <w:rsid w:val="00E86075"/>
    <w:rsid w:val="00E91EF1"/>
    <w:rsid w:val="00E93420"/>
    <w:rsid w:val="00EA1921"/>
    <w:rsid w:val="00EB1E7B"/>
    <w:rsid w:val="00EC56F5"/>
    <w:rsid w:val="00ED206A"/>
    <w:rsid w:val="00ED7BF7"/>
    <w:rsid w:val="00EF1459"/>
    <w:rsid w:val="00EF2482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2244"/>
    <w:rsid w:val="00FC3F2F"/>
    <w:rsid w:val="00FD53F0"/>
    <w:rsid w:val="00FE336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it-IT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it-IT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it-IT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it-IT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it-IT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it-IT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it-IT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it-IT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it-IT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it-IT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it-IT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it-IT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it-IT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it-IT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F2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E2"/>
    <w:rsid w:val="00E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74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1204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4663-FD92-4D3D-A7A7-10AF7868176F}"/>
</file>

<file path=customXml/itemProps2.xml><?xml version="1.0" encoding="utf-8"?>
<ds:datastoreItem xmlns:ds="http://schemas.openxmlformats.org/officeDocument/2006/customXml" ds:itemID="{92F6A4B0-14B2-4267-B77D-C878854E4D4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55EEAD24-5135-4B62-9D1A-DA8F623B668A"/>
    <ds:schemaRef ds:uri="e6df1d07-d9d2-41e3-85e7-ffd57215f31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3F70C4-60A1-4AE4-990A-E8D86D556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C0A19-2787-42A3-A769-ECC29D9C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</vt:lpstr>
    </vt:vector>
  </TitlesOfParts>
  <Company>Kantonale Verwaltung Graubünden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creator>Fadri Ramming</dc:creator>
  <cp:keywords/>
  <cp:lastModifiedBy>Gianotti Andrea (EKUD GR)</cp:lastModifiedBy>
  <cp:revision>69</cp:revision>
  <cp:lastPrinted>2009-06-16T09:03:00Z</cp:lastPrinted>
  <dcterms:created xsi:type="dcterms:W3CDTF">2021-02-24T10:46:00Z</dcterms:created>
  <dcterms:modified xsi:type="dcterms:W3CDTF">2024-09-24T10:46:00Z</dcterms:modified>
  <cp:category>2024-12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</Properties>
</file>