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2E" w:rsidRDefault="00EF7C48" w:rsidP="0023242E">
      <w:pPr>
        <w:spacing w:before="480" w:after="600"/>
        <w:rPr>
          <w:rFonts w:cs="Arial"/>
          <w:b/>
          <w:sz w:val="28"/>
          <w:szCs w:val="28"/>
        </w:rPr>
      </w:pPr>
      <w:bookmarkStart w:id="0" w:name="_GoBack"/>
      <w:bookmarkEnd w:id="0"/>
      <w:r>
        <w:rPr>
          <w:b/>
          <w:sz w:val="28"/>
          <w:szCs w:val="28"/>
        </w:rPr>
        <w:t>Contratto</w:t>
      </w:r>
      <w:r w:rsidR="008E5FFA">
        <w:rPr>
          <w:b/>
          <w:sz w:val="28"/>
          <w:szCs w:val="28"/>
        </w:rPr>
        <w:t xml:space="preserve"> di assistenza</w:t>
      </w:r>
    </w:p>
    <w:p w:rsidR="006E2A85" w:rsidRPr="00C73EC4" w:rsidRDefault="006E2A85" w:rsidP="00C73EC4">
      <w:pPr>
        <w:spacing w:before="480" w:after="120" w:line="360" w:lineRule="auto"/>
        <w:ind w:right="-851"/>
        <w:rPr>
          <w:rFonts w:cs="Arial"/>
          <w:b/>
          <w:sz w:val="24"/>
          <w:szCs w:val="24"/>
        </w:rPr>
      </w:pPr>
      <w:r>
        <w:rPr>
          <w:b/>
          <w:sz w:val="24"/>
          <w:szCs w:val="24"/>
        </w:rPr>
        <w:t xml:space="preserve">Per il minore </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6E2A85" w:rsidRPr="00C73EC4" w:rsidTr="00F85CBF">
        <w:tc>
          <w:tcPr>
            <w:tcW w:w="2122" w:type="dxa"/>
            <w:tcBorders>
              <w:top w:val="nil"/>
              <w:left w:val="nil"/>
              <w:bottom w:val="nil"/>
              <w:right w:val="nil"/>
            </w:tcBorders>
            <w:vAlign w:val="center"/>
          </w:tcPr>
          <w:p w:rsidR="006E2A85" w:rsidRPr="00C73EC4" w:rsidRDefault="006E2A85" w:rsidP="00F85CBF">
            <w:pPr>
              <w:spacing w:after="0"/>
              <w:ind w:right="-70"/>
              <w:rPr>
                <w:rFonts w:cs="Arial"/>
              </w:rPr>
            </w:pPr>
            <w:r>
              <w:t>Cognome / nome</w:t>
            </w:r>
          </w:p>
        </w:tc>
        <w:tc>
          <w:tcPr>
            <w:tcW w:w="6880" w:type="dxa"/>
            <w:tcBorders>
              <w:top w:val="nil"/>
              <w:left w:val="nil"/>
              <w:right w:val="nil"/>
            </w:tcBorders>
          </w:tcPr>
          <w:p w:rsidR="006E2A85" w:rsidRPr="00C73EC4" w:rsidRDefault="006E2A85"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6E2A85" w:rsidRPr="00C73EC4" w:rsidTr="00F85CBF">
        <w:tc>
          <w:tcPr>
            <w:tcW w:w="2122" w:type="dxa"/>
            <w:tcBorders>
              <w:top w:val="nil"/>
              <w:left w:val="nil"/>
              <w:bottom w:val="nil"/>
              <w:right w:val="nil"/>
            </w:tcBorders>
            <w:vAlign w:val="center"/>
          </w:tcPr>
          <w:p w:rsidR="006E2A85" w:rsidRPr="00C73EC4" w:rsidRDefault="006E2A85" w:rsidP="00F85CBF">
            <w:pPr>
              <w:spacing w:after="0"/>
              <w:ind w:right="-70"/>
              <w:rPr>
                <w:rFonts w:cs="Arial"/>
              </w:rPr>
            </w:pPr>
            <w:r>
              <w:t>Data di nascita</w:t>
            </w:r>
          </w:p>
        </w:tc>
        <w:tc>
          <w:tcPr>
            <w:tcW w:w="6880" w:type="dxa"/>
            <w:tcBorders>
              <w:left w:val="nil"/>
              <w:right w:val="nil"/>
            </w:tcBorders>
            <w:vAlign w:val="center"/>
          </w:tcPr>
          <w:p w:rsidR="006E2A85" w:rsidRPr="00C73EC4" w:rsidRDefault="006E2A85" w:rsidP="00F85CBF">
            <w:pPr>
              <w:spacing w:after="0"/>
              <w:ind w:right="-70"/>
              <w:rPr>
                <w:rFonts w:cs="Arial"/>
              </w:rPr>
            </w:pPr>
            <w:r w:rsidRPr="00C73EC4">
              <w:rPr>
                <w:rFonts w:cs="Arial"/>
              </w:rPr>
              <w:fldChar w:fldCharType="begin" w:fldLock="1">
                <w:ffData>
                  <w:name w:val="Text6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6E2A85" w:rsidRDefault="006E2A85"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viene stipulato tra il titolare dell'autorità parentale o il rappresentante legale</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Cognome / nome</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NPA</w:t>
            </w:r>
            <w:r w:rsidR="00BC11BD">
              <w:t xml:space="preserve"> </w:t>
            </w:r>
            <w:r>
              <w:t>/</w:t>
            </w:r>
            <w:r w:rsidR="00BC11BD">
              <w:t xml:space="preserve"> </w:t>
            </w:r>
            <w:r>
              <w:t>Luogo</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(priv.) e tel. (uff.)</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E-mail</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BA735B" w:rsidRDefault="00BA735B"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e la persona che assiste minori</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Cognome / nome</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NPA</w:t>
            </w:r>
            <w:r w:rsidR="00BC11BD">
              <w:t xml:space="preserve"> </w:t>
            </w:r>
            <w:r>
              <w:t>/</w:t>
            </w:r>
            <w:r w:rsidR="00BC11BD">
              <w:t xml:space="preserve"> </w:t>
            </w:r>
            <w:r>
              <w:t>Luogo</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(priv.) / tel. (uff.)</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9B349A" w:rsidRPr="00C73EC4" w:rsidTr="00F85CBF">
        <w:tc>
          <w:tcPr>
            <w:tcW w:w="2122" w:type="dxa"/>
            <w:tcBorders>
              <w:top w:val="nil"/>
              <w:left w:val="nil"/>
              <w:bottom w:val="nil"/>
              <w:right w:val="nil"/>
            </w:tcBorders>
            <w:vAlign w:val="center"/>
          </w:tcPr>
          <w:p w:rsidR="009B349A" w:rsidRPr="00C73EC4" w:rsidRDefault="009B349A" w:rsidP="00F85CBF">
            <w:pPr>
              <w:spacing w:after="0"/>
              <w:ind w:right="-70"/>
              <w:rPr>
                <w:rFonts w:cs="Arial"/>
              </w:rPr>
            </w:pPr>
            <w:r>
              <w:t>E-mail</w:t>
            </w:r>
          </w:p>
        </w:tc>
        <w:tc>
          <w:tcPr>
            <w:tcW w:w="6880" w:type="dxa"/>
            <w:tcBorders>
              <w:left w:val="nil"/>
              <w:right w:val="nil"/>
            </w:tcBorders>
          </w:tcPr>
          <w:p w:rsidR="009B349A" w:rsidRPr="00C73EC4" w:rsidRDefault="009B349A"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382DFB" w:rsidRDefault="00382DFB" w:rsidP="009B349A">
      <w:pPr>
        <w:spacing w:after="0" w:line="276" w:lineRule="auto"/>
        <w:rPr>
          <w:rFonts w:cs="Arial"/>
          <w:sz w:val="24"/>
          <w:szCs w:val="24"/>
        </w:rPr>
      </w:pPr>
    </w:p>
    <w:p w:rsidR="00C73EC4" w:rsidRPr="00C73EC4" w:rsidRDefault="00C73EC4" w:rsidP="009B349A">
      <w:pPr>
        <w:spacing w:after="0" w:line="276" w:lineRule="auto"/>
        <w:rPr>
          <w:rFonts w:cs="Arial"/>
          <w:sz w:val="24"/>
          <w:szCs w:val="24"/>
        </w:rPr>
      </w:pPr>
    </w:p>
    <w:p w:rsidR="00382DFB" w:rsidRDefault="00382DFB" w:rsidP="00C73EC4">
      <w:pPr>
        <w:spacing w:before="480" w:after="120" w:line="360" w:lineRule="auto"/>
        <w:ind w:right="-851"/>
        <w:rPr>
          <w:rFonts w:cs="Arial"/>
          <w:b/>
          <w:sz w:val="24"/>
          <w:szCs w:val="24"/>
        </w:rPr>
      </w:pPr>
      <w:r>
        <w:rPr>
          <w:b/>
          <w:sz w:val="24"/>
          <w:szCs w:val="24"/>
        </w:rPr>
        <w:t>il seguente contratto di assistenza</w:t>
      </w:r>
    </w:p>
    <w:p w:rsidR="00014BF6" w:rsidRDefault="00014BF6">
      <w:pPr>
        <w:rPr>
          <w:rFonts w:eastAsia="Times New Roman" w:cs="Times New Roman"/>
          <w:b/>
          <w:color w:val="auto"/>
          <w:sz w:val="20"/>
          <w:szCs w:val="20"/>
          <w:lang w:eastAsia="de-CH"/>
        </w:rPr>
      </w:pPr>
      <w:bookmarkStart w:id="1" w:name="OLE_LINK3"/>
      <w:r>
        <w:br w:type="page"/>
      </w:r>
    </w:p>
    <w:p w:rsidR="009B349A" w:rsidRPr="00F21E3C" w:rsidRDefault="009B349A" w:rsidP="00700A07">
      <w:pPr>
        <w:pStyle w:val="berschrift1"/>
        <w:spacing w:after="120"/>
      </w:pPr>
      <w:r>
        <w:lastRenderedPageBreak/>
        <w:t>Accordo relativo al rapporto di assistenza</w:t>
      </w:r>
    </w:p>
    <w:tbl>
      <w:tblPr>
        <w:tblW w:w="9428"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4892"/>
        <w:gridCol w:w="708"/>
        <w:gridCol w:w="709"/>
        <w:gridCol w:w="3119"/>
      </w:tblGrid>
      <w:tr w:rsidR="009B349A" w:rsidRPr="00351EEA" w:rsidTr="0080611E">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Inizio del rapporto di assistenza</w:t>
            </w:r>
          </w:p>
        </w:tc>
        <w:tc>
          <w:tcPr>
            <w:tcW w:w="4536" w:type="dxa"/>
            <w:gridSpan w:val="3"/>
            <w:tcBorders>
              <w:top w:val="nil"/>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bookmarkEnd w:id="1"/>
      <w:tr w:rsidR="009B349A" w:rsidRPr="00351EEA" w:rsidTr="0080611E">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Il minore viene accompagnato al posto di assistenza e ripreso in consegna da</w:t>
            </w:r>
          </w:p>
        </w:tc>
        <w:tc>
          <w:tcPr>
            <w:tcW w:w="453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9B349A" w:rsidP="007233D6">
            <w:pPr>
              <w:spacing w:after="0"/>
              <w:ind w:right="-70"/>
              <w:rPr>
                <w:rFonts w:cs="Arial"/>
                <w:sz w:val="20"/>
              </w:rPr>
            </w:pPr>
            <w:r>
              <w:rPr>
                <w:sz w:val="20"/>
              </w:rPr>
              <w:t>In caso di malattia il minore viene assistito da</w:t>
            </w:r>
          </w:p>
          <w:p w:rsidR="007233D6" w:rsidRPr="00351EEA" w:rsidRDefault="007233D6" w:rsidP="007233D6">
            <w:pPr>
              <w:spacing w:after="0"/>
              <w:ind w:right="-70"/>
              <w:rPr>
                <w:rFonts w:cs="Arial"/>
                <w:sz w:val="20"/>
              </w:rPr>
            </w:pPr>
          </w:p>
        </w:tc>
        <w:tc>
          <w:tcPr>
            <w:tcW w:w="453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0611E" w:rsidRPr="00351EEA" w:rsidTr="0080611E">
        <w:tc>
          <w:tcPr>
            <w:tcW w:w="4892" w:type="dxa"/>
            <w:tcBorders>
              <w:top w:val="nil"/>
              <w:left w:val="nil"/>
              <w:bottom w:val="nil"/>
              <w:right w:val="nil"/>
            </w:tcBorders>
          </w:tcPr>
          <w:p w:rsidR="0080611E" w:rsidRDefault="0080611E" w:rsidP="00F95DA4">
            <w:pPr>
              <w:spacing w:after="0"/>
              <w:ind w:right="-70"/>
              <w:rPr>
                <w:rFonts w:cs="Arial"/>
                <w:sz w:val="20"/>
              </w:rPr>
            </w:pPr>
            <w:r>
              <w:rPr>
                <w:sz w:val="20"/>
              </w:rPr>
              <w:t>Ad appuntamenti (ad es. dal medico) il minore viene accompagnato da</w:t>
            </w:r>
          </w:p>
        </w:tc>
        <w:tc>
          <w:tcPr>
            <w:tcW w:w="4536" w:type="dxa"/>
            <w:gridSpan w:val="3"/>
            <w:tcBorders>
              <w:top w:val="nil"/>
              <w:left w:val="nil"/>
              <w:bottom w:val="nil"/>
              <w:right w:val="nil"/>
            </w:tcBorders>
          </w:tcPr>
          <w:p w:rsidR="0080611E" w:rsidRPr="00351EEA" w:rsidRDefault="0080611E" w:rsidP="00F95DA4">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9B349A" w:rsidP="007233D6">
            <w:pPr>
              <w:spacing w:after="0"/>
              <w:ind w:right="-70"/>
              <w:rPr>
                <w:rFonts w:cs="Arial"/>
                <w:sz w:val="20"/>
              </w:rPr>
            </w:pPr>
            <w:r>
              <w:rPr>
                <w:sz w:val="20"/>
              </w:rPr>
              <w:t>Durante le vacanze scolastiche il minore viene assistito da</w:t>
            </w:r>
          </w:p>
        </w:tc>
        <w:tc>
          <w:tcPr>
            <w:tcW w:w="453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80611E">
        <w:tc>
          <w:tcPr>
            <w:tcW w:w="4892" w:type="dxa"/>
            <w:tcBorders>
              <w:top w:val="nil"/>
              <w:left w:val="nil"/>
              <w:bottom w:val="nil"/>
              <w:right w:val="nil"/>
            </w:tcBorders>
          </w:tcPr>
          <w:p w:rsidR="009B349A" w:rsidRDefault="00EC3432" w:rsidP="007233D6">
            <w:pPr>
              <w:spacing w:after="0"/>
              <w:ind w:right="-70"/>
              <w:rPr>
                <w:rFonts w:cs="Arial"/>
                <w:sz w:val="20"/>
              </w:rPr>
            </w:pPr>
            <w:r>
              <w:rPr>
                <w:sz w:val="20"/>
              </w:rPr>
              <w:t>Se la persona che assiste minori è in vacanza il minore viene assistito da</w:t>
            </w:r>
          </w:p>
        </w:tc>
        <w:tc>
          <w:tcPr>
            <w:tcW w:w="453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C73EC4" w:rsidRPr="00351EEA" w:rsidTr="0080611E">
        <w:tc>
          <w:tcPr>
            <w:tcW w:w="4892" w:type="dxa"/>
            <w:tcBorders>
              <w:top w:val="nil"/>
              <w:left w:val="nil"/>
              <w:bottom w:val="nil"/>
              <w:right w:val="nil"/>
            </w:tcBorders>
          </w:tcPr>
          <w:p w:rsidR="00C73EC4" w:rsidRDefault="00C73EC4" w:rsidP="007233D6">
            <w:pPr>
              <w:spacing w:after="0"/>
              <w:ind w:right="-70"/>
              <w:rPr>
                <w:rFonts w:cs="Arial"/>
                <w:sz w:val="20"/>
              </w:rPr>
            </w:pPr>
            <w:r>
              <w:rPr>
                <w:sz w:val="20"/>
              </w:rPr>
              <w:t xml:space="preserve">Le vacanze vengono stabilite in anticipo e di comune accordo </w:t>
            </w:r>
          </w:p>
        </w:tc>
        <w:tc>
          <w:tcPr>
            <w:tcW w:w="708" w:type="dxa"/>
            <w:tcBorders>
              <w:left w:val="nil"/>
              <w:bottom w:val="single" w:sz="4" w:space="0" w:color="BFBFBF"/>
              <w:right w:val="nil"/>
            </w:tcBorders>
          </w:tcPr>
          <w:p w:rsidR="00C73EC4" w:rsidRPr="00351EEA" w:rsidRDefault="00C73EC4"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3828" w:type="dxa"/>
            <w:gridSpan w:val="2"/>
            <w:tcBorders>
              <w:left w:val="nil"/>
              <w:bottom w:val="nil"/>
              <w:right w:val="nil"/>
            </w:tcBorders>
          </w:tcPr>
          <w:p w:rsidR="00C73EC4" w:rsidRPr="00351EEA" w:rsidRDefault="00C73EC4" w:rsidP="007233D6">
            <w:pPr>
              <w:spacing w:after="0"/>
              <w:ind w:left="1136" w:hanging="1136"/>
              <w:rPr>
                <w:rFonts w:cs="Arial"/>
                <w:sz w:val="20"/>
              </w:rPr>
            </w:pPr>
            <w:r>
              <w:rPr>
                <w:sz w:val="20"/>
              </w:rPr>
              <w:t>settimane</w:t>
            </w:r>
          </w:p>
        </w:tc>
      </w:tr>
      <w:tr w:rsidR="0098219A" w:rsidRPr="00351EEA" w:rsidTr="0080611E">
        <w:trPr>
          <w:trHeight w:val="264"/>
        </w:trPr>
        <w:tc>
          <w:tcPr>
            <w:tcW w:w="4892" w:type="dxa"/>
            <w:vMerge w:val="restart"/>
            <w:tcBorders>
              <w:top w:val="nil"/>
              <w:left w:val="nil"/>
              <w:right w:val="nil"/>
            </w:tcBorders>
          </w:tcPr>
          <w:p w:rsidR="0098219A" w:rsidRDefault="0098219A" w:rsidP="007233D6">
            <w:pPr>
              <w:spacing w:after="0"/>
              <w:ind w:right="-70"/>
              <w:rPr>
                <w:rFonts w:cs="Arial"/>
                <w:sz w:val="20"/>
              </w:rPr>
            </w:pPr>
            <w:r>
              <w:rPr>
                <w:sz w:val="20"/>
              </w:rPr>
              <w:t xml:space="preserve">Il titolare dell'autorità parentale dà il proprio consenso per </w:t>
            </w:r>
          </w:p>
        </w:tc>
        <w:tc>
          <w:tcPr>
            <w:tcW w:w="4536" w:type="dxa"/>
            <w:gridSpan w:val="3"/>
            <w:tcBorders>
              <w:top w:val="nil"/>
              <w:left w:val="nil"/>
              <w:bottom w:val="nil"/>
              <w:right w:val="nil"/>
            </w:tcBorders>
          </w:tcPr>
          <w:p w:rsidR="0098219A" w:rsidRPr="00351EEA" w:rsidRDefault="0098219A" w:rsidP="007233D6">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attività in piscina</w:t>
            </w:r>
          </w:p>
        </w:tc>
      </w:tr>
      <w:tr w:rsidR="0098219A" w:rsidRPr="00351EEA" w:rsidTr="0080611E">
        <w:trPr>
          <w:trHeight w:val="215"/>
        </w:trPr>
        <w:tc>
          <w:tcPr>
            <w:tcW w:w="4892" w:type="dxa"/>
            <w:vMerge/>
            <w:tcBorders>
              <w:left w:val="nil"/>
              <w:right w:val="nil"/>
            </w:tcBorders>
            <w:vAlign w:val="center"/>
          </w:tcPr>
          <w:p w:rsidR="0098219A" w:rsidRDefault="0098219A" w:rsidP="0098219A">
            <w:pPr>
              <w:spacing w:after="0"/>
              <w:ind w:right="-70"/>
              <w:rPr>
                <w:rFonts w:cs="Arial"/>
                <w:sz w:val="20"/>
              </w:rPr>
            </w:pPr>
          </w:p>
        </w:tc>
        <w:tc>
          <w:tcPr>
            <w:tcW w:w="4536" w:type="dxa"/>
            <w:gridSpan w:val="3"/>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tragitti con l'automobile privata </w:t>
            </w:r>
          </w:p>
        </w:tc>
      </w:tr>
      <w:tr w:rsidR="0098219A" w:rsidRPr="00351EEA" w:rsidTr="0080611E">
        <w:trPr>
          <w:trHeight w:val="165"/>
        </w:trPr>
        <w:tc>
          <w:tcPr>
            <w:tcW w:w="4892" w:type="dxa"/>
            <w:vMerge/>
            <w:tcBorders>
              <w:left w:val="nil"/>
              <w:bottom w:val="nil"/>
              <w:right w:val="nil"/>
            </w:tcBorders>
            <w:vAlign w:val="center"/>
          </w:tcPr>
          <w:p w:rsidR="0098219A" w:rsidRDefault="0098219A" w:rsidP="0098219A">
            <w:pPr>
              <w:spacing w:after="0"/>
              <w:ind w:right="-70"/>
              <w:rPr>
                <w:rFonts w:cs="Arial"/>
                <w:sz w:val="20"/>
              </w:rPr>
            </w:pPr>
          </w:p>
        </w:tc>
        <w:tc>
          <w:tcPr>
            <w:tcW w:w="1417" w:type="dxa"/>
            <w:gridSpan w:val="2"/>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altro</w:t>
            </w:r>
          </w:p>
        </w:tc>
        <w:tc>
          <w:tcPr>
            <w:tcW w:w="3119" w:type="dxa"/>
            <w:tcBorders>
              <w:top w:val="nil"/>
              <w:left w:val="nil"/>
              <w:bottom w:val="single" w:sz="4" w:space="0" w:color="BFBFBF"/>
              <w:right w:val="nil"/>
            </w:tcBorders>
          </w:tcPr>
          <w:p w:rsidR="0098219A" w:rsidRDefault="0098219A" w:rsidP="0098219A">
            <w:pPr>
              <w:spacing w:after="0" w:line="240" w:lineRule="auto"/>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98219A" w:rsidRDefault="0098219A" w:rsidP="0098219A">
      <w:pPr>
        <w:pStyle w:val="Listenabsatz"/>
        <w:spacing w:after="120" w:line="276" w:lineRule="auto"/>
        <w:ind w:left="431"/>
        <w:rPr>
          <w:rFonts w:cs="Arial"/>
          <w:b/>
          <w:sz w:val="20"/>
        </w:rPr>
      </w:pPr>
    </w:p>
    <w:p w:rsidR="00464E98" w:rsidRDefault="00464E98" w:rsidP="0098219A">
      <w:pPr>
        <w:pStyle w:val="Listenabsatz"/>
        <w:spacing w:after="120" w:line="276" w:lineRule="auto"/>
        <w:ind w:left="431"/>
        <w:rPr>
          <w:rFonts w:cs="Arial"/>
          <w:b/>
          <w:sz w:val="20"/>
        </w:rPr>
      </w:pPr>
    </w:p>
    <w:p w:rsidR="00BA735B" w:rsidRPr="00700A07" w:rsidRDefault="00A73AAE" w:rsidP="00145C5A">
      <w:pPr>
        <w:pStyle w:val="berschrift1"/>
        <w:spacing w:after="120"/>
      </w:pPr>
      <w:r>
        <w:t>Entità dell'assistenza</w:t>
      </w:r>
    </w:p>
    <w:tbl>
      <w:tblPr>
        <w:tblStyle w:val="Tabellenraster"/>
        <w:tblW w:w="9498" w:type="dxa"/>
        <w:tblInd w:w="-5" w:type="dxa"/>
        <w:tblCellMar>
          <w:top w:w="85" w:type="dxa"/>
          <w:bottom w:w="85" w:type="dxa"/>
        </w:tblCellMar>
        <w:tblLook w:val="04A0" w:firstRow="1" w:lastRow="0" w:firstColumn="1" w:lastColumn="0" w:noHBand="0" w:noVBand="1"/>
      </w:tblPr>
      <w:tblGrid>
        <w:gridCol w:w="1701"/>
        <w:gridCol w:w="2268"/>
        <w:gridCol w:w="2127"/>
        <w:gridCol w:w="1842"/>
        <w:gridCol w:w="1560"/>
      </w:tblGrid>
      <w:tr w:rsidR="009B349A"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nil"/>
            </w:tcBorders>
            <w:shd w:val="clear" w:color="auto" w:fill="auto"/>
          </w:tcPr>
          <w:p w:rsidR="00BA735B" w:rsidRDefault="009B349A" w:rsidP="00056890">
            <w:pPr>
              <w:spacing w:line="259" w:lineRule="auto"/>
              <w:ind w:left="321"/>
              <w:jc w:val="right"/>
              <w:rPr>
                <w:rFonts w:cs="Arial"/>
                <w:sz w:val="20"/>
              </w:rPr>
            </w:pPr>
            <w:r>
              <w:rPr>
                <w:sz w:val="20"/>
              </w:rPr>
              <w:t>Giorni di assistenza</w:t>
            </w:r>
          </w:p>
          <w:p w:rsidR="0098219A" w:rsidRDefault="0098219A" w:rsidP="00056890">
            <w:pPr>
              <w:spacing w:line="259" w:lineRule="auto"/>
              <w:ind w:right="30"/>
              <w:rPr>
                <w:rFonts w:cs="Arial"/>
                <w:sz w:val="20"/>
              </w:rPr>
            </w:pPr>
          </w:p>
          <w:p w:rsidR="009B349A" w:rsidRPr="00056890" w:rsidRDefault="009B349A" w:rsidP="00056890">
            <w:pPr>
              <w:spacing w:line="259" w:lineRule="auto"/>
              <w:ind w:right="-103"/>
              <w:rPr>
                <w:rFonts w:cs="Arial"/>
                <w:spacing w:val="-2"/>
                <w:sz w:val="20"/>
              </w:rPr>
            </w:pPr>
            <w:r>
              <w:rPr>
                <w:sz w:val="20"/>
              </w:rPr>
              <w:t>Giorni della settimana</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Orario di assistenza</w:t>
            </w:r>
          </w:p>
          <w:p w:rsidR="00984D30" w:rsidRPr="00671251" w:rsidRDefault="00984D30" w:rsidP="00F85CBF">
            <w:pPr>
              <w:spacing w:line="259" w:lineRule="auto"/>
              <w:ind w:right="-70"/>
              <w:rPr>
                <w:rFonts w:cs="Arial"/>
                <w:sz w:val="20"/>
              </w:rPr>
            </w:pPr>
            <w:r>
              <w:rPr>
                <w:sz w:val="20"/>
              </w:rPr>
              <w:t>mattina</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Orario di assistenza</w:t>
            </w:r>
          </w:p>
          <w:p w:rsidR="00984D30" w:rsidRPr="00671251" w:rsidRDefault="00984D30" w:rsidP="00F85CBF">
            <w:pPr>
              <w:spacing w:line="259" w:lineRule="auto"/>
              <w:ind w:right="-70"/>
              <w:rPr>
                <w:rFonts w:cs="Arial"/>
                <w:sz w:val="20"/>
              </w:rPr>
            </w:pPr>
            <w:r>
              <w:rPr>
                <w:sz w:val="20"/>
              </w:rPr>
              <w:t>pomeriggio</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83681D" w:rsidP="00056890">
            <w:pPr>
              <w:spacing w:after="120" w:line="259" w:lineRule="auto"/>
              <w:ind w:right="-70"/>
              <w:rPr>
                <w:rFonts w:cs="Arial"/>
                <w:sz w:val="20"/>
              </w:rPr>
            </w:pPr>
            <w:r>
              <w:rPr>
                <w:sz w:val="20"/>
              </w:rPr>
              <w:t>Pasti</w:t>
            </w:r>
          </w:p>
          <w:p w:rsidR="00AC1A97" w:rsidRPr="00F34E0A" w:rsidRDefault="00F34E0A" w:rsidP="00056890">
            <w:pPr>
              <w:tabs>
                <w:tab w:val="left" w:pos="312"/>
              </w:tabs>
              <w:ind w:right="-70"/>
              <w:rPr>
                <w:rFonts w:cs="Arial"/>
                <w:sz w:val="18"/>
                <w:szCs w:val="18"/>
              </w:rPr>
            </w:pPr>
            <w:r>
              <w:rPr>
                <w:sz w:val="18"/>
                <w:szCs w:val="18"/>
              </w:rPr>
              <w:t>Co</w:t>
            </w:r>
            <w:r>
              <w:rPr>
                <w:sz w:val="18"/>
                <w:szCs w:val="18"/>
              </w:rPr>
              <w:tab/>
              <w:t>colazione</w:t>
            </w:r>
          </w:p>
          <w:p w:rsidR="00AC1A97" w:rsidRPr="00F34E0A" w:rsidRDefault="00F34E0A" w:rsidP="00056890">
            <w:pPr>
              <w:tabs>
                <w:tab w:val="left" w:pos="312"/>
              </w:tabs>
              <w:ind w:right="-70"/>
              <w:rPr>
                <w:rFonts w:cs="Arial"/>
                <w:sz w:val="18"/>
                <w:szCs w:val="18"/>
              </w:rPr>
            </w:pPr>
            <w:r>
              <w:rPr>
                <w:sz w:val="18"/>
                <w:szCs w:val="18"/>
              </w:rPr>
              <w:t>Pr</w:t>
            </w:r>
            <w:r>
              <w:rPr>
                <w:sz w:val="18"/>
                <w:szCs w:val="18"/>
              </w:rPr>
              <w:tab/>
              <w:t>pranzo</w:t>
            </w:r>
          </w:p>
          <w:p w:rsidR="00AC1A97" w:rsidRPr="00AC1A97" w:rsidRDefault="00875AFE" w:rsidP="00056890">
            <w:pPr>
              <w:tabs>
                <w:tab w:val="left" w:pos="312"/>
              </w:tabs>
              <w:ind w:right="-70"/>
              <w:rPr>
                <w:rFonts w:cs="Arial"/>
                <w:sz w:val="20"/>
              </w:rPr>
            </w:pPr>
            <w:r>
              <w:rPr>
                <w:sz w:val="18"/>
                <w:szCs w:val="18"/>
              </w:rPr>
              <w:t>Ce</w:t>
            </w:r>
            <w:r>
              <w:rPr>
                <w:sz w:val="18"/>
                <w:szCs w:val="18"/>
              </w:rPr>
              <w:tab/>
              <w:t>c</w:t>
            </w:r>
            <w:r w:rsidR="00F34E0A">
              <w:rPr>
                <w:sz w:val="18"/>
                <w:szCs w:val="18"/>
              </w:rPr>
              <w:t>ena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Pr="00671251" w:rsidRDefault="00BA735B" w:rsidP="00056890">
            <w:pPr>
              <w:ind w:left="41" w:right="-70"/>
              <w:rPr>
                <w:rFonts w:cs="Arial"/>
                <w:sz w:val="20"/>
              </w:rPr>
            </w:pPr>
            <w:r>
              <w:rPr>
                <w:sz w:val="20"/>
              </w:rPr>
              <w:t>Pernottamento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ind w:right="-70"/>
              <w:rPr>
                <w:rFonts w:cs="Arial"/>
                <w:sz w:val="20"/>
              </w:rPr>
            </w:pPr>
            <w:r>
              <w:rPr>
                <w:sz w:val="20"/>
              </w:rPr>
              <w:t>Lunedì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Martedì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Mercoledì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Giovedì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Venerdì</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Sabato</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r w:rsidR="0083681D" w:rsidTr="00056890">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Domenica</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alle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Co</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Pr</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B02445">
              <w:rPr>
                <w:rFonts w:cs="Arial"/>
                <w:sz w:val="19"/>
                <w:szCs w:val="19"/>
              </w:rPr>
            </w:r>
            <w:r w:rsidR="00B02445">
              <w:rPr>
                <w:rFonts w:cs="Arial"/>
                <w:sz w:val="19"/>
                <w:szCs w:val="19"/>
              </w:rPr>
              <w:fldChar w:fldCharType="separate"/>
            </w:r>
            <w:r w:rsidRPr="00F34E0A">
              <w:rPr>
                <w:rFonts w:cs="Arial"/>
                <w:sz w:val="19"/>
                <w:szCs w:val="19"/>
              </w:rPr>
              <w:fldChar w:fldCharType="end"/>
            </w:r>
            <w:r>
              <w:rPr>
                <w:sz w:val="19"/>
                <w:szCs w:val="19"/>
              </w:rPr>
              <w:t xml:space="preserve"> 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bl>
    <w:p w:rsidR="0023242E" w:rsidRDefault="0023242E" w:rsidP="00DB0F0A">
      <w:pPr>
        <w:spacing w:after="0" w:line="240" w:lineRule="auto"/>
        <w:rPr>
          <w:sz w:val="21"/>
          <w:szCs w:val="21"/>
        </w:rPr>
      </w:pPr>
    </w:p>
    <w:p w:rsidR="00464E98" w:rsidRDefault="00464E98" w:rsidP="00DB0F0A">
      <w:pPr>
        <w:spacing w:after="0" w:line="240" w:lineRule="auto"/>
        <w:rPr>
          <w:sz w:val="21"/>
          <w:szCs w:val="21"/>
        </w:rPr>
      </w:pPr>
    </w:p>
    <w:p w:rsidR="00CF0326" w:rsidRPr="00700A07" w:rsidRDefault="00CF0326" w:rsidP="00145C5A">
      <w:pPr>
        <w:pStyle w:val="berschrift1"/>
        <w:spacing w:after="120"/>
      </w:pPr>
      <w:r>
        <w:t>Assicurazioni</w:t>
      </w:r>
    </w:p>
    <w:tbl>
      <w:tblPr>
        <w:tblW w:w="9498" w:type="dxa"/>
        <w:tblCellMar>
          <w:top w:w="85" w:type="dxa"/>
          <w:bottom w:w="85" w:type="dxa"/>
        </w:tblCellMar>
        <w:tblLook w:val="04A0" w:firstRow="1" w:lastRow="0" w:firstColumn="1" w:lastColumn="0" w:noHBand="0" w:noVBand="1"/>
      </w:tblPr>
      <w:tblGrid>
        <w:gridCol w:w="3686"/>
        <w:gridCol w:w="2268"/>
        <w:gridCol w:w="1559"/>
        <w:gridCol w:w="1985"/>
      </w:tblGrid>
      <w:tr w:rsidR="00CF0326" w:rsidRPr="00D4440A" w:rsidTr="0080611E">
        <w:tc>
          <w:tcPr>
            <w:tcW w:w="3686" w:type="dxa"/>
            <w:vAlign w:val="center"/>
          </w:tcPr>
          <w:p w:rsidR="00CF0326" w:rsidRPr="0080611E" w:rsidRDefault="00CF0326" w:rsidP="007D4D14">
            <w:pPr>
              <w:pStyle w:val="Listenabsatz"/>
              <w:spacing w:after="0"/>
              <w:ind w:left="0" w:right="-102"/>
              <w:rPr>
                <w:rFonts w:cs="Arial"/>
                <w:spacing w:val="-4"/>
                <w:sz w:val="20"/>
              </w:rPr>
            </w:pPr>
            <w:r>
              <w:rPr>
                <w:sz w:val="20"/>
              </w:rPr>
              <w:t>Assicurazione malattia/infortuni del minore</w:t>
            </w:r>
          </w:p>
        </w:tc>
        <w:tc>
          <w:tcPr>
            <w:tcW w:w="2268"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 di ass. </w:t>
            </w:r>
          </w:p>
        </w:tc>
        <w:tc>
          <w:tcPr>
            <w:tcW w:w="1985"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t>Assicurazione di responsabilità civile del titolare dell'autorità parentale</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 di ass.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lastRenderedPageBreak/>
              <w:t>Assicurazione di responsabilità civile della persona che assiste minori</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 di ass.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bl>
    <w:p w:rsidR="00CF0326" w:rsidRPr="00CF0326" w:rsidRDefault="00CF0326" w:rsidP="00CF0326">
      <w:pPr>
        <w:pStyle w:val="Listenabsatz"/>
        <w:tabs>
          <w:tab w:val="left" w:pos="6663"/>
        </w:tabs>
        <w:ind w:left="0"/>
        <w:rPr>
          <w:rFonts w:cs="Arial"/>
          <w:sz w:val="8"/>
          <w:szCs w:val="8"/>
        </w:rPr>
      </w:pPr>
    </w:p>
    <w:p w:rsidR="00F34E0A" w:rsidRDefault="00F95DA4">
      <w:pPr>
        <w:rPr>
          <w:sz w:val="20"/>
          <w:szCs w:val="20"/>
        </w:rPr>
      </w:pPr>
      <w:r>
        <w:rPr>
          <w:sz w:val="20"/>
        </w:rPr>
        <w:t>La persona che assiste minori si impegna a includere per quanto possibile il minore nella propria assicurazione di responsabilità civile. Se la persona che assiste minori è membro di un'associazione di genitori diurni, essa è assicurata tramite quest'ultima.</w:t>
      </w:r>
    </w:p>
    <w:p w:rsidR="00E839A8" w:rsidRDefault="00E839A8" w:rsidP="00DB0F0A">
      <w:pPr>
        <w:spacing w:after="0" w:line="240" w:lineRule="auto"/>
        <w:rPr>
          <w:sz w:val="20"/>
          <w:szCs w:val="20"/>
        </w:rPr>
      </w:pPr>
    </w:p>
    <w:p w:rsidR="00CF0326" w:rsidRPr="00700A07" w:rsidRDefault="004D79FC" w:rsidP="00145C5A">
      <w:pPr>
        <w:pStyle w:val="berschrift1"/>
        <w:spacing w:after="120"/>
      </w:pPr>
      <w:r>
        <w:t xml:space="preserve">Compenso per l'assistenza </w:t>
      </w:r>
    </w:p>
    <w:p w:rsidR="004D79FC" w:rsidRDefault="00635717" w:rsidP="00166ABC">
      <w:pPr>
        <w:pStyle w:val="Listenabsatz"/>
        <w:spacing w:after="0" w:line="240" w:lineRule="auto"/>
        <w:ind w:left="11"/>
        <w:rPr>
          <w:rFonts w:cs="Arial"/>
          <w:sz w:val="20"/>
        </w:rPr>
      </w:pPr>
      <w:r>
        <w:rPr>
          <w:sz w:val="20"/>
        </w:rPr>
        <w:t xml:space="preserve">Le tariffe dell'associazione di genitori diurni famur si conformano al reddito imponibile del titolare dell'autorità parentale e variano tra 5 e 10 franchi all'ora. Altre associazioni di genitori diurni raccomandano una tariffa compresa tra 7 e 8 franchi all'ora. Le tariffe sono da intendere al netto di spese per il vitto, del supplemento di pernottamento e di altre spese. </w:t>
      </w:r>
    </w:p>
    <w:p w:rsidR="00F34E0A" w:rsidRPr="00166ABC" w:rsidRDefault="00F34E0A" w:rsidP="00166ABC">
      <w:pPr>
        <w:pStyle w:val="Listenabsatz"/>
        <w:spacing w:after="0" w:line="240" w:lineRule="auto"/>
        <w:ind w:left="11"/>
        <w:rPr>
          <w:rFonts w:cs="Arial"/>
          <w:sz w:val="20"/>
        </w:rPr>
      </w:pPr>
    </w:p>
    <w:tbl>
      <w:tblPr>
        <w:tblW w:w="9624" w:type="dxa"/>
        <w:tblInd w:w="-126" w:type="dxa"/>
        <w:tblCellMar>
          <w:top w:w="85" w:type="dxa"/>
          <w:bottom w:w="85" w:type="dxa"/>
        </w:tblCellMar>
        <w:tblLook w:val="04A0" w:firstRow="1" w:lastRow="0" w:firstColumn="1" w:lastColumn="0" w:noHBand="0" w:noVBand="1"/>
      </w:tblPr>
      <w:tblGrid>
        <w:gridCol w:w="2820"/>
        <w:gridCol w:w="1517"/>
        <w:gridCol w:w="5287"/>
      </w:tblGrid>
      <w:tr w:rsidR="00CF0326" w:rsidRPr="00D4440A" w:rsidTr="0080611E">
        <w:trPr>
          <w:trHeight w:val="402"/>
        </w:trPr>
        <w:tc>
          <w:tcPr>
            <w:tcW w:w="2820" w:type="dxa"/>
            <w:vAlign w:val="center"/>
          </w:tcPr>
          <w:p w:rsidR="00CF0326" w:rsidRPr="004D79FC" w:rsidRDefault="00166ABC" w:rsidP="0080611E">
            <w:pPr>
              <w:tabs>
                <w:tab w:val="left" w:pos="5954"/>
              </w:tabs>
              <w:spacing w:after="0"/>
              <w:rPr>
                <w:rFonts w:cs="Arial"/>
                <w:sz w:val="20"/>
              </w:rPr>
            </w:pPr>
            <w:r>
              <w:rPr>
                <w:sz w:val="20"/>
              </w:rPr>
              <w:t xml:space="preserve">Il compenso per l'assistenza ammonta a </w:t>
            </w:r>
          </w:p>
        </w:tc>
        <w:tc>
          <w:tcPr>
            <w:tcW w:w="1517" w:type="dxa"/>
            <w:tcBorders>
              <w:bottom w:val="single" w:sz="4" w:space="0" w:color="BFBFBF"/>
            </w:tcBorders>
            <w:vAlign w:val="center"/>
          </w:tcPr>
          <w:p w:rsidR="00CF0326" w:rsidRPr="00D4440A" w:rsidRDefault="00CF0326" w:rsidP="00F85CBF">
            <w:pPr>
              <w:pStyle w:val="Listenabsatz"/>
              <w:tabs>
                <w:tab w:val="left" w:pos="5954"/>
              </w:tabs>
              <w:spacing w:after="0"/>
              <w:ind w:left="0"/>
              <w:rPr>
                <w:rFonts w:cs="Arial"/>
                <w:sz w:val="20"/>
              </w:rPr>
            </w:pPr>
            <w:r>
              <w:rPr>
                <w:sz w:val="20"/>
              </w:rPr>
              <w:t xml:space="preserve">fr. </w:t>
            </w: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5287" w:type="dxa"/>
            <w:vAlign w:val="center"/>
          </w:tcPr>
          <w:p w:rsidR="00CF0326" w:rsidRPr="00D4440A" w:rsidRDefault="00CF0326" w:rsidP="0080611E">
            <w:pPr>
              <w:pStyle w:val="Listenabsatz"/>
              <w:tabs>
                <w:tab w:val="left" w:pos="2343"/>
                <w:tab w:val="left" w:pos="3477"/>
                <w:tab w:val="left" w:pos="5954"/>
              </w:tabs>
              <w:spacing w:after="0"/>
              <w:ind w:left="0"/>
              <w:rPr>
                <w:rFonts w:cs="Arial"/>
                <w:sz w:val="20"/>
              </w:rPr>
            </w:pPr>
            <w:r>
              <w:rPr>
                <w:sz w:val="20"/>
              </w:rPr>
              <w:t xml:space="preserve">lordi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B02445">
              <w:rPr>
                <w:rFonts w:cs="Arial"/>
                <w:sz w:val="20"/>
              </w:rPr>
            </w:r>
            <w:r w:rsidR="00B02445">
              <w:rPr>
                <w:rFonts w:cs="Arial"/>
                <w:sz w:val="20"/>
              </w:rPr>
              <w:fldChar w:fldCharType="separate"/>
            </w:r>
            <w:r w:rsidRPr="00D4440A">
              <w:rPr>
                <w:rFonts w:cs="Arial"/>
                <w:sz w:val="20"/>
              </w:rPr>
              <w:fldChar w:fldCharType="end"/>
            </w:r>
            <w:r>
              <w:rPr>
                <w:sz w:val="20"/>
              </w:rPr>
              <w:t xml:space="preserve"> al mese </w:t>
            </w:r>
            <w:r>
              <w:rPr>
                <w:sz w:val="20"/>
              </w:rPr>
              <w:tab/>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B02445">
              <w:rPr>
                <w:rFonts w:cs="Arial"/>
                <w:sz w:val="20"/>
              </w:rPr>
            </w:r>
            <w:r w:rsidR="00B02445">
              <w:rPr>
                <w:rFonts w:cs="Arial"/>
                <w:sz w:val="20"/>
              </w:rPr>
              <w:fldChar w:fldCharType="separate"/>
            </w:r>
            <w:r w:rsidRPr="00D4440A">
              <w:rPr>
                <w:rFonts w:cs="Arial"/>
                <w:sz w:val="20"/>
              </w:rPr>
              <w:fldChar w:fldCharType="end"/>
            </w:r>
            <w:r>
              <w:rPr>
                <w:sz w:val="20"/>
              </w:rPr>
              <w:t xml:space="preserve"> al giorno</w:t>
            </w:r>
            <w:r>
              <w:rPr>
                <w:sz w:val="20"/>
              </w:rPr>
              <w:tab/>
              <w:t xml:space="preserve">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B02445">
              <w:rPr>
                <w:rFonts w:cs="Arial"/>
                <w:sz w:val="20"/>
              </w:rPr>
            </w:r>
            <w:r w:rsidR="00B02445">
              <w:rPr>
                <w:rFonts w:cs="Arial"/>
                <w:sz w:val="20"/>
              </w:rPr>
              <w:fldChar w:fldCharType="separate"/>
            </w:r>
            <w:r w:rsidRPr="00D4440A">
              <w:rPr>
                <w:rFonts w:cs="Arial"/>
                <w:sz w:val="20"/>
              </w:rPr>
              <w:fldChar w:fldCharType="end"/>
            </w:r>
            <w:r>
              <w:rPr>
                <w:sz w:val="20"/>
              </w:rPr>
              <w:t>all'ora</w:t>
            </w:r>
          </w:p>
        </w:tc>
      </w:tr>
    </w:tbl>
    <w:p w:rsidR="004D79FC" w:rsidRPr="00166ABC" w:rsidRDefault="004D79FC" w:rsidP="00F34E0A">
      <w:pPr>
        <w:tabs>
          <w:tab w:val="num" w:pos="670"/>
        </w:tabs>
        <w:spacing w:after="100" w:afterAutospacing="1" w:line="240" w:lineRule="atLeast"/>
        <w:rPr>
          <w:rFonts w:cs="Arial"/>
          <w:sz w:val="12"/>
          <w:szCs w:val="12"/>
        </w:rPr>
      </w:pPr>
    </w:p>
    <w:p w:rsidR="00CF0326" w:rsidRPr="00D4440A" w:rsidRDefault="00CF0326" w:rsidP="004D79FC">
      <w:pPr>
        <w:tabs>
          <w:tab w:val="num" w:pos="670"/>
        </w:tabs>
        <w:spacing w:after="0" w:line="360" w:lineRule="auto"/>
        <w:rPr>
          <w:rFonts w:cs="Arial"/>
          <w:sz w:val="20"/>
        </w:rPr>
      </w:pPr>
    </w:p>
    <w:tbl>
      <w:tblPr>
        <w:tblW w:w="9640" w:type="dxa"/>
        <w:tblInd w:w="-142" w:type="dxa"/>
        <w:tblBorders>
          <w:bottom w:val="single" w:sz="4" w:space="0" w:color="BFBFBF"/>
        </w:tblBorders>
        <w:tblCellMar>
          <w:top w:w="85" w:type="dxa"/>
          <w:bottom w:w="85" w:type="dxa"/>
        </w:tblCellMar>
        <w:tblLook w:val="04A0" w:firstRow="1" w:lastRow="0" w:firstColumn="1" w:lastColumn="0" w:noHBand="0" w:noVBand="1"/>
      </w:tblPr>
      <w:tblGrid>
        <w:gridCol w:w="2042"/>
        <w:gridCol w:w="2069"/>
        <w:gridCol w:w="1368"/>
        <w:gridCol w:w="4161"/>
      </w:tblGrid>
      <w:tr w:rsidR="00BC3353" w:rsidRPr="00D4440A" w:rsidTr="00BC3353">
        <w:tc>
          <w:tcPr>
            <w:tcW w:w="4111" w:type="dxa"/>
            <w:gridSpan w:val="2"/>
            <w:tcBorders>
              <w:bottom w:val="nil"/>
            </w:tcBorders>
          </w:tcPr>
          <w:p w:rsidR="00BC3353" w:rsidRPr="00D4440A" w:rsidRDefault="00BC3353" w:rsidP="00BC3353">
            <w:pPr>
              <w:tabs>
                <w:tab w:val="num" w:pos="670"/>
              </w:tabs>
              <w:spacing w:after="0" w:line="276" w:lineRule="auto"/>
              <w:rPr>
                <w:rFonts w:cs="Arial"/>
                <w:sz w:val="20"/>
              </w:rPr>
            </w:pPr>
            <w:r>
              <w:rPr>
                <w:sz w:val="20"/>
              </w:rPr>
              <w:t>Il compenso per l'assistenza deve essere versato da:</w:t>
            </w:r>
          </w:p>
        </w:tc>
        <w:tc>
          <w:tcPr>
            <w:tcW w:w="5529" w:type="dxa"/>
            <w:gridSpan w:val="2"/>
            <w:tcBorders>
              <w:bottom w:val="single" w:sz="4" w:space="0" w:color="BFBFBF" w:themeColor="background1" w:themeShade="BF"/>
            </w:tcBorders>
          </w:tcPr>
          <w:p w:rsidR="00BC3353" w:rsidRPr="00D4440A" w:rsidRDefault="00BC3353" w:rsidP="00BC3353">
            <w:pPr>
              <w:tabs>
                <w:tab w:val="num" w:pos="670"/>
              </w:tabs>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B70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42"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B02445">
              <w:rPr>
                <w:rFonts w:cs="Arial"/>
                <w:sz w:val="20"/>
              </w:rPr>
            </w:r>
            <w:r w:rsidR="00B02445">
              <w:rPr>
                <w:rFonts w:cs="Arial"/>
                <w:sz w:val="20"/>
              </w:rPr>
              <w:fldChar w:fldCharType="separate"/>
            </w:r>
            <w:r w:rsidRPr="00D4440A">
              <w:rPr>
                <w:rFonts w:cs="Arial"/>
                <w:sz w:val="20"/>
              </w:rPr>
              <w:fldChar w:fldCharType="end"/>
            </w:r>
            <w:r>
              <w:rPr>
                <w:sz w:val="20"/>
              </w:rPr>
              <w:t xml:space="preserve"> entro il giorno</w:t>
            </w:r>
          </w:p>
        </w:tc>
        <w:tc>
          <w:tcPr>
            <w:tcW w:w="2069" w:type="dxa"/>
            <w:tcBorders>
              <w:top w:val="nil"/>
              <w:left w:val="nil"/>
              <w:bottom w:val="single" w:sz="4" w:space="0" w:color="BFBFBF" w:themeColor="background1" w:themeShade="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single" w:sz="4" w:space="0" w:color="BFBFBF" w:themeColor="background1" w:themeShade="BF"/>
              <w:left w:val="nil"/>
              <w:bottom w:val="nil"/>
              <w:right w:val="nil"/>
            </w:tcBorders>
          </w:tcPr>
          <w:p w:rsidR="00BC3353" w:rsidRPr="00D4440A" w:rsidRDefault="00BC3353" w:rsidP="00BC3353">
            <w:pPr>
              <w:spacing w:after="0" w:line="276" w:lineRule="auto"/>
              <w:rPr>
                <w:rFonts w:cs="Arial"/>
                <w:sz w:val="20"/>
              </w:rPr>
            </w:pPr>
            <w:r>
              <w:rPr>
                <w:sz w:val="20"/>
              </w:rPr>
              <w:t>del mese precedente</w:t>
            </w:r>
          </w:p>
        </w:tc>
      </w:tr>
      <w:tr w:rsidR="00BC3353" w:rsidRPr="00D4440A" w:rsidTr="00B70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42"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B02445">
              <w:rPr>
                <w:rFonts w:cs="Arial"/>
                <w:sz w:val="20"/>
              </w:rPr>
            </w:r>
            <w:r w:rsidR="00B02445">
              <w:rPr>
                <w:rFonts w:cs="Arial"/>
                <w:sz w:val="20"/>
              </w:rPr>
              <w:fldChar w:fldCharType="separate"/>
            </w:r>
            <w:r w:rsidRPr="00D4440A">
              <w:rPr>
                <w:rFonts w:cs="Arial"/>
                <w:sz w:val="20"/>
              </w:rPr>
              <w:fldChar w:fldCharType="end"/>
            </w:r>
            <w:r>
              <w:rPr>
                <w:sz w:val="20"/>
              </w:rPr>
              <w:t xml:space="preserve"> entro</w:t>
            </w:r>
          </w:p>
        </w:tc>
        <w:tc>
          <w:tcPr>
            <w:tcW w:w="2069" w:type="dxa"/>
            <w:tcBorders>
              <w:top w:val="single" w:sz="4" w:space="0" w:color="BFBFBF" w:themeColor="background1" w:themeShade="BF"/>
              <w:left w:val="nil"/>
              <w:bottom w:val="single" w:sz="4" w:space="0" w:color="BFBF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nil"/>
              <w:left w:val="nil"/>
              <w:bottom w:val="nil"/>
              <w:right w:val="nil"/>
            </w:tcBorders>
          </w:tcPr>
          <w:p w:rsidR="00BC3353" w:rsidRPr="00D4440A" w:rsidRDefault="00BC3353" w:rsidP="00BC3353">
            <w:pPr>
              <w:spacing w:after="0" w:line="276" w:lineRule="auto"/>
              <w:rPr>
                <w:rFonts w:cs="Arial"/>
                <w:sz w:val="20"/>
              </w:rPr>
            </w:pPr>
            <w:r>
              <w:rPr>
                <w:sz w:val="20"/>
              </w:rPr>
              <w:t>giorni dalla fatturazione</w:t>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rPr>
                <w:rFonts w:cs="Arial"/>
                <w:sz w:val="20"/>
              </w:rPr>
            </w:pPr>
            <w:r>
              <w:rPr>
                <w:sz w:val="20"/>
              </w:rPr>
              <w:t>Il versamento avviene tramite bonifico sul conto n.</w:t>
            </w:r>
          </w:p>
        </w:tc>
        <w:tc>
          <w:tcPr>
            <w:tcW w:w="4161" w:type="dxa"/>
            <w:tcBorders>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Titolare del conto</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0"/>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Banca/agenzia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1"/>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N. di clearing bancario</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2"/>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jc w:val="right"/>
              <w:rPr>
                <w:rFonts w:cs="Arial"/>
                <w:sz w:val="20"/>
              </w:rPr>
            </w:pPr>
            <w:r>
              <w:rPr>
                <w:sz w:val="20"/>
              </w:rPr>
              <w:t>Conto postale</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3"/>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rPr>
                <w:rFonts w:cs="Arial"/>
                <w:sz w:val="20"/>
              </w:rPr>
            </w:pPr>
            <w:r>
              <w:rPr>
                <w:sz w:val="20"/>
              </w:rPr>
              <w:t>Le assenze del minore vengono fatturate.</w:t>
            </w:r>
          </w:p>
        </w:tc>
        <w:tc>
          <w:tcPr>
            <w:tcW w:w="4161" w:type="dxa"/>
            <w:tcBorders>
              <w:top w:val="single" w:sz="4" w:space="0" w:color="BFBFBF"/>
            </w:tcBorders>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r w:rsidR="00BC3353" w:rsidRPr="00D4440A" w:rsidTr="0080611E">
        <w:tblPrEx>
          <w:tblBorders>
            <w:bottom w:val="none" w:sz="0" w:space="0" w:color="auto"/>
          </w:tblBorders>
        </w:tblPrEx>
        <w:tc>
          <w:tcPr>
            <w:tcW w:w="5479" w:type="dxa"/>
            <w:gridSpan w:val="3"/>
            <w:vAlign w:val="center"/>
          </w:tcPr>
          <w:p w:rsidR="00BC3353" w:rsidRPr="00D4440A" w:rsidRDefault="00BC3353" w:rsidP="00BC3353">
            <w:pPr>
              <w:spacing w:after="0" w:line="276" w:lineRule="auto"/>
              <w:rPr>
                <w:rFonts w:cs="Arial"/>
                <w:sz w:val="20"/>
              </w:rPr>
            </w:pPr>
            <w:r>
              <w:rPr>
                <w:sz w:val="20"/>
              </w:rPr>
              <w:t>Vacanze, giorni festivi ufficiali nonché assenze della persona che assiste minori non vengono fatturati.</w:t>
            </w:r>
          </w:p>
        </w:tc>
        <w:tc>
          <w:tcPr>
            <w:tcW w:w="4161" w:type="dxa"/>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sì</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B02445">
              <w:rPr>
                <w:rFonts w:cs="Arial"/>
                <w:sz w:val="20"/>
              </w:rPr>
            </w:r>
            <w:r w:rsidR="00B02445">
              <w:rPr>
                <w:rFonts w:cs="Arial"/>
                <w:sz w:val="20"/>
              </w:rPr>
              <w:fldChar w:fldCharType="separate"/>
            </w:r>
            <w:r>
              <w:rPr>
                <w:rFonts w:cs="Arial"/>
                <w:sz w:val="20"/>
              </w:rPr>
              <w:fldChar w:fldCharType="end"/>
            </w:r>
            <w:r>
              <w:rPr>
                <w:sz w:val="20"/>
              </w:rPr>
              <w:t xml:space="preserve"> no</w:t>
            </w:r>
          </w:p>
        </w:tc>
      </w:tr>
    </w:tbl>
    <w:p w:rsidR="00166ABC" w:rsidRDefault="00166ABC" w:rsidP="00CF0326">
      <w:pPr>
        <w:tabs>
          <w:tab w:val="num" w:pos="670"/>
        </w:tabs>
        <w:spacing w:line="240" w:lineRule="atLeast"/>
        <w:rPr>
          <w:rFonts w:cs="Arial"/>
          <w:sz w:val="20"/>
        </w:rPr>
      </w:pPr>
    </w:p>
    <w:p w:rsidR="00CF0326" w:rsidRPr="00D4440A" w:rsidRDefault="00CF0326" w:rsidP="004D79FC">
      <w:pPr>
        <w:tabs>
          <w:tab w:val="num" w:pos="670"/>
        </w:tabs>
        <w:spacing w:after="0" w:line="360" w:lineRule="auto"/>
        <w:rPr>
          <w:rFonts w:cs="Arial"/>
          <w:sz w:val="20"/>
        </w:rPr>
      </w:pPr>
      <w:r>
        <w:rPr>
          <w:sz w:val="20"/>
        </w:rPr>
        <w:t>Ulteriori spese non sono incluse nel compenso per l'assistenza sopra indicato. Esse sono disciplinate come segue:</w:t>
      </w:r>
    </w:p>
    <w:tbl>
      <w:tblPr>
        <w:tblW w:w="9610" w:type="dxa"/>
        <w:tblInd w:w="-112" w:type="dxa"/>
        <w:tblCellMar>
          <w:top w:w="85" w:type="dxa"/>
          <w:bottom w:w="85" w:type="dxa"/>
        </w:tblCellMar>
        <w:tblLook w:val="04A0" w:firstRow="1" w:lastRow="0" w:firstColumn="1" w:lastColumn="0" w:noHBand="0" w:noVBand="1"/>
      </w:tblPr>
      <w:tblGrid>
        <w:gridCol w:w="3424"/>
        <w:gridCol w:w="2421"/>
        <w:gridCol w:w="3765"/>
      </w:tblGrid>
      <w:tr w:rsidR="00CF0326" w:rsidRPr="00D4440A" w:rsidTr="0080611E">
        <w:tc>
          <w:tcPr>
            <w:tcW w:w="3424" w:type="dxa"/>
            <w:vAlign w:val="center"/>
          </w:tcPr>
          <w:p w:rsidR="00CF0326" w:rsidRPr="00D4440A" w:rsidRDefault="00CF0326" w:rsidP="00F34E0A">
            <w:pPr>
              <w:spacing w:after="0" w:line="276" w:lineRule="auto"/>
              <w:rPr>
                <w:rFonts w:cs="Arial"/>
                <w:bCs/>
                <w:sz w:val="20"/>
              </w:rPr>
            </w:pPr>
            <w:r>
              <w:rPr>
                <w:bCs/>
                <w:sz w:val="20"/>
              </w:rPr>
              <w:t>Spese per:</w:t>
            </w:r>
          </w:p>
        </w:tc>
        <w:tc>
          <w:tcPr>
            <w:tcW w:w="2421" w:type="dxa"/>
            <w:vAlign w:val="center"/>
          </w:tcPr>
          <w:p w:rsidR="00CF0326" w:rsidRPr="00D4440A" w:rsidRDefault="00CF0326" w:rsidP="00F34E0A">
            <w:pPr>
              <w:spacing w:after="0" w:line="276" w:lineRule="auto"/>
              <w:rPr>
                <w:rFonts w:cs="Arial"/>
                <w:bCs/>
                <w:sz w:val="20"/>
              </w:rPr>
            </w:pPr>
            <w:r>
              <w:rPr>
                <w:bCs/>
                <w:sz w:val="20"/>
              </w:rPr>
              <w:t>Importo mensile:</w:t>
            </w:r>
          </w:p>
        </w:tc>
        <w:tc>
          <w:tcPr>
            <w:tcW w:w="3765" w:type="dxa"/>
            <w:vAlign w:val="center"/>
          </w:tcPr>
          <w:p w:rsidR="00CF0326" w:rsidRPr="00D4440A" w:rsidRDefault="00CF0326" w:rsidP="00F34E0A">
            <w:pPr>
              <w:spacing w:after="0" w:line="276" w:lineRule="auto"/>
              <w:rPr>
                <w:rFonts w:cs="Arial"/>
                <w:bCs/>
                <w:sz w:val="20"/>
              </w:rPr>
            </w:pPr>
            <w:r>
              <w:rPr>
                <w:bCs/>
                <w:sz w:val="20"/>
              </w:rPr>
              <w:t>A carico di:</w:t>
            </w:r>
          </w:p>
        </w:tc>
      </w:tr>
      <w:tr w:rsidR="00CF0326" w:rsidRPr="00D4440A" w:rsidTr="0080611E">
        <w:tc>
          <w:tcPr>
            <w:tcW w:w="3424" w:type="dxa"/>
            <w:vAlign w:val="center"/>
          </w:tcPr>
          <w:p w:rsidR="00CF0326" w:rsidRPr="00D4440A" w:rsidRDefault="00CF0326" w:rsidP="00F34E0A">
            <w:pPr>
              <w:spacing w:after="0" w:line="276" w:lineRule="auto"/>
              <w:rPr>
                <w:rFonts w:cs="Arial"/>
                <w:sz w:val="20"/>
              </w:rPr>
            </w:pPr>
            <w:r>
              <w:rPr>
                <w:sz w:val="20"/>
              </w:rPr>
              <w:t>Spese per i biglietti/l'abbonamento dei trasporti pubblici</w:t>
            </w:r>
          </w:p>
        </w:tc>
        <w:tc>
          <w:tcPr>
            <w:tcW w:w="2421" w:type="dxa"/>
            <w:tcBorders>
              <w:bottom w:val="single" w:sz="4" w:space="0" w:color="BFBFBF"/>
            </w:tcBorders>
            <w:vAlign w:val="center"/>
          </w:tcPr>
          <w:p w:rsidR="00CF0326" w:rsidRPr="00D4440A" w:rsidRDefault="00CF0326" w:rsidP="00F34E0A">
            <w:pPr>
              <w:spacing w:after="0" w:line="276" w:lineRule="auto"/>
              <w:rPr>
                <w:rFonts w:cs="Arial"/>
                <w:sz w:val="20"/>
              </w:rPr>
            </w:pPr>
            <w:r>
              <w:rPr>
                <w:sz w:val="20"/>
              </w:rPr>
              <w:t xml:space="preserve">fr. </w:t>
            </w:r>
            <w:r w:rsidRPr="00D4440A">
              <w:rPr>
                <w:rFonts w:cs="Arial"/>
                <w:sz w:val="20"/>
              </w:rPr>
              <w:fldChar w:fldCharType="begin" w:fldLock="1">
                <w:ffData>
                  <w:name w:val="Text86"/>
                  <w:enabled/>
                  <w:calcOnExit w:val="0"/>
                  <w:textInput/>
                </w:ffData>
              </w:fldChar>
            </w:r>
            <w:bookmarkStart w:id="2" w:name="Text8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2"/>
          </w:p>
        </w:tc>
        <w:tc>
          <w:tcPr>
            <w:tcW w:w="3765"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87"/>
                  <w:enabled/>
                  <w:calcOnExit w:val="0"/>
                  <w:textInput/>
                </w:ffData>
              </w:fldChar>
            </w:r>
            <w:bookmarkStart w:id="3" w:name="Text8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3"/>
          </w:p>
        </w:tc>
      </w:tr>
      <w:tr w:rsidR="00CF0326" w:rsidRPr="00D4440A" w:rsidTr="0080611E">
        <w:tc>
          <w:tcPr>
            <w:tcW w:w="3424"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4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421"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Pr>
                <w:sz w:val="20"/>
              </w:rPr>
              <w:t xml:space="preserve">fr. </w:t>
            </w:r>
            <w:r w:rsidRPr="00D4440A">
              <w:rPr>
                <w:rFonts w:cs="Arial"/>
                <w:sz w:val="20"/>
              </w:rPr>
              <w:fldChar w:fldCharType="begin" w:fldLock="1">
                <w:ffData>
                  <w:name w:val="Text96"/>
                  <w:enabled/>
                  <w:calcOnExit w:val="0"/>
                  <w:textInput/>
                </w:ffData>
              </w:fldChar>
            </w:r>
            <w:bookmarkStart w:id="4" w:name="Text9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4"/>
          </w:p>
        </w:tc>
        <w:tc>
          <w:tcPr>
            <w:tcW w:w="3765"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97"/>
                  <w:enabled/>
                  <w:calcOnExit w:val="0"/>
                  <w:textInput/>
                </w:ffData>
              </w:fldChar>
            </w:r>
            <w:bookmarkStart w:id="5" w:name="Text9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5"/>
          </w:p>
        </w:tc>
      </w:tr>
    </w:tbl>
    <w:p w:rsidR="00CF0326" w:rsidRPr="00D4440A" w:rsidRDefault="00CF0326" w:rsidP="004D79FC">
      <w:pPr>
        <w:tabs>
          <w:tab w:val="num" w:pos="670"/>
        </w:tabs>
        <w:spacing w:after="0" w:line="360" w:lineRule="auto"/>
        <w:ind w:right="244"/>
        <w:rPr>
          <w:rFonts w:cs="Arial"/>
          <w:sz w:val="20"/>
        </w:rPr>
      </w:pPr>
    </w:p>
    <w:p w:rsidR="00CF0326" w:rsidRPr="00D4440A" w:rsidRDefault="00F95DA4" w:rsidP="004D79FC">
      <w:pPr>
        <w:spacing w:after="0" w:line="360" w:lineRule="auto"/>
        <w:rPr>
          <w:sz w:val="20"/>
        </w:rPr>
      </w:pPr>
      <w:r>
        <w:rPr>
          <w:sz w:val="20"/>
        </w:rPr>
        <w:t>La persona che assiste minori è tenuta a fornire prova adeguata di queste spese.</w:t>
      </w:r>
    </w:p>
    <w:p w:rsidR="00A73AAE" w:rsidRPr="00521765" w:rsidRDefault="00A73AAE" w:rsidP="0006400E">
      <w:pPr>
        <w:spacing w:before="60" w:after="60"/>
        <w:ind w:right="-70"/>
        <w:rPr>
          <w:rFonts w:cs="Arial"/>
          <w:sz w:val="20"/>
          <w:szCs w:val="20"/>
        </w:rPr>
      </w:pPr>
    </w:p>
    <w:p w:rsidR="00A73AAE"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lastRenderedPageBreak/>
        <w:t>Obbligo di versare i contributi alle assicurazioni sociali</w:t>
      </w:r>
    </w:p>
    <w:p w:rsidR="00F95DA4" w:rsidRDefault="00F95DA4" w:rsidP="00166ABC">
      <w:pPr>
        <w:spacing w:after="120"/>
        <w:rPr>
          <w:sz w:val="20"/>
        </w:rPr>
      </w:pPr>
      <w:r>
        <w:rPr>
          <w:sz w:val="20"/>
        </w:rPr>
        <w:t xml:space="preserve">Se la persona che assiste minori è affiliata a un'istituzione privata (associazione di genitori diurni) che la retribuisce per la sua attività, tale istituzione deve conteggiare i contributi alle assicurazioni sociali con la cassa di compensazione competente. In caso di dubbi la fattispecie va presentata alla cassa di compensazione per la valutazione. </w:t>
      </w:r>
    </w:p>
    <w:p w:rsidR="00F95DA4" w:rsidRDefault="00F95DA4" w:rsidP="00166ABC">
      <w:pPr>
        <w:spacing w:after="120"/>
        <w:rPr>
          <w:sz w:val="20"/>
        </w:rPr>
      </w:pPr>
      <w:r>
        <w:rPr>
          <w:sz w:val="20"/>
        </w:rPr>
        <w:t>Le persone che assistono minori a titolo indipendente versano i contributi personali AVS/AI/IPG e devono annunciarsi alla cassa di compensazione. Il modulo d'annuncio necessario per le persone esercitanti un'attività lucrativa indipendente è disponibile sul sito web www.sva.gr.ch</w:t>
      </w:r>
      <w:r w:rsidR="00A35878">
        <w:rPr>
          <w:rStyle w:val="Funotenzeichen"/>
          <w:sz w:val="20"/>
        </w:rPr>
        <w:footnoteReference w:id="1"/>
      </w:r>
    </w:p>
    <w:p w:rsidR="00A73AAE" w:rsidRPr="0075719A" w:rsidRDefault="00A73AAE" w:rsidP="0075719A">
      <w:pPr>
        <w:spacing w:before="60" w:after="60"/>
        <w:ind w:right="-70"/>
        <w:rPr>
          <w:rFonts w:cs="Arial"/>
          <w:sz w:val="20"/>
          <w:szCs w:val="20"/>
        </w:rPr>
      </w:pPr>
    </w:p>
    <w:p w:rsidR="00106A9F"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t xml:space="preserve">Assoggettamento </w:t>
      </w:r>
    </w:p>
    <w:p w:rsidR="00106A9F" w:rsidRPr="00106A9F" w:rsidRDefault="00166ABC" w:rsidP="00106A9F">
      <w:pPr>
        <w:spacing w:after="120"/>
        <w:rPr>
          <w:sz w:val="20"/>
        </w:rPr>
      </w:pPr>
      <w:r>
        <w:rPr>
          <w:sz w:val="20"/>
        </w:rPr>
        <w:t>I compensi per l'assistenza ricevuti da una persona che assiste minori che sono figli altrui rappresentano un reddito da attività lucrativa per lavoro prestato se il loro ammontare supera le spese per il mantenimento degli affiliati (alloggio, vitto, spese accessorie). Se rappresentano una mera compensazione delle spese risultanti, non risulta un reddito imponibile. Indennità superiori a 1'000 franchi all'anno devono però essere dichiarate tramite il certificato di salario.</w:t>
      </w:r>
    </w:p>
    <w:p w:rsidR="00106A9F" w:rsidRDefault="00106A9F" w:rsidP="00106A9F">
      <w:pPr>
        <w:spacing w:after="120"/>
        <w:rPr>
          <w:sz w:val="20"/>
        </w:rPr>
      </w:pPr>
      <w:r>
        <w:rPr>
          <w:sz w:val="20"/>
        </w:rPr>
        <w:t>Può essere dedotto l'importo effettivo per la copertura delle spese (ad es. spese supplementari per gli alimenti, ecc.) risultanti a seguito dell'assistenza a minori nella propria economia domestica. Le spese vanno comprovate in modo completo. Le spese professionali possono essere fatte valere anche sotto forma di una forfetaria, senza necessità di fornire comprove. Il 50% dell'indennità è considerata come indennizzo spese.</w:t>
      </w:r>
    </w:p>
    <w:p w:rsidR="00A35878" w:rsidRPr="00106A9F" w:rsidRDefault="00A35878" w:rsidP="00106A9F">
      <w:pPr>
        <w:spacing w:after="120"/>
        <w:rPr>
          <w:sz w:val="20"/>
        </w:rPr>
      </w:pPr>
      <w:r>
        <w:rPr>
          <w:sz w:val="20"/>
        </w:rPr>
        <w:t>Ulteriori informazioni sono disponibili sul sito web www.sva.gr.ch</w:t>
      </w:r>
      <w:r>
        <w:rPr>
          <w:rStyle w:val="Funotenzeichen"/>
          <w:sz w:val="20"/>
        </w:rPr>
        <w:footnoteReference w:id="2"/>
      </w:r>
    </w:p>
    <w:p w:rsidR="00166ABC" w:rsidRPr="00CC3DDA" w:rsidRDefault="00166ABC" w:rsidP="00A441D6">
      <w:pPr>
        <w:tabs>
          <w:tab w:val="left" w:pos="1985"/>
        </w:tabs>
        <w:spacing w:after="0" w:line="280" w:lineRule="atLeast"/>
        <w:jc w:val="both"/>
        <w:rPr>
          <w:b/>
          <w:sz w:val="20"/>
          <w:szCs w:val="20"/>
        </w:rPr>
      </w:pPr>
    </w:p>
    <w:p w:rsidR="00FA2359" w:rsidRPr="00700A07" w:rsidRDefault="00FA2359" w:rsidP="00145C5A">
      <w:pPr>
        <w:pStyle w:val="berschrift1"/>
        <w:spacing w:after="120"/>
      </w:pPr>
      <w:r>
        <w:t>Segreto professionale</w:t>
      </w:r>
    </w:p>
    <w:p w:rsidR="00CF0326" w:rsidRPr="00D4440A" w:rsidRDefault="00A254F3" w:rsidP="00CF0326">
      <w:pPr>
        <w:rPr>
          <w:sz w:val="20"/>
        </w:rPr>
      </w:pPr>
      <w:r>
        <w:rPr>
          <w:sz w:val="20"/>
        </w:rPr>
        <w:t>La persona che assiste minori e il titolare dell'autorità parentale si impegnano a mantenere confidenziali nei confronti di terzi esterni le informazioni di cui vengono a conoscenza in relazione al minore. Queste informazioni possono essere trasmesse a persone che hanno un legame con il minore (ad es. medico o insegnanti) soltanto se ciò risulta necessario per il bene del minore.</w:t>
      </w:r>
    </w:p>
    <w:p w:rsidR="00CC3DDA" w:rsidRPr="00CF0326" w:rsidRDefault="00CC3DDA" w:rsidP="00CF0326">
      <w:pPr>
        <w:spacing w:before="60" w:after="60"/>
        <w:ind w:right="-70"/>
        <w:rPr>
          <w:rFonts w:cs="Arial"/>
          <w:b/>
          <w:sz w:val="20"/>
          <w:szCs w:val="20"/>
        </w:rPr>
      </w:pPr>
    </w:p>
    <w:p w:rsidR="005265BF" w:rsidRPr="00700A07" w:rsidRDefault="005265BF" w:rsidP="00145C5A">
      <w:pPr>
        <w:pStyle w:val="berschrift1"/>
        <w:spacing w:after="120"/>
      </w:pPr>
      <w:r>
        <w:t>Accordi particolari / impegni reciproci</w:t>
      </w:r>
    </w:p>
    <w:p w:rsid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rPr>
        <w:t xml:space="preserve">La persona che assiste minori si impegna a offrire al minore la sicurezza necessaria e a promuovere nel miglior modo possibile il suo sviluppo. </w:t>
      </w:r>
    </w:p>
    <w:p w:rsidR="00166ABC" w:rsidRP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rPr>
        <w:t>Il titolare dell'autorità parentale provvede a rendere possibile un buon rapporto tra la persona che assiste minori e il minore.</w:t>
      </w:r>
    </w:p>
    <w:p w:rsidR="00166ABC" w:rsidRPr="00166ABC" w:rsidRDefault="00A254F3" w:rsidP="00145C5A">
      <w:pPr>
        <w:pStyle w:val="Listenabsatz"/>
        <w:numPr>
          <w:ilvl w:val="0"/>
          <w:numId w:val="7"/>
        </w:numPr>
        <w:tabs>
          <w:tab w:val="left" w:pos="1985"/>
        </w:tabs>
        <w:spacing w:after="220" w:line="280" w:lineRule="atLeast"/>
        <w:ind w:left="426" w:hanging="426"/>
        <w:jc w:val="both"/>
        <w:rPr>
          <w:sz w:val="20"/>
          <w:szCs w:val="20"/>
        </w:rPr>
      </w:pPr>
      <w:r>
        <w:rPr>
          <w:sz w:val="20"/>
        </w:rPr>
        <w:t>La persona che assiste minori e il titolare dell'autorità parentale si sostengono reciprocamente nell'educazione e nell'assistenza al minore e si accordano in merito alle questioni a ciò correlate.</w:t>
      </w:r>
    </w:p>
    <w:p w:rsidR="00521765" w:rsidRPr="003E258C" w:rsidRDefault="003E258C" w:rsidP="00145C5A">
      <w:pPr>
        <w:pStyle w:val="Listenabsatz"/>
        <w:numPr>
          <w:ilvl w:val="0"/>
          <w:numId w:val="7"/>
        </w:numPr>
        <w:tabs>
          <w:tab w:val="left" w:pos="1985"/>
        </w:tabs>
        <w:spacing w:after="220" w:line="280" w:lineRule="atLeast"/>
        <w:ind w:left="426" w:hanging="426"/>
        <w:jc w:val="both"/>
        <w:rPr>
          <w:sz w:val="20"/>
          <w:szCs w:val="20"/>
        </w:rPr>
      </w:pPr>
      <w:r>
        <w:rPr>
          <w:sz w:val="20"/>
        </w:rPr>
        <w:t xml:space="preserve">Il titolare dell'autorità parentale e la persona che assiste minori si informano reciprocamente senza indugio in caso di eventi particolari e di emergenze. </w:t>
      </w:r>
    </w:p>
    <w:p w:rsidR="00CF0326" w:rsidRDefault="00CF0326" w:rsidP="00145C5A">
      <w:pPr>
        <w:pStyle w:val="Listenabsatz"/>
        <w:numPr>
          <w:ilvl w:val="0"/>
          <w:numId w:val="7"/>
        </w:numPr>
        <w:spacing w:after="120"/>
        <w:ind w:left="426" w:hanging="426"/>
        <w:rPr>
          <w:sz w:val="20"/>
        </w:rPr>
      </w:pPr>
      <w:r>
        <w:rPr>
          <w:sz w:val="20"/>
        </w:rPr>
        <w:t>Se il minore si ammala o subisce un infortunio durante l'orario di assistenza, la persona che assiste minori è tenuta ad adottare le misure necessarie. Essa deve informare in merito il titolare dell'autorità parentale il prima possibile.</w:t>
      </w:r>
    </w:p>
    <w:p w:rsidR="002E6FB4" w:rsidRPr="0044089F" w:rsidRDefault="002E6FB4" w:rsidP="00145C5A">
      <w:pPr>
        <w:pStyle w:val="Listenabsatz"/>
        <w:numPr>
          <w:ilvl w:val="0"/>
          <w:numId w:val="7"/>
        </w:numPr>
        <w:spacing w:after="120"/>
        <w:ind w:left="426" w:hanging="426"/>
        <w:rPr>
          <w:sz w:val="20"/>
        </w:rPr>
      </w:pPr>
      <w:r>
        <w:rPr>
          <w:sz w:val="20"/>
          <w:szCs w:val="20"/>
        </w:rPr>
        <w:t xml:space="preserve">L'educazione religiosa è di competenza del titolare dell'autorità parentale. La persona che assiste minori assicura di rispettare differenze religiose nella quotidianità e di tenerne conto in maniera adeguata. </w:t>
      </w:r>
    </w:p>
    <w:p w:rsidR="002E6FB4" w:rsidRDefault="002E6FB4" w:rsidP="005265BF">
      <w:pPr>
        <w:tabs>
          <w:tab w:val="left" w:pos="5103"/>
        </w:tabs>
        <w:rPr>
          <w:sz w:val="20"/>
          <w:szCs w:val="20"/>
        </w:rPr>
      </w:pPr>
    </w:p>
    <w:p w:rsidR="00CB24F4" w:rsidRPr="00700A07" w:rsidRDefault="00CB24F4" w:rsidP="00145C5A">
      <w:pPr>
        <w:pStyle w:val="berschrift1"/>
        <w:spacing w:after="120"/>
      </w:pPr>
      <w:r>
        <w:lastRenderedPageBreak/>
        <w:t>Periodo di prova</w:t>
      </w:r>
    </w:p>
    <w:tbl>
      <w:tblPr>
        <w:tblW w:w="0" w:type="auto"/>
        <w:tblLook w:val="04A0" w:firstRow="1" w:lastRow="0" w:firstColumn="1" w:lastColumn="0" w:noHBand="0" w:noVBand="1"/>
      </w:tblPr>
      <w:tblGrid>
        <w:gridCol w:w="1985"/>
        <w:gridCol w:w="813"/>
        <w:gridCol w:w="6379"/>
      </w:tblGrid>
      <w:tr w:rsidR="00CB24F4" w:rsidRPr="00CB24F4" w:rsidTr="00056890">
        <w:tc>
          <w:tcPr>
            <w:tcW w:w="1985" w:type="dxa"/>
          </w:tcPr>
          <w:p w:rsidR="00CB24F4" w:rsidRPr="00CB24F4" w:rsidRDefault="00CB24F4" w:rsidP="00056890">
            <w:pPr>
              <w:spacing w:after="0" w:line="276" w:lineRule="auto"/>
              <w:ind w:left="-95" w:right="-213"/>
              <w:rPr>
                <w:rFonts w:eastAsia="Times New Roman" w:cs="Times New Roman"/>
                <w:color w:val="auto"/>
                <w:sz w:val="20"/>
                <w:szCs w:val="20"/>
              </w:rPr>
            </w:pPr>
            <w:r>
              <w:rPr>
                <w:color w:val="auto"/>
                <w:sz w:val="20"/>
                <w:szCs w:val="20"/>
              </w:rPr>
              <w:t>Il periodo di prova è di</w:t>
            </w:r>
          </w:p>
        </w:tc>
        <w:tc>
          <w:tcPr>
            <w:tcW w:w="813" w:type="dxa"/>
            <w:tcBorders>
              <w:bottom w:val="single" w:sz="4" w:space="0" w:color="BFBFBF"/>
            </w:tcBorders>
          </w:tcPr>
          <w:p w:rsidR="00CB24F4" w:rsidRPr="00CB24F4" w:rsidRDefault="00CB24F4" w:rsidP="00CB24F4">
            <w:pPr>
              <w:spacing w:after="0" w:line="276" w:lineRule="auto"/>
              <w:rPr>
                <w:rFonts w:eastAsia="Times New Roman" w:cs="Times New Roman"/>
                <w:color w:val="auto"/>
                <w:sz w:val="20"/>
                <w:szCs w:val="20"/>
              </w:rPr>
            </w:pPr>
            <w:r w:rsidRPr="00CB24F4">
              <w:rPr>
                <w:rFonts w:eastAsia="Times New Roman" w:cs="Times New Roman"/>
                <w:color w:val="auto"/>
                <w:sz w:val="20"/>
                <w:szCs w:val="20"/>
              </w:rPr>
              <w:fldChar w:fldCharType="begin" w:fldLock="1">
                <w:ffData>
                  <w:name w:val="Text70"/>
                  <w:enabled/>
                  <w:calcOnExit w:val="0"/>
                  <w:textInput/>
                </w:ffData>
              </w:fldChar>
            </w:r>
            <w:bookmarkStart w:id="6" w:name="Text70"/>
            <w:r w:rsidRPr="00CB24F4">
              <w:rPr>
                <w:rFonts w:eastAsia="Times New Roman" w:cs="Times New Roman"/>
                <w:color w:val="auto"/>
                <w:sz w:val="20"/>
                <w:szCs w:val="20"/>
              </w:rPr>
              <w:instrText xml:space="preserve"> FORMTEXT </w:instrText>
            </w:r>
            <w:r w:rsidRPr="00CB24F4">
              <w:rPr>
                <w:rFonts w:eastAsia="Times New Roman" w:cs="Times New Roman"/>
                <w:color w:val="auto"/>
                <w:sz w:val="20"/>
                <w:szCs w:val="20"/>
              </w:rPr>
            </w:r>
            <w:r w:rsidRPr="00CB24F4">
              <w:rPr>
                <w:rFonts w:eastAsia="Times New Roman" w:cs="Times New Roman"/>
                <w:color w:val="auto"/>
                <w:sz w:val="20"/>
                <w:szCs w:val="20"/>
              </w:rPr>
              <w:fldChar w:fldCharType="separate"/>
            </w:r>
            <w:r>
              <w:rPr>
                <w:color w:val="auto"/>
                <w:sz w:val="20"/>
                <w:szCs w:val="20"/>
              </w:rPr>
              <w:t>     </w:t>
            </w:r>
            <w:r w:rsidRPr="00CB24F4">
              <w:rPr>
                <w:rFonts w:eastAsia="Times New Roman" w:cs="Times New Roman"/>
                <w:color w:val="auto"/>
                <w:sz w:val="20"/>
                <w:szCs w:val="20"/>
              </w:rPr>
              <w:fldChar w:fldCharType="end"/>
            </w:r>
            <w:bookmarkEnd w:id="6"/>
          </w:p>
        </w:tc>
        <w:tc>
          <w:tcPr>
            <w:tcW w:w="6379" w:type="dxa"/>
          </w:tcPr>
          <w:p w:rsidR="00CB24F4" w:rsidRPr="00CB24F4" w:rsidRDefault="00CB24F4" w:rsidP="00056890">
            <w:pPr>
              <w:spacing w:after="0" w:line="276" w:lineRule="auto"/>
              <w:ind w:left="-113"/>
              <w:rPr>
                <w:rFonts w:eastAsia="Times New Roman" w:cs="Times New Roman"/>
                <w:color w:val="auto"/>
                <w:sz w:val="20"/>
                <w:szCs w:val="20"/>
              </w:rPr>
            </w:pPr>
            <w:r>
              <w:rPr>
                <w:color w:val="auto"/>
                <w:sz w:val="20"/>
                <w:szCs w:val="20"/>
              </w:rPr>
              <w:t xml:space="preserve">settimane. Durante il periodo di prova, il rapporto di assistenza diurna può essere sciolto da entrambe le parti rispettando un termine di 5 giorni. </w:t>
            </w:r>
          </w:p>
        </w:tc>
      </w:tr>
    </w:tbl>
    <w:p w:rsidR="00CB24F4" w:rsidRPr="00D4440A" w:rsidRDefault="00CB24F4" w:rsidP="00CB24F4">
      <w:pPr>
        <w:spacing w:after="0" w:line="276" w:lineRule="auto"/>
        <w:rPr>
          <w:sz w:val="20"/>
        </w:rPr>
      </w:pPr>
      <w:r>
        <w:rPr>
          <w:color w:val="auto"/>
          <w:sz w:val="20"/>
          <w:szCs w:val="20"/>
        </w:rPr>
        <w:t xml:space="preserve">  Il compenso per l'assistenza concordato viene versato pro rata temporis</w:t>
      </w:r>
      <w:r>
        <w:rPr>
          <w:sz w:val="20"/>
        </w:rPr>
        <w:t>.</w:t>
      </w:r>
    </w:p>
    <w:p w:rsidR="00CB24F4" w:rsidRDefault="00CB24F4" w:rsidP="00CB24F4">
      <w:pPr>
        <w:spacing w:before="120" w:after="0" w:line="240" w:lineRule="auto"/>
        <w:rPr>
          <w:sz w:val="20"/>
          <w:szCs w:val="20"/>
        </w:rPr>
      </w:pPr>
    </w:p>
    <w:p w:rsidR="00700A07" w:rsidRDefault="00700A07">
      <w:pPr>
        <w:rPr>
          <w:rFonts w:eastAsia="Times New Roman" w:cs="Times New Roman"/>
          <w:b/>
          <w:color w:val="auto"/>
          <w:sz w:val="20"/>
          <w:szCs w:val="20"/>
        </w:rPr>
      </w:pPr>
      <w:r>
        <w:br w:type="page"/>
      </w:r>
    </w:p>
    <w:p w:rsidR="00CC3DDA" w:rsidRPr="00700A07" w:rsidRDefault="00CC3DDA" w:rsidP="00145C5A">
      <w:pPr>
        <w:pStyle w:val="berschrift1"/>
        <w:spacing w:after="120"/>
      </w:pPr>
      <w:r>
        <w:lastRenderedPageBreak/>
        <w:t>Scioglimento del rapporto di assistenza</w:t>
      </w:r>
    </w:p>
    <w:p w:rsidR="00CF0326" w:rsidRPr="00D4440A" w:rsidRDefault="00A254F3" w:rsidP="00056890">
      <w:pPr>
        <w:tabs>
          <w:tab w:val="left" w:pos="671"/>
        </w:tabs>
        <w:spacing w:after="0" w:line="276" w:lineRule="auto"/>
        <w:rPr>
          <w:rFonts w:cs="Arial"/>
          <w:sz w:val="20"/>
        </w:rPr>
      </w:pPr>
      <w:r>
        <w:rPr>
          <w:sz w:val="20"/>
        </w:rPr>
        <w:t xml:space="preserve">Il rapporto di assistenza diurna può essere sciolto dai firmatari mediante disdetta scritta e rispettando un termine di </w:t>
      </w:r>
    </w:p>
    <w:tbl>
      <w:tblPr>
        <w:tblW w:w="0" w:type="auto"/>
        <w:tblLook w:val="04A0" w:firstRow="1" w:lastRow="0" w:firstColumn="1" w:lastColumn="0" w:noHBand="0" w:noVBand="1"/>
      </w:tblPr>
      <w:tblGrid>
        <w:gridCol w:w="814"/>
        <w:gridCol w:w="8542"/>
      </w:tblGrid>
      <w:tr w:rsidR="00CF0326" w:rsidRPr="00D4440A" w:rsidTr="00D031DF">
        <w:tc>
          <w:tcPr>
            <w:tcW w:w="817" w:type="dxa"/>
            <w:tcBorders>
              <w:bottom w:val="single" w:sz="4" w:space="0" w:color="BFBFBF"/>
            </w:tcBorders>
          </w:tcPr>
          <w:p w:rsidR="00CF0326" w:rsidRPr="00D4440A" w:rsidRDefault="00CF0326" w:rsidP="00056890">
            <w:pPr>
              <w:tabs>
                <w:tab w:val="left" w:pos="671"/>
              </w:tabs>
              <w:spacing w:after="0" w:line="276" w:lineRule="auto"/>
              <w:rPr>
                <w:rFonts w:cs="Arial"/>
                <w:sz w:val="20"/>
              </w:rPr>
            </w:pPr>
            <w:r w:rsidRPr="00D4440A">
              <w:rPr>
                <w:rFonts w:cs="Arial"/>
                <w:sz w:val="20"/>
              </w:rPr>
              <w:fldChar w:fldCharType="begin" w:fldLock="1">
                <w:ffData>
                  <w:name w:val="Text64"/>
                  <w:enabled/>
                  <w:calcOnExit w:val="0"/>
                  <w:textInput/>
                </w:ffData>
              </w:fldChar>
            </w:r>
            <w:bookmarkStart w:id="7" w:name="Text64"/>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7"/>
          </w:p>
        </w:tc>
        <w:tc>
          <w:tcPr>
            <w:tcW w:w="8991" w:type="dxa"/>
          </w:tcPr>
          <w:p w:rsidR="00CF0326" w:rsidRPr="00D4440A" w:rsidRDefault="00CF0326" w:rsidP="00056890">
            <w:pPr>
              <w:tabs>
                <w:tab w:val="left" w:pos="671"/>
              </w:tabs>
              <w:spacing w:after="0" w:line="276" w:lineRule="auto"/>
              <w:ind w:left="-79"/>
              <w:rPr>
                <w:rFonts w:cs="Arial"/>
                <w:sz w:val="20"/>
              </w:rPr>
            </w:pPr>
            <w:r>
              <w:rPr>
                <w:sz w:val="20"/>
              </w:rPr>
              <w:t>mese/mesi.</w:t>
            </w:r>
          </w:p>
        </w:tc>
      </w:tr>
    </w:tbl>
    <w:p w:rsidR="00CF0326" w:rsidRPr="0014526C" w:rsidRDefault="00CF0326" w:rsidP="0014526C">
      <w:pPr>
        <w:tabs>
          <w:tab w:val="left" w:pos="567"/>
        </w:tabs>
        <w:spacing w:before="120" w:line="240" w:lineRule="atLeast"/>
        <w:ind w:left="284" w:hanging="284"/>
        <w:rPr>
          <w:rFonts w:cs="Arial"/>
          <w:i/>
          <w:sz w:val="20"/>
        </w:rPr>
      </w:pPr>
      <w:r>
        <w:rPr>
          <w:i/>
          <w:sz w:val="20"/>
        </w:rPr>
        <w:t>*</w:t>
      </w:r>
      <w:r>
        <w:rPr>
          <w:i/>
          <w:sz w:val="20"/>
        </w:rPr>
        <w:tab/>
      </w:r>
      <w:r>
        <w:rPr>
          <w:i/>
          <w:sz w:val="18"/>
          <w:szCs w:val="18"/>
        </w:rPr>
        <w:t>Di solito il termine di disdetta è di un mese. Le situazioni di assistenza però sono molto diverse tra loro, ragione per cui, a seconda delle esigenze, possono essere concordati dei termini di disdetta più lunghi.</w:t>
      </w:r>
    </w:p>
    <w:p w:rsidR="00CF0326" w:rsidRPr="00D4440A" w:rsidRDefault="00A254F3" w:rsidP="00A441D6">
      <w:pPr>
        <w:tabs>
          <w:tab w:val="left" w:pos="671"/>
        </w:tabs>
        <w:spacing w:after="120" w:line="240" w:lineRule="atLeast"/>
        <w:ind w:right="-284"/>
        <w:rPr>
          <w:rFonts w:cs="Arial"/>
          <w:sz w:val="20"/>
        </w:rPr>
      </w:pPr>
      <w:r>
        <w:rPr>
          <w:sz w:val="20"/>
        </w:rPr>
        <w:t>Se il titolare dell'autorità parentale non rispetta il termine di disdetta, la persona che assiste minori ha diritto a un indennizzo pari al compenso per l'assistenza dovuto per il periodo di assistenza venuto meno. Se la persona che assiste minori non rispetta il termine di disdetta, l'assegno dovuto per il tempo di assistenza venuto meno decade. Lo scioglimento del rapporto di assistenza diurna va notificato alla persona responsabile per la vigilanza diretta.</w:t>
      </w:r>
    </w:p>
    <w:p w:rsidR="00CF0326" w:rsidRPr="00D4440A" w:rsidRDefault="00CF0326" w:rsidP="00A441D6">
      <w:pPr>
        <w:tabs>
          <w:tab w:val="left" w:pos="671"/>
        </w:tabs>
        <w:spacing w:after="120" w:line="240" w:lineRule="atLeast"/>
        <w:ind w:right="-284"/>
        <w:rPr>
          <w:rFonts w:cs="Arial"/>
          <w:sz w:val="20"/>
        </w:rPr>
      </w:pPr>
      <w:r>
        <w:rPr>
          <w:sz w:val="20"/>
        </w:rPr>
        <w:t>In caso di eventi gravi e improvvisi, una parte può sciogliere anticipatamente il rapporto di assistenza diurna d'intesa con la persona responsabile per la vigilanza diretta. L'assegno di assistenza concordato viene versato pro rata temporis.</w:t>
      </w:r>
    </w:p>
    <w:p w:rsidR="00CF0326" w:rsidRPr="00D4440A" w:rsidRDefault="00CF0326" w:rsidP="00A441D6">
      <w:pPr>
        <w:spacing w:after="240"/>
        <w:ind w:right="-284"/>
        <w:rPr>
          <w:sz w:val="20"/>
        </w:rPr>
      </w:pPr>
      <w:r>
        <w:rPr>
          <w:sz w:val="20"/>
        </w:rPr>
        <w:t>In virtù dell'art. 310 cpv. 1 CC, il rapporto di assistenza diurna può essere sciolto in ogni momento per motivi di protezione del minore. L'assegno di assistenza concordato viene versato pro rata temporis.</w:t>
      </w:r>
    </w:p>
    <w:p w:rsidR="0044089F" w:rsidRDefault="0044089F">
      <w:pPr>
        <w:rPr>
          <w:rFonts w:cs="Arial"/>
          <w:b/>
          <w:bCs/>
          <w:sz w:val="20"/>
        </w:rPr>
      </w:pPr>
    </w:p>
    <w:p w:rsidR="00CF0326" w:rsidRPr="00D4440A" w:rsidRDefault="00CF0326" w:rsidP="00CF0326">
      <w:pPr>
        <w:spacing w:line="240" w:lineRule="atLeast"/>
        <w:rPr>
          <w:rFonts w:cs="Arial"/>
          <w:sz w:val="20"/>
        </w:rPr>
      </w:pPr>
      <w:r>
        <w:rPr>
          <w:sz w:val="20"/>
        </w:rPr>
        <w:t>Si dichiarano d'accordo con le disposizioni di cui sopra:</w:t>
      </w:r>
    </w:p>
    <w:p w:rsidR="00CF0326" w:rsidRPr="00D4440A" w:rsidRDefault="00CF0326" w:rsidP="00CF0326">
      <w:pPr>
        <w:spacing w:line="240" w:lineRule="atLeast"/>
        <w:rPr>
          <w:rFonts w:cs="Arial"/>
          <w:sz w:val="20"/>
        </w:rPr>
      </w:pPr>
    </w:p>
    <w:p w:rsidR="00CF0326" w:rsidRPr="00D4440A" w:rsidRDefault="003E258C" w:rsidP="00CF0326">
      <w:pPr>
        <w:spacing w:line="240" w:lineRule="atLeast"/>
        <w:rPr>
          <w:rFonts w:cs="Arial"/>
          <w:b/>
          <w:sz w:val="20"/>
        </w:rPr>
      </w:pPr>
      <w:r>
        <w:rPr>
          <w:b/>
          <w:sz w:val="20"/>
        </w:rPr>
        <w:t>Titolare dell'autorità parentale</w:t>
      </w:r>
    </w:p>
    <w:tbl>
      <w:tblPr>
        <w:tblW w:w="0" w:type="auto"/>
        <w:tblLook w:val="04A0" w:firstRow="1" w:lastRow="0" w:firstColumn="1" w:lastColumn="0" w:noHBand="0" w:noVBand="1"/>
      </w:tblPr>
      <w:tblGrid>
        <w:gridCol w:w="2517"/>
        <w:gridCol w:w="278"/>
        <w:gridCol w:w="4576"/>
      </w:tblGrid>
      <w:tr w:rsidR="00A441D6" w:rsidRPr="00D4440A" w:rsidTr="0080611E">
        <w:trPr>
          <w:trHeight w:val="605"/>
        </w:trPr>
        <w:tc>
          <w:tcPr>
            <w:tcW w:w="2517"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bookmarkStart w:id="8" w:name="Text7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8"/>
          </w:p>
        </w:tc>
        <w:tc>
          <w:tcPr>
            <w:tcW w:w="278" w:type="dxa"/>
            <w:vAlign w:val="bottom"/>
          </w:tcPr>
          <w:p w:rsidR="00A441D6" w:rsidRPr="00D4440A" w:rsidRDefault="00A441D6" w:rsidP="00D031DF">
            <w:pPr>
              <w:spacing w:line="240" w:lineRule="atLeast"/>
              <w:rPr>
                <w:rFonts w:cs="Arial"/>
                <w:sz w:val="20"/>
              </w:rPr>
            </w:pPr>
          </w:p>
        </w:tc>
        <w:tc>
          <w:tcPr>
            <w:tcW w:w="4576"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7"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Luogo, data</w:t>
            </w:r>
          </w:p>
        </w:tc>
        <w:tc>
          <w:tcPr>
            <w:tcW w:w="278" w:type="dxa"/>
          </w:tcPr>
          <w:p w:rsidR="00A441D6" w:rsidRPr="0075719A" w:rsidRDefault="00A441D6" w:rsidP="00D031DF">
            <w:pPr>
              <w:spacing w:line="240" w:lineRule="atLeast"/>
              <w:rPr>
                <w:rFonts w:cs="Arial"/>
                <w:sz w:val="19"/>
                <w:szCs w:val="19"/>
              </w:rPr>
            </w:pPr>
          </w:p>
        </w:tc>
        <w:tc>
          <w:tcPr>
            <w:tcW w:w="4576"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Firma del titolare dell'autorità parentale</w:t>
            </w:r>
          </w:p>
        </w:tc>
      </w:tr>
    </w:tbl>
    <w:p w:rsidR="00CF0326" w:rsidRPr="00D4440A" w:rsidRDefault="00CF0326" w:rsidP="00CF0326">
      <w:pPr>
        <w:rPr>
          <w:b/>
          <w:sz w:val="20"/>
        </w:rPr>
      </w:pPr>
    </w:p>
    <w:p w:rsidR="00CF0326" w:rsidRPr="00D4440A" w:rsidRDefault="00CF0326" w:rsidP="00CF0326">
      <w:pPr>
        <w:rPr>
          <w:b/>
          <w:sz w:val="20"/>
        </w:rPr>
      </w:pPr>
    </w:p>
    <w:p w:rsidR="00CF0326" w:rsidRPr="00D4440A" w:rsidRDefault="003E258C" w:rsidP="00CF0326">
      <w:pPr>
        <w:rPr>
          <w:b/>
          <w:sz w:val="20"/>
        </w:rPr>
      </w:pPr>
      <w:r>
        <w:rPr>
          <w:b/>
          <w:sz w:val="20"/>
        </w:rPr>
        <w:t>Persona che assiste minori</w:t>
      </w:r>
    </w:p>
    <w:tbl>
      <w:tblPr>
        <w:tblW w:w="0" w:type="auto"/>
        <w:tblLook w:val="04A0" w:firstRow="1" w:lastRow="0" w:firstColumn="1" w:lastColumn="0" w:noHBand="0" w:noVBand="1"/>
      </w:tblPr>
      <w:tblGrid>
        <w:gridCol w:w="2519"/>
        <w:gridCol w:w="278"/>
        <w:gridCol w:w="4574"/>
      </w:tblGrid>
      <w:tr w:rsidR="00A441D6" w:rsidRPr="00D4440A" w:rsidTr="0080611E">
        <w:trPr>
          <w:trHeight w:val="623"/>
        </w:trPr>
        <w:tc>
          <w:tcPr>
            <w:tcW w:w="2519"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78" w:type="dxa"/>
            <w:vAlign w:val="bottom"/>
          </w:tcPr>
          <w:p w:rsidR="00A441D6" w:rsidRPr="00D4440A" w:rsidRDefault="00A441D6" w:rsidP="00D031DF">
            <w:pPr>
              <w:spacing w:line="240" w:lineRule="atLeast"/>
              <w:rPr>
                <w:rFonts w:cs="Arial"/>
                <w:sz w:val="20"/>
              </w:rPr>
            </w:pPr>
          </w:p>
        </w:tc>
        <w:tc>
          <w:tcPr>
            <w:tcW w:w="4574"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9"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Luogo, data</w:t>
            </w:r>
          </w:p>
        </w:tc>
        <w:tc>
          <w:tcPr>
            <w:tcW w:w="278" w:type="dxa"/>
          </w:tcPr>
          <w:p w:rsidR="00A441D6" w:rsidRPr="0075719A" w:rsidRDefault="00A441D6" w:rsidP="00D031DF">
            <w:pPr>
              <w:spacing w:line="240" w:lineRule="atLeast"/>
              <w:rPr>
                <w:rFonts w:cs="Arial"/>
                <w:sz w:val="19"/>
                <w:szCs w:val="19"/>
              </w:rPr>
            </w:pPr>
          </w:p>
        </w:tc>
        <w:tc>
          <w:tcPr>
            <w:tcW w:w="4574"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Firma della persona che assiste minori</w:t>
            </w:r>
          </w:p>
        </w:tc>
      </w:tr>
    </w:tbl>
    <w:p w:rsidR="00CF0326" w:rsidRDefault="00CF0326" w:rsidP="00CF0326">
      <w:pPr>
        <w:spacing w:line="240" w:lineRule="atLeast"/>
        <w:rPr>
          <w:rFonts w:cs="Arial"/>
          <w:sz w:val="20"/>
        </w:rPr>
      </w:pPr>
    </w:p>
    <w:p w:rsidR="00D035A1" w:rsidRDefault="00D035A1" w:rsidP="00CF0326">
      <w:pPr>
        <w:spacing w:line="240" w:lineRule="atLeast"/>
        <w:rPr>
          <w:rFonts w:cs="Arial"/>
          <w:sz w:val="20"/>
        </w:rPr>
      </w:pPr>
    </w:p>
    <w:p w:rsidR="00CF0326" w:rsidRPr="00D4440A" w:rsidRDefault="00CF0326" w:rsidP="00CF0326">
      <w:pPr>
        <w:spacing w:line="240" w:lineRule="atLeast"/>
        <w:rPr>
          <w:rFonts w:cs="Arial"/>
          <w:sz w:val="20"/>
        </w:rPr>
      </w:pPr>
      <w:r>
        <w:rPr>
          <w:sz w:val="20"/>
        </w:rPr>
        <w:t>Ricevono un esemplare del contratto:</w:t>
      </w:r>
    </w:p>
    <w:p w:rsidR="00CF0326" w:rsidRPr="00D4440A" w:rsidRDefault="003E258C" w:rsidP="00145C5A">
      <w:pPr>
        <w:numPr>
          <w:ilvl w:val="0"/>
          <w:numId w:val="4"/>
        </w:numPr>
        <w:spacing w:after="0" w:line="240" w:lineRule="atLeast"/>
        <w:rPr>
          <w:rFonts w:cs="Arial"/>
          <w:sz w:val="20"/>
        </w:rPr>
      </w:pPr>
      <w:r>
        <w:rPr>
          <w:sz w:val="20"/>
        </w:rPr>
        <w:t>Titolare dell'autorità parentale</w:t>
      </w:r>
    </w:p>
    <w:p w:rsidR="00CF0326" w:rsidRPr="00D4440A" w:rsidRDefault="003E258C" w:rsidP="00145C5A">
      <w:pPr>
        <w:numPr>
          <w:ilvl w:val="0"/>
          <w:numId w:val="4"/>
        </w:numPr>
        <w:spacing w:after="0" w:line="240" w:lineRule="atLeast"/>
        <w:rPr>
          <w:rFonts w:cs="Arial"/>
          <w:sz w:val="20"/>
        </w:rPr>
      </w:pPr>
      <w:r>
        <w:rPr>
          <w:sz w:val="20"/>
        </w:rPr>
        <w:t xml:space="preserve">Persona che assiste minori </w:t>
      </w:r>
    </w:p>
    <w:p w:rsidR="00CF0326" w:rsidRDefault="00CF0326" w:rsidP="00CF0326">
      <w:pPr>
        <w:spacing w:line="240" w:lineRule="atLeast"/>
        <w:rPr>
          <w:rFonts w:cs="Arial"/>
          <w:b/>
          <w:bCs/>
          <w:sz w:val="20"/>
        </w:rPr>
      </w:pPr>
    </w:p>
    <w:p w:rsidR="003E258C" w:rsidRDefault="003E258C" w:rsidP="00CF0326">
      <w:pPr>
        <w:spacing w:line="240" w:lineRule="atLeast"/>
        <w:rPr>
          <w:rFonts w:cs="Arial"/>
          <w:b/>
          <w:bCs/>
          <w:sz w:val="20"/>
        </w:rPr>
      </w:pPr>
    </w:p>
    <w:p w:rsidR="0080611E" w:rsidRDefault="0080611E" w:rsidP="00CF0326">
      <w:pPr>
        <w:spacing w:line="240" w:lineRule="atLeast"/>
        <w:rPr>
          <w:rFonts w:cs="Arial"/>
          <w:b/>
          <w:bCs/>
          <w:sz w:val="20"/>
        </w:rPr>
      </w:pPr>
    </w:p>
    <w:p w:rsidR="00E3694A" w:rsidRDefault="00E3694A" w:rsidP="00CF0326">
      <w:pPr>
        <w:spacing w:line="240" w:lineRule="atLeast"/>
        <w:rPr>
          <w:rFonts w:cs="Arial"/>
          <w:b/>
          <w:bCs/>
          <w:sz w:val="20"/>
        </w:rPr>
      </w:pPr>
    </w:p>
    <w:p w:rsidR="00CF0326" w:rsidRPr="00D4440A" w:rsidRDefault="00CF0326" w:rsidP="00700A07">
      <w:pPr>
        <w:spacing w:line="240" w:lineRule="atLeast"/>
        <w:ind w:left="1276" w:hanging="1276"/>
        <w:rPr>
          <w:rFonts w:cs="Arial"/>
          <w:sz w:val="20"/>
        </w:rPr>
      </w:pPr>
      <w:r>
        <w:rPr>
          <w:b/>
          <w:bCs/>
          <w:sz w:val="20"/>
        </w:rPr>
        <w:t xml:space="preserve">Copia a </w:t>
      </w:r>
      <w:r>
        <w:rPr>
          <w:b/>
          <w:bCs/>
          <w:sz w:val="20"/>
        </w:rPr>
        <w:tab/>
      </w:r>
      <w:r>
        <w:rPr>
          <w:sz w:val="20"/>
        </w:rPr>
        <w:t xml:space="preserve">Ufficio cantonale del servizio sociale dei Grigioni, Divisione famiglia, bambini e adolescenti, </w:t>
      </w:r>
      <w:r w:rsidR="00B02445">
        <w:rPr>
          <w:sz w:val="20"/>
        </w:rPr>
        <w:t>Grabenstrasse 8</w:t>
      </w:r>
      <w:r>
        <w:rPr>
          <w:sz w:val="20"/>
        </w:rPr>
        <w:t xml:space="preserve">, 7001 Coira </w:t>
      </w:r>
    </w:p>
    <w:p w:rsidR="00A441D6" w:rsidRPr="00F126BE" w:rsidRDefault="00A441D6" w:rsidP="00A441D6">
      <w:pPr>
        <w:spacing w:before="60" w:after="60"/>
        <w:ind w:right="-70"/>
        <w:rPr>
          <w:rFonts w:cs="Arial"/>
          <w:sz w:val="20"/>
          <w:szCs w:val="20"/>
        </w:rPr>
      </w:pPr>
      <w:r>
        <w:rPr>
          <w:sz w:val="20"/>
          <w:szCs w:val="20"/>
        </w:rPr>
        <w:t>__________________________________________________________________________________</w:t>
      </w:r>
    </w:p>
    <w:p w:rsidR="00CC3DDA" w:rsidRPr="00700A07" w:rsidRDefault="00A441D6" w:rsidP="00700A07">
      <w:pPr>
        <w:tabs>
          <w:tab w:val="left" w:pos="5103"/>
        </w:tabs>
        <w:spacing w:before="120" w:after="0" w:line="240" w:lineRule="auto"/>
        <w:rPr>
          <w:sz w:val="18"/>
          <w:szCs w:val="18"/>
        </w:rPr>
      </w:pPr>
      <w:r>
        <w:rPr>
          <w:sz w:val="18"/>
          <w:szCs w:val="18"/>
        </w:rPr>
        <w:t>L'Ufficio cantonale del servizio sociale raccomanda di stipulare un contratto di assistenza per ciascun rapporto di assistenza e di inoltrare una copia all'Ufficio del servizio sociale - sezione famiglie, bambini e adolescenti.</w:t>
      </w:r>
    </w:p>
    <w:sectPr w:rsidR="00CC3DDA" w:rsidRPr="00700A07" w:rsidSect="00A63DE1">
      <w:headerReference w:type="even" r:id="rId11"/>
      <w:headerReference w:type="default" r:id="rId12"/>
      <w:headerReference w:type="first" r:id="rId13"/>
      <w:pgSz w:w="11906" w:h="16838"/>
      <w:pgMar w:top="1276"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EF8" w:rsidRDefault="00C77EF8" w:rsidP="00B10FCE">
      <w:pPr>
        <w:spacing w:after="0" w:line="240" w:lineRule="auto"/>
      </w:pPr>
      <w:r>
        <w:separator/>
      </w:r>
    </w:p>
  </w:endnote>
  <w:endnote w:type="continuationSeparator" w:id="0">
    <w:p w:rsidR="00C77EF8" w:rsidRDefault="00C77EF8" w:rsidP="00B1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EF8" w:rsidRDefault="00C77EF8" w:rsidP="00B10FCE">
      <w:pPr>
        <w:spacing w:after="0" w:line="240" w:lineRule="auto"/>
      </w:pPr>
      <w:r>
        <w:separator/>
      </w:r>
    </w:p>
  </w:footnote>
  <w:footnote w:type="continuationSeparator" w:id="0">
    <w:p w:rsidR="00C77EF8" w:rsidRDefault="00C77EF8" w:rsidP="00B10FCE">
      <w:pPr>
        <w:spacing w:after="0" w:line="240" w:lineRule="auto"/>
      </w:pPr>
      <w:r>
        <w:continuationSeparator/>
      </w:r>
    </w:p>
  </w:footnote>
  <w:footnote w:id="1">
    <w:p w:rsidR="008E5FFA" w:rsidRDefault="008E5FFA">
      <w:pPr>
        <w:pStyle w:val="Funotentext"/>
      </w:pPr>
      <w:r>
        <w:rPr>
          <w:rStyle w:val="Funotenzeichen"/>
        </w:rPr>
        <w:footnoteRef/>
      </w:r>
      <w:r>
        <w:t xml:space="preserve"> </w:t>
      </w:r>
      <w:r w:rsidRPr="00BC11BD">
        <w:rPr>
          <w:sz w:val="18"/>
          <w:szCs w:val="18"/>
        </w:rPr>
        <w:t xml:space="preserve">link </w:t>
      </w:r>
      <w:hyperlink r:id="rId1" w:history="1">
        <w:r w:rsidRPr="00BC11BD">
          <w:rPr>
            <w:rStyle w:val="Hyperlink"/>
            <w:sz w:val="18"/>
            <w:szCs w:val="18"/>
          </w:rPr>
          <w:t>https://www.sva.gr.ch/files/sva/dienstleistungen/01_ahv/01_merkblaetter/mb_pflegeeltern_i.pdf</w:t>
        </w:r>
      </w:hyperlink>
      <w:r w:rsidRPr="00BC11BD">
        <w:rPr>
          <w:sz w:val="18"/>
          <w:szCs w:val="18"/>
        </w:rPr>
        <w:t xml:space="preserve">: Promemoria </w:t>
      </w:r>
      <w:hyperlink r:id="rId2" w:history="1">
        <w:r w:rsidRPr="00BC11BD">
          <w:rPr>
            <w:rStyle w:val="Hyperlink"/>
            <w:sz w:val="18"/>
            <w:szCs w:val="18"/>
          </w:rPr>
          <w:t>Obbligo contributivo sulle indennità dei genitori affilianti</w:t>
        </w:r>
      </w:hyperlink>
      <w:r>
        <w:t xml:space="preserve"> </w:t>
      </w:r>
    </w:p>
  </w:footnote>
  <w:footnote w:id="2">
    <w:p w:rsidR="008E5FFA" w:rsidRDefault="008E5FFA">
      <w:pPr>
        <w:pStyle w:val="Funotentext"/>
      </w:pPr>
      <w:r>
        <w:rPr>
          <w:rStyle w:val="Funotenzeichen"/>
        </w:rPr>
        <w:footnoteRef/>
      </w:r>
      <w:r>
        <w:t xml:space="preserve"> </w:t>
      </w:r>
      <w:r w:rsidRPr="00BC11BD">
        <w:rPr>
          <w:sz w:val="18"/>
          <w:szCs w:val="18"/>
        </w:rPr>
        <w:t xml:space="preserve">Link </w:t>
      </w:r>
      <w:hyperlink r:id="rId3" w:history="1">
        <w:r w:rsidRPr="00BC11BD">
          <w:rPr>
            <w:rStyle w:val="Hyperlink"/>
            <w:sz w:val="18"/>
            <w:szCs w:val="18"/>
          </w:rPr>
          <w:t>https://www.gr.ch/DE/institutionen/verwaltung/dfg/stv/dokumentation/praxis/PraxisEinkommenVermgen/017-01.pdf</w:t>
        </w:r>
      </w:hyperlink>
      <w:r w:rsidRPr="00BC11BD">
        <w:rPr>
          <w:sz w:val="18"/>
          <w:szCs w:val="18"/>
        </w:rPr>
        <w:t xml:space="preserve"> Promemoria: </w:t>
      </w:r>
      <w:hyperlink r:id="rId4" w:history="1">
        <w:r w:rsidRPr="00BC11BD">
          <w:rPr>
            <w:rStyle w:val="Hyperlink"/>
            <w:sz w:val="18"/>
            <w:szCs w:val="18"/>
          </w:rPr>
          <w:t>Proventi dall'assistenza ai bambini/contributi alle spese di cura/madri diurne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0E" w:rsidRDefault="005E5C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Default="008E5FFA">
    <w:pPr>
      <w:pStyle w:val="Kopfzeile"/>
    </w:pPr>
  </w:p>
  <w:p w:rsidR="008E5FFA" w:rsidRDefault="008E5F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0E" w:rsidRDefault="005E5C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3F0"/>
    <w:multiLevelType w:val="hybridMultilevel"/>
    <w:tmpl w:val="0C30E68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B57253"/>
    <w:multiLevelType w:val="hybridMultilevel"/>
    <w:tmpl w:val="2B1898F6"/>
    <w:lvl w:ilvl="0" w:tplc="7662FEE2">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610" w:hanging="360"/>
      </w:p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2" w15:restartNumberingAfterBreak="0">
    <w:nsid w:val="29847864"/>
    <w:multiLevelType w:val="hybridMultilevel"/>
    <w:tmpl w:val="BB2ABD76"/>
    <w:lvl w:ilvl="0" w:tplc="1C02C05C">
      <w:numFmt w:val="bullet"/>
      <w:lvlText w:val=""/>
      <w:lvlJc w:val="left"/>
      <w:pPr>
        <w:ind w:left="360" w:hanging="360"/>
      </w:pPr>
      <w:rPr>
        <w:rFonts w:ascii="Symbol" w:eastAsiaTheme="minorHAnsi"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FEA61B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cs="Times New Roman" w:hint="default"/>
        <w:sz w:val="22"/>
      </w:r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7C51C3"/>
    <w:multiLevelType w:val="hybridMultilevel"/>
    <w:tmpl w:val="8AEADD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A8C44DC"/>
    <w:multiLevelType w:val="hybridMultilevel"/>
    <w:tmpl w:val="BFD28B3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4"/>
  </w:num>
  <w:num w:numId="3">
    <w:abstractNumId w:val="5"/>
  </w:num>
  <w:num w:numId="4">
    <w:abstractNumId w:val="0"/>
  </w:num>
  <w:num w:numId="5">
    <w:abstractNumId w:val="6"/>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activeWritingStyle w:appName="MSWord" w:lang="fr-CH" w:vendorID="64" w:dllVersion="131078" w:nlCheck="1" w:checkStyle="0"/>
  <w:activeWritingStyle w:appName="MSWord" w:lang="de-CH" w:vendorID="64" w:dllVersion="131078" w:nlCheck="1" w:checkStyle="0"/>
  <w:activeWritingStyle w:appName="MSWord" w:lang="it-IT" w:vendorID="64" w:dllVersion="131078" w:nlCheck="1" w:checkStyle="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8B"/>
    <w:rsid w:val="00014BF6"/>
    <w:rsid w:val="00017839"/>
    <w:rsid w:val="00032E5B"/>
    <w:rsid w:val="00050A7A"/>
    <w:rsid w:val="00056890"/>
    <w:rsid w:val="00062F1E"/>
    <w:rsid w:val="0006400E"/>
    <w:rsid w:val="00070AEE"/>
    <w:rsid w:val="00074174"/>
    <w:rsid w:val="0008710B"/>
    <w:rsid w:val="000E0E67"/>
    <w:rsid w:val="000F3B6A"/>
    <w:rsid w:val="00106A9F"/>
    <w:rsid w:val="00131D96"/>
    <w:rsid w:val="001402FF"/>
    <w:rsid w:val="0014249A"/>
    <w:rsid w:val="0014526C"/>
    <w:rsid w:val="00145C5A"/>
    <w:rsid w:val="00147BB7"/>
    <w:rsid w:val="001520F1"/>
    <w:rsid w:val="001663FF"/>
    <w:rsid w:val="00166ABC"/>
    <w:rsid w:val="001A0955"/>
    <w:rsid w:val="001D07E4"/>
    <w:rsid w:val="0023242E"/>
    <w:rsid w:val="00253F78"/>
    <w:rsid w:val="00270FAE"/>
    <w:rsid w:val="002838F1"/>
    <w:rsid w:val="002C7EBB"/>
    <w:rsid w:val="002E3B87"/>
    <w:rsid w:val="002E6FB4"/>
    <w:rsid w:val="002F7D98"/>
    <w:rsid w:val="002F7FFA"/>
    <w:rsid w:val="003107C8"/>
    <w:rsid w:val="00312526"/>
    <w:rsid w:val="00382DFB"/>
    <w:rsid w:val="0039051E"/>
    <w:rsid w:val="003A58C8"/>
    <w:rsid w:val="003C631C"/>
    <w:rsid w:val="003D25AC"/>
    <w:rsid w:val="003E258C"/>
    <w:rsid w:val="003F680C"/>
    <w:rsid w:val="00427159"/>
    <w:rsid w:val="0044089F"/>
    <w:rsid w:val="004456F3"/>
    <w:rsid w:val="00452E7C"/>
    <w:rsid w:val="00464E98"/>
    <w:rsid w:val="00467C83"/>
    <w:rsid w:val="004B5FBF"/>
    <w:rsid w:val="004D79FC"/>
    <w:rsid w:val="004E7325"/>
    <w:rsid w:val="00521765"/>
    <w:rsid w:val="00524FB7"/>
    <w:rsid w:val="005265BF"/>
    <w:rsid w:val="00584CC7"/>
    <w:rsid w:val="00586649"/>
    <w:rsid w:val="005B1CD1"/>
    <w:rsid w:val="005E5C0E"/>
    <w:rsid w:val="006142B8"/>
    <w:rsid w:val="00635717"/>
    <w:rsid w:val="00671251"/>
    <w:rsid w:val="006A7967"/>
    <w:rsid w:val="006C6E4C"/>
    <w:rsid w:val="006C7BC1"/>
    <w:rsid w:val="006D0093"/>
    <w:rsid w:val="006E2A85"/>
    <w:rsid w:val="00700A07"/>
    <w:rsid w:val="007233D6"/>
    <w:rsid w:val="0073448B"/>
    <w:rsid w:val="0075719A"/>
    <w:rsid w:val="00771672"/>
    <w:rsid w:val="007809CD"/>
    <w:rsid w:val="00780DC3"/>
    <w:rsid w:val="007942DC"/>
    <w:rsid w:val="007D4D14"/>
    <w:rsid w:val="0080611E"/>
    <w:rsid w:val="00823623"/>
    <w:rsid w:val="00826E8B"/>
    <w:rsid w:val="0083216F"/>
    <w:rsid w:val="008345B8"/>
    <w:rsid w:val="008349A1"/>
    <w:rsid w:val="0083681D"/>
    <w:rsid w:val="00837D0D"/>
    <w:rsid w:val="008559E4"/>
    <w:rsid w:val="008566FB"/>
    <w:rsid w:val="00875AFE"/>
    <w:rsid w:val="008866DF"/>
    <w:rsid w:val="00892DEA"/>
    <w:rsid w:val="008B3FC5"/>
    <w:rsid w:val="008C46B7"/>
    <w:rsid w:val="008E5FFA"/>
    <w:rsid w:val="009702BB"/>
    <w:rsid w:val="0098219A"/>
    <w:rsid w:val="00984D30"/>
    <w:rsid w:val="00995863"/>
    <w:rsid w:val="009B349A"/>
    <w:rsid w:val="009B6A7A"/>
    <w:rsid w:val="009C1989"/>
    <w:rsid w:val="009F22F4"/>
    <w:rsid w:val="00A054DB"/>
    <w:rsid w:val="00A234D3"/>
    <w:rsid w:val="00A24BAC"/>
    <w:rsid w:val="00A254F3"/>
    <w:rsid w:val="00A35878"/>
    <w:rsid w:val="00A36116"/>
    <w:rsid w:val="00A44081"/>
    <w:rsid w:val="00A441D6"/>
    <w:rsid w:val="00A63DE1"/>
    <w:rsid w:val="00A73AAE"/>
    <w:rsid w:val="00A81FDD"/>
    <w:rsid w:val="00A97BB2"/>
    <w:rsid w:val="00AA49C0"/>
    <w:rsid w:val="00AB1289"/>
    <w:rsid w:val="00AC1A97"/>
    <w:rsid w:val="00B02445"/>
    <w:rsid w:val="00B0619B"/>
    <w:rsid w:val="00B07700"/>
    <w:rsid w:val="00B10FCE"/>
    <w:rsid w:val="00B1654D"/>
    <w:rsid w:val="00B16557"/>
    <w:rsid w:val="00B537D7"/>
    <w:rsid w:val="00B61AE7"/>
    <w:rsid w:val="00B70FA9"/>
    <w:rsid w:val="00B82585"/>
    <w:rsid w:val="00BA62CC"/>
    <w:rsid w:val="00BA6B7E"/>
    <w:rsid w:val="00BA735B"/>
    <w:rsid w:val="00BC11BD"/>
    <w:rsid w:val="00BC3353"/>
    <w:rsid w:val="00BD75B8"/>
    <w:rsid w:val="00BE1CD7"/>
    <w:rsid w:val="00BE5EF3"/>
    <w:rsid w:val="00C16698"/>
    <w:rsid w:val="00C37218"/>
    <w:rsid w:val="00C375B1"/>
    <w:rsid w:val="00C65EE3"/>
    <w:rsid w:val="00C73EC4"/>
    <w:rsid w:val="00C77EF8"/>
    <w:rsid w:val="00C92398"/>
    <w:rsid w:val="00CB24F4"/>
    <w:rsid w:val="00CC3DDA"/>
    <w:rsid w:val="00CD53E8"/>
    <w:rsid w:val="00CE62D0"/>
    <w:rsid w:val="00CF0326"/>
    <w:rsid w:val="00D031DF"/>
    <w:rsid w:val="00D035A1"/>
    <w:rsid w:val="00D14CB3"/>
    <w:rsid w:val="00D2665E"/>
    <w:rsid w:val="00D6708C"/>
    <w:rsid w:val="00D81D47"/>
    <w:rsid w:val="00DA5972"/>
    <w:rsid w:val="00DB0F0A"/>
    <w:rsid w:val="00DC769E"/>
    <w:rsid w:val="00E10AB9"/>
    <w:rsid w:val="00E335A0"/>
    <w:rsid w:val="00E3694A"/>
    <w:rsid w:val="00E403C7"/>
    <w:rsid w:val="00E4731B"/>
    <w:rsid w:val="00E4776E"/>
    <w:rsid w:val="00E73D78"/>
    <w:rsid w:val="00E839A8"/>
    <w:rsid w:val="00E87347"/>
    <w:rsid w:val="00EC3432"/>
    <w:rsid w:val="00ED5D45"/>
    <w:rsid w:val="00EF7C48"/>
    <w:rsid w:val="00F126BE"/>
    <w:rsid w:val="00F216A6"/>
    <w:rsid w:val="00F34E0A"/>
    <w:rsid w:val="00F50DFA"/>
    <w:rsid w:val="00F85CBF"/>
    <w:rsid w:val="00F91D14"/>
    <w:rsid w:val="00F942B8"/>
    <w:rsid w:val="00F95DA4"/>
    <w:rsid w:val="00FA2359"/>
    <w:rsid w:val="00FE2CA7"/>
    <w:rsid w:val="00FF14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15:docId w15:val="{68441109-ECF1-4B47-92F3-324C01A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A441D6"/>
    <w:pPr>
      <w:keepNext/>
      <w:numPr>
        <w:numId w:val="6"/>
      </w:numPr>
      <w:tabs>
        <w:tab w:val="left" w:pos="426"/>
      </w:tabs>
      <w:spacing w:before="120" w:after="60" w:line="240" w:lineRule="auto"/>
      <w:outlineLvl w:val="0"/>
    </w:pPr>
    <w:rPr>
      <w:rFonts w:eastAsia="Times New Roman" w:cs="Times New Roman"/>
      <w:b/>
      <w:color w:val="auto"/>
      <w:sz w:val="20"/>
      <w:szCs w:val="20"/>
      <w:lang w:eastAsia="de-CH"/>
    </w:rPr>
  </w:style>
  <w:style w:type="paragraph" w:styleId="berschrift2">
    <w:name w:val="heading 2"/>
    <w:basedOn w:val="Standard"/>
    <w:next w:val="Standard"/>
    <w:link w:val="berschrift2Zchn"/>
    <w:uiPriority w:val="9"/>
    <w:unhideWhenUsed/>
    <w:qFormat/>
    <w:rsid w:val="00700A07"/>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00A07"/>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00A07"/>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00A07"/>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00A07"/>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00A07"/>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00A0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00A0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680C"/>
    <w:pPr>
      <w:ind w:left="720"/>
      <w:contextualSpacing/>
    </w:pPr>
  </w:style>
  <w:style w:type="character" w:styleId="Kommentarzeichen">
    <w:name w:val="annotation reference"/>
    <w:basedOn w:val="Absatz-Standardschriftart"/>
    <w:uiPriority w:val="99"/>
    <w:semiHidden/>
    <w:unhideWhenUsed/>
    <w:rsid w:val="00312526"/>
    <w:rPr>
      <w:sz w:val="16"/>
      <w:szCs w:val="16"/>
    </w:rPr>
  </w:style>
  <w:style w:type="paragraph" w:styleId="Kommentartext">
    <w:name w:val="annotation text"/>
    <w:basedOn w:val="Standard"/>
    <w:link w:val="KommentartextZchn"/>
    <w:uiPriority w:val="99"/>
    <w:semiHidden/>
    <w:unhideWhenUsed/>
    <w:rsid w:val="003125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2526"/>
    <w:rPr>
      <w:sz w:val="20"/>
      <w:szCs w:val="20"/>
    </w:rPr>
  </w:style>
  <w:style w:type="paragraph" w:styleId="Kommentarthema">
    <w:name w:val="annotation subject"/>
    <w:basedOn w:val="Kommentartext"/>
    <w:next w:val="Kommentartext"/>
    <w:link w:val="KommentarthemaZchn"/>
    <w:uiPriority w:val="99"/>
    <w:semiHidden/>
    <w:unhideWhenUsed/>
    <w:rsid w:val="00312526"/>
    <w:rPr>
      <w:b/>
      <w:bCs/>
    </w:rPr>
  </w:style>
  <w:style w:type="character" w:customStyle="1" w:styleId="KommentarthemaZchn">
    <w:name w:val="Kommentarthema Zchn"/>
    <w:basedOn w:val="KommentartextZchn"/>
    <w:link w:val="Kommentarthema"/>
    <w:uiPriority w:val="99"/>
    <w:semiHidden/>
    <w:rsid w:val="00312526"/>
    <w:rPr>
      <w:b/>
      <w:bCs/>
      <w:sz w:val="20"/>
      <w:szCs w:val="20"/>
    </w:rPr>
  </w:style>
  <w:style w:type="paragraph" w:styleId="Sprechblasentext">
    <w:name w:val="Balloon Text"/>
    <w:basedOn w:val="Standard"/>
    <w:link w:val="SprechblasentextZchn"/>
    <w:uiPriority w:val="99"/>
    <w:semiHidden/>
    <w:unhideWhenUsed/>
    <w:rsid w:val="003125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2526"/>
    <w:rPr>
      <w:rFonts w:ascii="Segoe UI" w:hAnsi="Segoe UI" w:cs="Segoe UI"/>
      <w:sz w:val="18"/>
      <w:szCs w:val="18"/>
    </w:rPr>
  </w:style>
  <w:style w:type="character" w:customStyle="1" w:styleId="berschrift1Zchn">
    <w:name w:val="Überschrift 1 Zchn"/>
    <w:basedOn w:val="Absatz-Standardschriftart"/>
    <w:link w:val="berschrift1"/>
    <w:rsid w:val="00A441D6"/>
    <w:rPr>
      <w:rFonts w:eastAsia="Times New Roman" w:cs="Times New Roman"/>
      <w:b/>
      <w:color w:val="auto"/>
      <w:sz w:val="20"/>
      <w:szCs w:val="20"/>
      <w:lang w:val="it-IT" w:eastAsia="de-CH"/>
    </w:rPr>
  </w:style>
  <w:style w:type="character" w:styleId="Hyperlink">
    <w:name w:val="Hyperlink"/>
    <w:basedOn w:val="Absatz-Standardschriftart"/>
    <w:uiPriority w:val="99"/>
    <w:unhideWhenUsed/>
    <w:rsid w:val="005265BF"/>
    <w:rPr>
      <w:color w:val="0563C1" w:themeColor="hyperlink"/>
      <w:u w:val="single"/>
    </w:rPr>
  </w:style>
  <w:style w:type="character" w:styleId="Platzhaltertext">
    <w:name w:val="Placeholder Text"/>
    <w:basedOn w:val="Absatz-Standardschriftart"/>
    <w:uiPriority w:val="99"/>
    <w:semiHidden/>
    <w:rsid w:val="005265BF"/>
    <w:rPr>
      <w:color w:val="808080"/>
    </w:rPr>
  </w:style>
  <w:style w:type="numbering" w:customStyle="1" w:styleId="ListeNummernAltL">
    <w:name w:val="Liste Nummern (Alt+L)"/>
    <w:uiPriority w:val="99"/>
    <w:rsid w:val="005265BF"/>
    <w:pPr>
      <w:numPr>
        <w:numId w:val="2"/>
      </w:numPr>
    </w:pPr>
  </w:style>
  <w:style w:type="character" w:customStyle="1" w:styleId="KeinLeerraumZchn">
    <w:name w:val="Kein Leerraum Zchn"/>
    <w:basedOn w:val="Absatz-Standardschriftart"/>
    <w:link w:val="KeinLeerraum"/>
    <w:uiPriority w:val="1"/>
    <w:locked/>
    <w:rsid w:val="0006400E"/>
    <w:rPr>
      <w:rFonts w:cs="Arial"/>
    </w:rPr>
  </w:style>
  <w:style w:type="paragraph" w:styleId="KeinLeerraum">
    <w:name w:val="No Spacing"/>
    <w:basedOn w:val="Standard"/>
    <w:link w:val="KeinLeerraumZchn"/>
    <w:uiPriority w:val="1"/>
    <w:qFormat/>
    <w:rsid w:val="0006400E"/>
    <w:pPr>
      <w:spacing w:after="0" w:line="240" w:lineRule="auto"/>
    </w:pPr>
    <w:rPr>
      <w:rFonts w:cs="Arial"/>
    </w:rPr>
  </w:style>
  <w:style w:type="paragraph" w:styleId="Funotentext">
    <w:name w:val="footnote text"/>
    <w:basedOn w:val="Standard"/>
    <w:link w:val="FunotentextZchn"/>
    <w:uiPriority w:val="99"/>
    <w:semiHidden/>
    <w:unhideWhenUsed/>
    <w:rsid w:val="00B10FC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0FCE"/>
    <w:rPr>
      <w:sz w:val="20"/>
      <w:szCs w:val="20"/>
    </w:rPr>
  </w:style>
  <w:style w:type="character" w:styleId="Funotenzeichen">
    <w:name w:val="footnote reference"/>
    <w:basedOn w:val="Absatz-Standardschriftart"/>
    <w:uiPriority w:val="99"/>
    <w:semiHidden/>
    <w:unhideWhenUsed/>
    <w:rsid w:val="00B10FCE"/>
    <w:rPr>
      <w:vertAlign w:val="superscript"/>
    </w:rPr>
  </w:style>
  <w:style w:type="character" w:styleId="BesuchterLink">
    <w:name w:val="FollowedHyperlink"/>
    <w:basedOn w:val="Absatz-Standardschriftart"/>
    <w:uiPriority w:val="99"/>
    <w:semiHidden/>
    <w:unhideWhenUsed/>
    <w:rsid w:val="00B10FCE"/>
    <w:rPr>
      <w:color w:val="954F72" w:themeColor="followedHyperlink"/>
      <w:u w:val="single"/>
    </w:rPr>
  </w:style>
  <w:style w:type="paragraph" w:styleId="Kopfzeile">
    <w:name w:val="header"/>
    <w:basedOn w:val="Standard"/>
    <w:link w:val="KopfzeileZchn"/>
    <w:uiPriority w:val="99"/>
    <w:unhideWhenUsed/>
    <w:rsid w:val="00B10F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0FCE"/>
  </w:style>
  <w:style w:type="paragraph" w:styleId="Fuzeile">
    <w:name w:val="footer"/>
    <w:basedOn w:val="Standard"/>
    <w:link w:val="FuzeileZchn"/>
    <w:uiPriority w:val="99"/>
    <w:unhideWhenUsed/>
    <w:rsid w:val="00B10F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0FCE"/>
  </w:style>
  <w:style w:type="character" w:customStyle="1" w:styleId="berschrift2Zchn">
    <w:name w:val="Überschrift 2 Zchn"/>
    <w:basedOn w:val="Absatz-Standardschriftart"/>
    <w:link w:val="berschrift2"/>
    <w:uiPriority w:val="9"/>
    <w:rsid w:val="00700A07"/>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00A07"/>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700A07"/>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00A07"/>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700A07"/>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700A07"/>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700A0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00A07"/>
    <w:rPr>
      <w:rFonts w:asciiTheme="majorHAnsi" w:eastAsiaTheme="majorEastAsia" w:hAnsiTheme="majorHAnsi" w:cstheme="majorBidi"/>
      <w:i/>
      <w:iCs/>
      <w:color w:val="272727" w:themeColor="text1" w:themeTint="D8"/>
      <w:sz w:val="21"/>
      <w:szCs w:val="21"/>
    </w:rPr>
  </w:style>
  <w:style w:type="paragraph" w:customStyle="1" w:styleId="Textklein">
    <w:name w:val="Text_klein"/>
    <w:basedOn w:val="Standard"/>
    <w:qFormat/>
    <w:rsid w:val="0008710B"/>
    <w:pPr>
      <w:spacing w:after="0" w:line="240" w:lineRule="auto"/>
    </w:pPr>
    <w:rPr>
      <w:color w:val="auto"/>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5624">
      <w:bodyDiv w:val="1"/>
      <w:marLeft w:val="0"/>
      <w:marRight w:val="0"/>
      <w:marTop w:val="0"/>
      <w:marBottom w:val="0"/>
      <w:divBdr>
        <w:top w:val="none" w:sz="0" w:space="0" w:color="auto"/>
        <w:left w:val="none" w:sz="0" w:space="0" w:color="auto"/>
        <w:bottom w:val="none" w:sz="0" w:space="0" w:color="auto"/>
        <w:right w:val="none" w:sz="0" w:space="0" w:color="auto"/>
      </w:divBdr>
    </w:div>
    <w:div w:id="1156846872">
      <w:bodyDiv w:val="1"/>
      <w:marLeft w:val="0"/>
      <w:marRight w:val="0"/>
      <w:marTop w:val="0"/>
      <w:marBottom w:val="0"/>
      <w:divBdr>
        <w:top w:val="none" w:sz="0" w:space="0" w:color="auto"/>
        <w:left w:val="none" w:sz="0" w:space="0" w:color="auto"/>
        <w:bottom w:val="none" w:sz="0" w:space="0" w:color="auto"/>
        <w:right w:val="none" w:sz="0" w:space="0" w:color="auto"/>
      </w:divBdr>
    </w:div>
    <w:div w:id="12320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ntwww.gr.ch/IT/istituzioni/amministrazione/dfg/stv/dokumentation/praxis/EinkommenVermgen/017-01-i.pdf" TargetMode="External"/><Relationship Id="rId2" Type="http://schemas.openxmlformats.org/officeDocument/2006/relationships/hyperlink" Target="https://www.sva.gr.ch/files/sva/dienstleistungen/01_ahv/01_merkblaetter/mb_pflegeeltern_i.pdf" TargetMode="External"/><Relationship Id="rId1" Type="http://schemas.openxmlformats.org/officeDocument/2006/relationships/hyperlink" Target="https://www.sva.gr.ch/files/sva/dienstleistungen/01_ahv/01_merkblaetter/mb_pflegeeltern_i.pdf" TargetMode="External"/><Relationship Id="rId4" Type="http://schemas.openxmlformats.org/officeDocument/2006/relationships/hyperlink" Target="https://intwww.gr.ch/IT/istituzioni/amministrazione/dfg/stv/dokumentation/praxis/EinkommenVermgen/017-01-i.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5F80FCC4CD6E4F91EDE6559150D583" ma:contentTypeVersion="7" ma:contentTypeDescription="Ein neues Dokument erstellen." ma:contentTypeScope="" ma:versionID="bcaefef1668bee9976b70a73a8e7a0de">
  <xsd:schema xmlns:xsd="http://www.w3.org/2001/XMLSchema" xmlns:xs="http://www.w3.org/2001/XMLSchema" xmlns:p="http://schemas.microsoft.com/office/2006/metadata/properties" xmlns:ns1="http://schemas.microsoft.com/sharepoint/v3" xmlns:ns2="2dd4d4a2-91dd-4018-b681-74a75a7fc832" targetNamespace="http://schemas.microsoft.com/office/2006/metadata/properties" ma:root="true" ma:fieldsID="093a7619098a3c51d1f474c8bf204ee5" ns1:_="" ns2:_="">
    <xsd:import namespace="http://schemas.microsoft.com/sharepoint/v3"/>
    <xsd:import namespace="2dd4d4a2-91dd-4018-b681-74a75a7fc832"/>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d4d4a2-91dd-4018-b681-74a75a7fc832"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itennummer xmlns="2dd4d4a2-91dd-4018-b681-74a75a7fc832">3.2.4</Seitennummer>
    <Anzeige_x0020_Themenseite xmlns="2dd4d4a2-91dd-4018-b681-74a75a7fc832">Famiglie diurne private</Anzeige_x0020_Themenseite>
    <Gruppierung xmlns="2dd4d4a2-91dd-4018-b681-74a75a7fc832">Famiglie diurne private</Gruppierung>
    <Anzeige_x0020_Hauptseite xmlns="2dd4d4a2-91dd-4018-b681-74a75a7fc832">Kinderbetreuung</Anzeige_x0020_Hauptseite>
    <PublishingExpirationDate xmlns="http://schemas.microsoft.com/sharepoint/v3" xsi:nil="true"/>
    <PublishingStartDate xmlns="http://schemas.microsoft.com/sharepoint/v3" xsi:nil="true"/>
    <Sortierung xmlns="2dd4d4a2-91dd-4018-b681-74a75a7fc832">4</Sortierung>
    <Untergruppierung xmlns="2dd4d4a2-91dd-4018-b681-74a75a7fc832">Famiglie diurne private</Untergruppieru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28529-EACA-4865-AEBF-58AA8C87D31B}"/>
</file>

<file path=customXml/itemProps2.xml><?xml version="1.0" encoding="utf-8"?>
<ds:datastoreItem xmlns:ds="http://schemas.openxmlformats.org/officeDocument/2006/customXml" ds:itemID="{C2637678-B244-48A8-A7C5-998C9C2DD9BC}">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2dd4d4a2-91dd-4018-b681-74a75a7fc832"/>
    <ds:schemaRef ds:uri="http://www.w3.org/XML/1998/namespace"/>
  </ds:schemaRefs>
</ds:datastoreItem>
</file>

<file path=customXml/itemProps3.xml><?xml version="1.0" encoding="utf-8"?>
<ds:datastoreItem xmlns:ds="http://schemas.openxmlformats.org/officeDocument/2006/customXml" ds:itemID="{3DDD98D2-40FF-4424-8B29-236B6D0CBD7C}">
  <ds:schemaRefs>
    <ds:schemaRef ds:uri="http://schemas.microsoft.com/sharepoint/v3/contenttype/forms"/>
  </ds:schemaRefs>
</ds:datastoreItem>
</file>

<file path=customXml/itemProps4.xml><?xml version="1.0" encoding="utf-8"?>
<ds:datastoreItem xmlns:ds="http://schemas.openxmlformats.org/officeDocument/2006/customXml" ds:itemID="{09987C6C-519A-4B59-9F8E-27BE7FAF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1523</Words>
  <Characters>9597</Characters>
  <Application>Microsoft Office Word</Application>
  <DocSecurity>4</DocSecurity>
  <Lines>79</Lines>
  <Paragraphs>22</Paragraphs>
  <ScaleCrop>false</ScaleCrop>
  <HeadingPairs>
    <vt:vector size="2" baseType="variant">
      <vt:variant>
        <vt:lpstr>Titel</vt:lpstr>
      </vt:variant>
      <vt:variant>
        <vt:i4>1</vt:i4>
      </vt:variant>
    </vt:vector>
  </HeadingPairs>
  <TitlesOfParts>
    <vt:vector size="1" baseType="lpstr">
      <vt:lpstr>Contratto di assistenza</vt:lpstr>
    </vt:vector>
  </TitlesOfParts>
  <Company>Kantonale Verwaltung Graubünden</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contratto di assistenza</dc:title>
  <dc:subject/>
  <dc:creator>Nay Martina</dc:creator>
  <cp:keywords/>
  <dc:description/>
  <cp:lastModifiedBy>Caminada Pascal Gian</cp:lastModifiedBy>
  <cp:revision>2</cp:revision>
  <cp:lastPrinted>2021-02-22T09:29:00Z</cp:lastPrinted>
  <dcterms:created xsi:type="dcterms:W3CDTF">2022-09-02T16:16:00Z</dcterms:created>
  <dcterms:modified xsi:type="dcterms:W3CDTF">2022-09-02T16:16:00Z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0x010100495F80FCC4CD6E4F91EDE6559150D583</vt:lpwstr>
  </property>
</Properties>
</file>