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0C6B" w14:textId="77777777" w:rsidR="00717436" w:rsidRPr="00FA0989" w:rsidRDefault="001405B3" w:rsidP="00717436">
      <w:pPr>
        <w:jc w:val="center"/>
        <w:rPr>
          <w:b/>
          <w:bCs/>
          <w:sz w:val="36"/>
          <w:szCs w:val="36"/>
        </w:rPr>
      </w:pPr>
      <w:r>
        <w:rPr>
          <w:b/>
          <w:noProof/>
          <w:sz w:val="36"/>
          <w:szCs w:val="36"/>
          <w:lang w:val="de-CH" w:eastAsia="de-CH"/>
        </w:rPr>
        <w:drawing>
          <wp:inline distT="0" distB="0" distL="0" distR="0" wp14:anchorId="0E68D119" wp14:editId="662A7523">
            <wp:extent cx="723265" cy="786765"/>
            <wp:effectExtent l="0" t="0" r="635" b="0"/>
            <wp:docPr id="3" name="Bild 1" descr="_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_e_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86765"/>
                    </a:xfrm>
                    <a:prstGeom prst="rect">
                      <a:avLst/>
                    </a:prstGeom>
                    <a:noFill/>
                    <a:ln>
                      <a:noFill/>
                    </a:ln>
                  </pic:spPr>
                </pic:pic>
              </a:graphicData>
            </a:graphic>
          </wp:inline>
        </w:drawing>
      </w:r>
    </w:p>
    <w:p w14:paraId="3FC54E85" w14:textId="77777777" w:rsidR="00AF53B3" w:rsidRPr="00FA0989" w:rsidRDefault="00717436" w:rsidP="005C17B4">
      <w:pPr>
        <w:spacing w:before="40"/>
        <w:jc w:val="center"/>
        <w:rPr>
          <w:b/>
          <w:bCs/>
          <w:sz w:val="36"/>
          <w:szCs w:val="36"/>
        </w:rPr>
      </w:pPr>
      <w:r>
        <w:rPr>
          <w:b/>
          <w:bCs/>
          <w:sz w:val="36"/>
          <w:szCs w:val="36"/>
        </w:rPr>
        <w:t xml:space="preserve">Griglia per l'autorizzazione d'esercizio </w:t>
      </w:r>
    </w:p>
    <w:p w14:paraId="0F622281" w14:textId="77777777" w:rsidR="005C17B4" w:rsidRPr="00FA0989" w:rsidRDefault="00AF53B3" w:rsidP="005C17B4">
      <w:pPr>
        <w:spacing w:before="40"/>
        <w:jc w:val="center"/>
        <w:rPr>
          <w:rFonts w:cs="Arial"/>
          <w:b/>
          <w:sz w:val="36"/>
          <w:szCs w:val="36"/>
        </w:rPr>
      </w:pPr>
      <w:r>
        <w:rPr>
          <w:b/>
          <w:sz w:val="36"/>
          <w:szCs w:val="36"/>
        </w:rPr>
        <w:t>per asili nido / strutture di custodia collettiva diurna nel Cantone dei Grigioni</w:t>
      </w:r>
    </w:p>
    <w:p w14:paraId="42D26EB4" w14:textId="77777777" w:rsidR="00717436" w:rsidRPr="00FA0989" w:rsidRDefault="00717436" w:rsidP="00717436">
      <w:pPr>
        <w:spacing w:before="40"/>
        <w:jc w:val="center"/>
        <w:rPr>
          <w:b/>
          <w:bCs/>
          <w:sz w:val="36"/>
          <w:szCs w:val="36"/>
          <w:lang w:val="it-CH"/>
        </w:rPr>
      </w:pPr>
    </w:p>
    <w:p w14:paraId="1DEDBFF1" w14:textId="77777777" w:rsidR="000C40BA" w:rsidRPr="005800CE" w:rsidRDefault="000C40BA" w:rsidP="00DC7572">
      <w:pPr>
        <w:spacing w:before="40" w:after="480"/>
        <w:jc w:val="center"/>
        <w:rPr>
          <w:b/>
          <w:bCs/>
          <w:sz w:val="26"/>
          <w:szCs w:val="26"/>
        </w:rPr>
      </w:pPr>
      <w:r>
        <w:rPr>
          <w:b/>
          <w:bCs/>
          <w:sz w:val="26"/>
          <w:szCs w:val="26"/>
        </w:rPr>
        <w:t>Lista di controllo relativa al dossier di qualità per l'ottenimento di un'autorizzazione d'esercizio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2"/>
        <w:gridCol w:w="7075"/>
      </w:tblGrid>
      <w:tr w:rsidR="00717436" w:rsidRPr="00FA0989" w14:paraId="37B2689C" w14:textId="77777777" w:rsidTr="00E35DF0">
        <w:tc>
          <w:tcPr>
            <w:tcW w:w="7213" w:type="dxa"/>
            <w:tcBorders>
              <w:top w:val="nil"/>
              <w:left w:val="nil"/>
              <w:bottom w:val="single" w:sz="4" w:space="0" w:color="BFBFBF"/>
              <w:right w:val="single" w:sz="4" w:space="0" w:color="BFBFBF"/>
            </w:tcBorders>
          </w:tcPr>
          <w:p w14:paraId="44E93E24" w14:textId="77777777" w:rsidR="00717436" w:rsidRPr="00142199" w:rsidRDefault="00DC7572" w:rsidP="00142199">
            <w:pPr>
              <w:spacing w:before="120" w:after="240" w:line="240" w:lineRule="auto"/>
              <w:ind w:left="3544" w:hanging="3544"/>
              <w:rPr>
                <w:b/>
                <w:bCs/>
                <w:sz w:val="20"/>
                <w:szCs w:val="20"/>
                <w:lang w:val="de-CH"/>
              </w:rPr>
            </w:pPr>
            <w:r w:rsidRPr="00142199">
              <w:rPr>
                <w:b/>
                <w:bCs/>
                <w:sz w:val="20"/>
                <w:szCs w:val="20"/>
                <w:lang w:val="de-CH"/>
              </w:rPr>
              <w:t>Offerta</w:t>
            </w:r>
            <w:r w:rsidRPr="00142199">
              <w:rPr>
                <w:b/>
                <w:bCs/>
                <w:sz w:val="20"/>
                <w:szCs w:val="20"/>
                <w:lang w:val="de-CH"/>
              </w:rPr>
              <w:tab/>
            </w:r>
            <w:r w:rsidR="00142199" w:rsidRPr="00E35DF0">
              <w:rPr>
                <w:b/>
                <w:bCs/>
                <w:sz w:val="20"/>
                <w:szCs w:val="20"/>
              </w:rPr>
              <w:fldChar w:fldCharType="begin">
                <w:ffData>
                  <w:name w:val="Text4"/>
                  <w:enabled/>
                  <w:calcOnExit w:val="0"/>
                  <w:textInput/>
                </w:ffData>
              </w:fldChar>
            </w:r>
            <w:r w:rsidR="00142199" w:rsidRPr="00E35DF0">
              <w:rPr>
                <w:b/>
                <w:bCs/>
                <w:sz w:val="20"/>
                <w:szCs w:val="20"/>
              </w:rPr>
              <w:instrText xml:space="preserve"> FORMTEXT </w:instrText>
            </w:r>
            <w:r w:rsidR="00142199" w:rsidRPr="00E35DF0">
              <w:rPr>
                <w:b/>
                <w:bCs/>
                <w:sz w:val="20"/>
                <w:szCs w:val="20"/>
              </w:rPr>
            </w:r>
            <w:r w:rsidR="00142199" w:rsidRPr="00E35DF0">
              <w:rPr>
                <w:b/>
                <w:bCs/>
                <w:sz w:val="20"/>
                <w:szCs w:val="20"/>
              </w:rPr>
              <w:fldChar w:fldCharType="separate"/>
            </w:r>
            <w:r w:rsidR="00142199" w:rsidRPr="00E35DF0">
              <w:rPr>
                <w:b/>
                <w:bCs/>
                <w:noProof/>
                <w:sz w:val="20"/>
                <w:szCs w:val="20"/>
              </w:rPr>
              <w:t> </w:t>
            </w:r>
            <w:r w:rsidR="00142199" w:rsidRPr="00E35DF0">
              <w:rPr>
                <w:b/>
                <w:bCs/>
                <w:noProof/>
                <w:sz w:val="20"/>
                <w:szCs w:val="20"/>
              </w:rPr>
              <w:t> </w:t>
            </w:r>
            <w:r w:rsidR="00142199" w:rsidRPr="00E35DF0">
              <w:rPr>
                <w:b/>
                <w:bCs/>
                <w:noProof/>
                <w:sz w:val="20"/>
                <w:szCs w:val="20"/>
              </w:rPr>
              <w:t> </w:t>
            </w:r>
            <w:r w:rsidR="00142199" w:rsidRPr="00E35DF0">
              <w:rPr>
                <w:b/>
                <w:bCs/>
                <w:noProof/>
                <w:sz w:val="20"/>
                <w:szCs w:val="20"/>
              </w:rPr>
              <w:t> </w:t>
            </w:r>
            <w:r w:rsidR="00142199" w:rsidRPr="00E35DF0">
              <w:rPr>
                <w:b/>
                <w:bCs/>
                <w:noProof/>
                <w:sz w:val="20"/>
                <w:szCs w:val="20"/>
              </w:rPr>
              <w:t> </w:t>
            </w:r>
            <w:r w:rsidR="00142199" w:rsidRPr="00E35DF0">
              <w:rPr>
                <w:b/>
                <w:bCs/>
                <w:sz w:val="20"/>
                <w:szCs w:val="20"/>
              </w:rPr>
              <w:fldChar w:fldCharType="end"/>
            </w:r>
          </w:p>
        </w:tc>
        <w:tc>
          <w:tcPr>
            <w:tcW w:w="7214" w:type="dxa"/>
            <w:tcBorders>
              <w:top w:val="nil"/>
              <w:left w:val="single" w:sz="4" w:space="0" w:color="BFBFBF"/>
              <w:bottom w:val="single" w:sz="4" w:space="0" w:color="BFBFBF"/>
              <w:right w:val="nil"/>
            </w:tcBorders>
          </w:tcPr>
          <w:p w14:paraId="4301D0C2" w14:textId="77777777" w:rsidR="00717436" w:rsidRPr="00FA0989" w:rsidRDefault="00DC7572" w:rsidP="00530B51">
            <w:pPr>
              <w:spacing w:before="120" w:after="240" w:line="240" w:lineRule="auto"/>
              <w:ind w:left="3844" w:hanging="3844"/>
              <w:rPr>
                <w:b/>
                <w:bCs/>
                <w:sz w:val="20"/>
                <w:szCs w:val="20"/>
              </w:rPr>
            </w:pPr>
            <w:r>
              <w:rPr>
                <w:b/>
                <w:bCs/>
                <w:sz w:val="20"/>
                <w:szCs w:val="20"/>
              </w:rPr>
              <w:t>Nome della persona di riferimento</w:t>
            </w:r>
            <w:r>
              <w:rPr>
                <w:b/>
                <w:bCs/>
                <w:sz w:val="20"/>
                <w:szCs w:val="20"/>
              </w:rPr>
              <w:tab/>
            </w:r>
            <w:r w:rsidR="00530B51" w:rsidRPr="00E35DF0">
              <w:rPr>
                <w:b/>
                <w:bCs/>
                <w:sz w:val="20"/>
                <w:szCs w:val="20"/>
              </w:rPr>
              <w:fldChar w:fldCharType="begin">
                <w:ffData>
                  <w:name w:val="Text4"/>
                  <w:enabled/>
                  <w:calcOnExit w:val="0"/>
                  <w:textInput/>
                </w:ffData>
              </w:fldChar>
            </w:r>
            <w:r w:rsidR="00530B51" w:rsidRPr="00E35DF0">
              <w:rPr>
                <w:b/>
                <w:bCs/>
                <w:sz w:val="20"/>
                <w:szCs w:val="20"/>
              </w:rPr>
              <w:instrText xml:space="preserve"> FORMTEXT </w:instrText>
            </w:r>
            <w:r w:rsidR="00530B51" w:rsidRPr="00E35DF0">
              <w:rPr>
                <w:b/>
                <w:bCs/>
                <w:sz w:val="20"/>
                <w:szCs w:val="20"/>
              </w:rPr>
            </w:r>
            <w:r w:rsidR="00530B51" w:rsidRPr="00E35DF0">
              <w:rPr>
                <w:b/>
                <w:bCs/>
                <w:sz w:val="20"/>
                <w:szCs w:val="20"/>
              </w:rPr>
              <w:fldChar w:fldCharType="separate"/>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sz w:val="20"/>
                <w:szCs w:val="20"/>
              </w:rPr>
              <w:fldChar w:fldCharType="end"/>
            </w:r>
          </w:p>
        </w:tc>
      </w:tr>
      <w:tr w:rsidR="005C17B4" w:rsidRPr="00FA0989" w14:paraId="3D258BDB" w14:textId="77777777" w:rsidTr="005C17B4">
        <w:tc>
          <w:tcPr>
            <w:tcW w:w="7213" w:type="dxa"/>
            <w:tcBorders>
              <w:top w:val="single" w:sz="4" w:space="0" w:color="BFBFBF"/>
              <w:left w:val="nil"/>
              <w:bottom w:val="nil"/>
              <w:right w:val="single" w:sz="4" w:space="0" w:color="BFBFBF"/>
            </w:tcBorders>
          </w:tcPr>
          <w:p w14:paraId="5264031C" w14:textId="77777777" w:rsidR="005C17B4" w:rsidRPr="00FA0989" w:rsidRDefault="00DC7572" w:rsidP="00530B51">
            <w:pPr>
              <w:spacing w:before="240" w:line="240" w:lineRule="auto"/>
              <w:ind w:left="3119" w:hanging="3119"/>
              <w:rPr>
                <w:b/>
                <w:bCs/>
                <w:sz w:val="20"/>
                <w:szCs w:val="20"/>
              </w:rPr>
            </w:pPr>
            <w:r>
              <w:rPr>
                <w:b/>
                <w:bCs/>
                <w:sz w:val="20"/>
                <w:szCs w:val="20"/>
              </w:rPr>
              <w:t>Scadenza dell'ultima autorizzazione</w:t>
            </w:r>
            <w:r>
              <w:rPr>
                <w:b/>
                <w:bCs/>
                <w:sz w:val="20"/>
                <w:szCs w:val="20"/>
              </w:rPr>
              <w:tab/>
            </w:r>
            <w:r w:rsidR="00530B51" w:rsidRPr="00E35DF0">
              <w:rPr>
                <w:b/>
                <w:bCs/>
                <w:sz w:val="20"/>
                <w:szCs w:val="20"/>
              </w:rPr>
              <w:fldChar w:fldCharType="begin">
                <w:ffData>
                  <w:name w:val="Text4"/>
                  <w:enabled/>
                  <w:calcOnExit w:val="0"/>
                  <w:textInput/>
                </w:ffData>
              </w:fldChar>
            </w:r>
            <w:r w:rsidR="00530B51" w:rsidRPr="00E35DF0">
              <w:rPr>
                <w:b/>
                <w:bCs/>
                <w:sz w:val="20"/>
                <w:szCs w:val="20"/>
              </w:rPr>
              <w:instrText xml:space="preserve"> FORMTEXT </w:instrText>
            </w:r>
            <w:r w:rsidR="00530B51" w:rsidRPr="00E35DF0">
              <w:rPr>
                <w:b/>
                <w:bCs/>
                <w:sz w:val="20"/>
                <w:szCs w:val="20"/>
              </w:rPr>
            </w:r>
            <w:r w:rsidR="00530B51" w:rsidRPr="00E35DF0">
              <w:rPr>
                <w:b/>
                <w:bCs/>
                <w:sz w:val="20"/>
                <w:szCs w:val="20"/>
              </w:rPr>
              <w:fldChar w:fldCharType="separate"/>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sz w:val="20"/>
                <w:szCs w:val="20"/>
              </w:rPr>
              <w:fldChar w:fldCharType="end"/>
            </w:r>
          </w:p>
        </w:tc>
        <w:tc>
          <w:tcPr>
            <w:tcW w:w="7214" w:type="dxa"/>
            <w:tcBorders>
              <w:top w:val="single" w:sz="4" w:space="0" w:color="BFBFBF"/>
              <w:left w:val="single" w:sz="4" w:space="0" w:color="BFBFBF"/>
              <w:bottom w:val="nil"/>
              <w:right w:val="nil"/>
            </w:tcBorders>
          </w:tcPr>
          <w:p w14:paraId="61D82C3A" w14:textId="77777777" w:rsidR="005C17B4" w:rsidRPr="00FA0989" w:rsidRDefault="005C17B4" w:rsidP="00530B51">
            <w:pPr>
              <w:spacing w:before="240" w:line="240" w:lineRule="auto"/>
              <w:ind w:left="3844" w:hanging="3844"/>
              <w:rPr>
                <w:b/>
                <w:bCs/>
                <w:sz w:val="20"/>
                <w:szCs w:val="20"/>
              </w:rPr>
            </w:pPr>
            <w:r>
              <w:rPr>
                <w:b/>
                <w:bCs/>
                <w:sz w:val="20"/>
                <w:szCs w:val="20"/>
              </w:rPr>
              <w:t>Data della domanda di autorizzazione</w:t>
            </w:r>
            <w:r>
              <w:rPr>
                <w:b/>
                <w:bCs/>
                <w:sz w:val="20"/>
                <w:szCs w:val="20"/>
              </w:rPr>
              <w:tab/>
            </w:r>
            <w:r w:rsidR="00530B51" w:rsidRPr="00E35DF0">
              <w:rPr>
                <w:b/>
                <w:bCs/>
                <w:sz w:val="20"/>
                <w:szCs w:val="20"/>
              </w:rPr>
              <w:fldChar w:fldCharType="begin">
                <w:ffData>
                  <w:name w:val="Text4"/>
                  <w:enabled/>
                  <w:calcOnExit w:val="0"/>
                  <w:textInput/>
                </w:ffData>
              </w:fldChar>
            </w:r>
            <w:r w:rsidR="00530B51" w:rsidRPr="00E35DF0">
              <w:rPr>
                <w:b/>
                <w:bCs/>
                <w:sz w:val="20"/>
                <w:szCs w:val="20"/>
              </w:rPr>
              <w:instrText xml:space="preserve"> FORMTEXT </w:instrText>
            </w:r>
            <w:r w:rsidR="00530B51" w:rsidRPr="00E35DF0">
              <w:rPr>
                <w:b/>
                <w:bCs/>
                <w:sz w:val="20"/>
                <w:szCs w:val="20"/>
              </w:rPr>
            </w:r>
            <w:r w:rsidR="00530B51" w:rsidRPr="00E35DF0">
              <w:rPr>
                <w:b/>
                <w:bCs/>
                <w:sz w:val="20"/>
                <w:szCs w:val="20"/>
              </w:rPr>
              <w:fldChar w:fldCharType="separate"/>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noProof/>
                <w:sz w:val="20"/>
                <w:szCs w:val="20"/>
              </w:rPr>
              <w:t> </w:t>
            </w:r>
            <w:r w:rsidR="00530B51" w:rsidRPr="00E35DF0">
              <w:rPr>
                <w:b/>
                <w:bCs/>
                <w:sz w:val="20"/>
                <w:szCs w:val="20"/>
              </w:rPr>
              <w:fldChar w:fldCharType="end"/>
            </w:r>
          </w:p>
        </w:tc>
      </w:tr>
    </w:tbl>
    <w:p w14:paraId="647321C7" w14:textId="77777777" w:rsidR="00C67C84" w:rsidRPr="00FA0989" w:rsidRDefault="00C67C84" w:rsidP="00AE0CB9">
      <w:pPr>
        <w:spacing w:before="240" w:after="200" w:line="276" w:lineRule="auto"/>
        <w:ind w:left="2552" w:hanging="2552"/>
        <w:rPr>
          <w:rFonts w:cs="Arial"/>
          <w:sz w:val="20"/>
          <w:szCs w:val="20"/>
          <w:lang w:val="it-CH"/>
        </w:rPr>
      </w:pPr>
    </w:p>
    <w:p w14:paraId="2FE3CB9A" w14:textId="77777777" w:rsidR="003A46E1" w:rsidRPr="005800CE" w:rsidRDefault="00407BFC" w:rsidP="00DC7572">
      <w:pPr>
        <w:tabs>
          <w:tab w:val="left" w:pos="2410"/>
        </w:tabs>
        <w:spacing w:before="480" w:after="200" w:line="276" w:lineRule="auto"/>
        <w:rPr>
          <w:rFonts w:cs="Arial"/>
          <w:sz w:val="20"/>
          <w:szCs w:val="20"/>
        </w:rPr>
      </w:pPr>
      <w:r>
        <w:rPr>
          <w:sz w:val="20"/>
          <w:szCs w:val="20"/>
        </w:rPr>
        <w:t>Contatto e inviare a:</w:t>
      </w:r>
      <w:r>
        <w:rPr>
          <w:sz w:val="20"/>
          <w:szCs w:val="20"/>
        </w:rPr>
        <w:tab/>
        <w:t>Ufficio cantonale del servizio sociale dei Grigioni</w:t>
      </w:r>
      <w:r>
        <w:rPr>
          <w:sz w:val="20"/>
          <w:szCs w:val="20"/>
        </w:rPr>
        <w:br/>
      </w:r>
      <w:r>
        <w:rPr>
          <w:sz w:val="20"/>
          <w:szCs w:val="20"/>
        </w:rPr>
        <w:tab/>
      </w:r>
      <w:r w:rsidR="006E3604" w:rsidRPr="00DF3F19">
        <w:rPr>
          <w:rFonts w:cs="Arial"/>
          <w:sz w:val="20"/>
          <w:szCs w:val="20"/>
          <w:lang w:val="it-CH"/>
        </w:rPr>
        <w:t>Grabenstrasse 8</w:t>
      </w:r>
      <w:r>
        <w:rPr>
          <w:sz w:val="20"/>
          <w:szCs w:val="20"/>
        </w:rPr>
        <w:br/>
      </w:r>
      <w:r>
        <w:rPr>
          <w:sz w:val="20"/>
          <w:szCs w:val="20"/>
        </w:rPr>
        <w:tab/>
        <w:t>7000 Coira</w:t>
      </w:r>
      <w:r>
        <w:rPr>
          <w:sz w:val="20"/>
          <w:szCs w:val="20"/>
        </w:rPr>
        <w:br/>
      </w:r>
      <w:r>
        <w:rPr>
          <w:sz w:val="20"/>
          <w:szCs w:val="20"/>
        </w:rPr>
        <w:tab/>
        <w:t>Tel. 081 257 26 54</w:t>
      </w:r>
      <w:r>
        <w:rPr>
          <w:sz w:val="20"/>
          <w:szCs w:val="20"/>
        </w:rPr>
        <w:br w:type="page"/>
      </w:r>
      <w:r>
        <w:rPr>
          <w:b/>
          <w:sz w:val="20"/>
          <w:szCs w:val="20"/>
        </w:rPr>
        <w:lastRenderedPageBreak/>
        <w:t>Introduzione</w:t>
      </w:r>
    </w:p>
    <w:p w14:paraId="51069388" w14:textId="77777777" w:rsidR="002D0101" w:rsidRPr="005800CE" w:rsidRDefault="00AF53B3" w:rsidP="002D0101">
      <w:pPr>
        <w:tabs>
          <w:tab w:val="left" w:pos="284"/>
        </w:tabs>
        <w:spacing w:before="80" w:line="240" w:lineRule="auto"/>
        <w:rPr>
          <w:color w:val="000000"/>
          <w:sz w:val="20"/>
          <w:szCs w:val="21"/>
        </w:rPr>
      </w:pPr>
      <w:r>
        <w:rPr>
          <w:color w:val="000000"/>
          <w:sz w:val="20"/>
          <w:szCs w:val="21"/>
        </w:rPr>
        <w:t>Gli standard e gli indicatori di qualità valgono per l'autorizzazione di offerte di assistenza ai bambini nel settore prescolastico come asili nido e strutture di custo</w:t>
      </w:r>
      <w:r w:rsidR="004430A6">
        <w:rPr>
          <w:color w:val="000000"/>
          <w:sz w:val="20"/>
          <w:szCs w:val="21"/>
        </w:rPr>
        <w:softHyphen/>
      </w:r>
      <w:r>
        <w:rPr>
          <w:color w:val="000000"/>
          <w:sz w:val="20"/>
          <w:szCs w:val="21"/>
        </w:rPr>
        <w:t>dia collettiva diurna (asili nido / SCCD) nel Cantone dei Grigioni. Essi vanno considerati quali standard minimi e concretizzano le direttive giuridiche.</w:t>
      </w:r>
      <w:r>
        <w:rPr>
          <w:color w:val="000000"/>
          <w:sz w:val="20"/>
          <w:szCs w:val="20"/>
        </w:rPr>
        <w:t xml:space="preserve"> Essi fungono da base per l'assistenza, l'educazione e la promozione, per garantire la tutela della personalità e l'incolumità dei bambini custoditi nonché per promuovere la salute, la sicurezza e il benessere dei bambini. </w:t>
      </w:r>
    </w:p>
    <w:p w14:paraId="0456B847" w14:textId="77777777" w:rsidR="002D0101" w:rsidRPr="00FA0989" w:rsidRDefault="0032767B" w:rsidP="002D0101">
      <w:pPr>
        <w:tabs>
          <w:tab w:val="left" w:pos="284"/>
        </w:tabs>
        <w:spacing w:before="80" w:line="240" w:lineRule="auto"/>
        <w:rPr>
          <w:rFonts w:cs="Arial"/>
          <w:color w:val="000000"/>
          <w:sz w:val="20"/>
          <w:szCs w:val="20"/>
        </w:rPr>
      </w:pPr>
      <w:r w:rsidRPr="0032767B">
        <w:rPr>
          <w:sz w:val="20"/>
          <w:szCs w:val="21"/>
        </w:rPr>
        <w:t xml:space="preserve">Le strutture devono rispettare le disposizioni giuridiche relative alla protezione dei bambini e alla protezione dei dati nonché le prescrizioni delle autorità edilizie, della Polizia del fuoco, del controllo delle derrate alimentari, ecc. Per evitare regolamentazioni doppie, tali disposizioni </w:t>
      </w:r>
      <w:r w:rsidRPr="00723BCA">
        <w:rPr>
          <w:sz w:val="20"/>
          <w:szCs w:val="21"/>
        </w:rPr>
        <w:t>non sono indicate in maniera esplicita nelle</w:t>
      </w:r>
      <w:r>
        <w:rPr>
          <w:sz w:val="20"/>
          <w:szCs w:val="21"/>
        </w:rPr>
        <w:t xml:space="preserve"> presenti direttive</w:t>
      </w:r>
      <w:r w:rsidR="00AF53B3">
        <w:rPr>
          <w:sz w:val="20"/>
          <w:szCs w:val="21"/>
        </w:rPr>
        <w:t>.</w:t>
      </w:r>
      <w:r w:rsidR="00AF53B3">
        <w:rPr>
          <w:color w:val="000000"/>
          <w:sz w:val="20"/>
          <w:szCs w:val="20"/>
        </w:rPr>
        <w:t xml:space="preserve"> </w:t>
      </w:r>
    </w:p>
    <w:p w14:paraId="0DE8368A" w14:textId="77777777" w:rsidR="002D0101" w:rsidRPr="005800CE" w:rsidRDefault="002D0101" w:rsidP="002D0101">
      <w:pPr>
        <w:tabs>
          <w:tab w:val="left" w:pos="284"/>
        </w:tabs>
        <w:spacing w:before="80" w:line="240" w:lineRule="auto"/>
        <w:rPr>
          <w:rFonts w:cs="Arial"/>
          <w:color w:val="000000"/>
          <w:sz w:val="20"/>
          <w:szCs w:val="20"/>
        </w:rPr>
      </w:pPr>
      <w:r>
        <w:rPr>
          <w:color w:val="000000"/>
          <w:sz w:val="20"/>
          <w:szCs w:val="20"/>
        </w:rPr>
        <w:t>Tutti gli asili nido / SCCD nel Cantone dei Grigioni che dispongono di un'autorizzazione d'esercizio o desiderano ottenerne una devono soddisfare queste diret</w:t>
      </w:r>
      <w:r w:rsidR="004430A6">
        <w:rPr>
          <w:color w:val="000000"/>
          <w:sz w:val="20"/>
          <w:szCs w:val="20"/>
        </w:rPr>
        <w:softHyphen/>
      </w:r>
      <w:r>
        <w:rPr>
          <w:color w:val="000000"/>
          <w:sz w:val="20"/>
          <w:szCs w:val="20"/>
        </w:rPr>
        <w:t>tive di qualità.</w:t>
      </w:r>
    </w:p>
    <w:p w14:paraId="20810F32" w14:textId="77777777" w:rsidR="001A1B30" w:rsidRPr="005800CE" w:rsidRDefault="008966BE" w:rsidP="00E95B68">
      <w:pPr>
        <w:tabs>
          <w:tab w:val="left" w:pos="284"/>
        </w:tabs>
        <w:spacing w:before="80" w:line="240" w:lineRule="auto"/>
        <w:rPr>
          <w:rFonts w:cs="Arial"/>
          <w:color w:val="000000"/>
          <w:sz w:val="20"/>
          <w:szCs w:val="20"/>
        </w:rPr>
      </w:pPr>
      <w:r>
        <w:rPr>
          <w:color w:val="000000"/>
          <w:sz w:val="20"/>
          <w:szCs w:val="20"/>
        </w:rPr>
        <w:t xml:space="preserve">L'autorizzazione d'esercizio viene rilasciata dall'Ufficio cantonale del servizio sociale (USo). </w:t>
      </w:r>
    </w:p>
    <w:p w14:paraId="1230BA72" w14:textId="77777777" w:rsidR="002F2B12" w:rsidRPr="005800CE" w:rsidRDefault="002F2B12" w:rsidP="00E95B68">
      <w:pPr>
        <w:tabs>
          <w:tab w:val="left" w:pos="284"/>
        </w:tabs>
        <w:spacing w:before="80" w:line="240" w:lineRule="auto"/>
        <w:rPr>
          <w:rFonts w:cs="Arial"/>
          <w:color w:val="000000"/>
          <w:sz w:val="20"/>
          <w:szCs w:val="20"/>
        </w:rPr>
      </w:pPr>
    </w:p>
    <w:p w14:paraId="726D739D" w14:textId="77777777" w:rsidR="002F2B12" w:rsidRPr="00FA0989" w:rsidRDefault="002F2B12" w:rsidP="002F2B12">
      <w:pPr>
        <w:tabs>
          <w:tab w:val="left" w:pos="284"/>
        </w:tabs>
        <w:spacing w:before="80" w:after="240" w:line="240" w:lineRule="auto"/>
        <w:rPr>
          <w:rFonts w:cs="Arial"/>
          <w:b/>
          <w:color w:val="000000"/>
          <w:sz w:val="20"/>
          <w:szCs w:val="20"/>
        </w:rPr>
      </w:pPr>
      <w:r>
        <w:rPr>
          <w:b/>
          <w:color w:val="000000"/>
          <w:sz w:val="20"/>
          <w:szCs w:val="20"/>
        </w:rPr>
        <w:t>Basi legali per un'autorizzazione d'esercizio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7"/>
      </w:tblGrid>
      <w:tr w:rsidR="002F2B12" w:rsidRPr="005800CE" w14:paraId="0869331A" w14:textId="77777777" w:rsidTr="00F55BF7">
        <w:tc>
          <w:tcPr>
            <w:tcW w:w="14425" w:type="dxa"/>
            <w:tcBorders>
              <w:top w:val="single" w:sz="4" w:space="0" w:color="BFBFBF"/>
              <w:left w:val="nil"/>
              <w:bottom w:val="single" w:sz="4" w:space="0" w:color="BFBFBF"/>
              <w:right w:val="nil"/>
            </w:tcBorders>
          </w:tcPr>
          <w:p w14:paraId="6BF943D2" w14:textId="77777777" w:rsidR="007E3861" w:rsidRPr="00FA0989" w:rsidRDefault="007E3861" w:rsidP="007E3861">
            <w:pPr>
              <w:spacing w:before="120" w:line="276" w:lineRule="auto"/>
              <w:rPr>
                <w:szCs w:val="21"/>
              </w:rPr>
            </w:pPr>
            <w:r>
              <w:t>Ordinanza sull'accoglimento di minori a scopo di affiliazione (OAMin); RS 211.222.338</w:t>
            </w:r>
          </w:p>
          <w:p w14:paraId="54ABBDCF" w14:textId="77777777" w:rsidR="007E3861" w:rsidRDefault="007E3861" w:rsidP="007E3861">
            <w:pPr>
              <w:spacing w:line="276" w:lineRule="auto"/>
            </w:pPr>
            <w:r>
              <w:t>Legge sull'affiliazione del 14 febbraio 2007; CSC 219.050</w:t>
            </w:r>
          </w:p>
          <w:p w14:paraId="5B9D850A" w14:textId="77777777" w:rsidR="00150B34" w:rsidRDefault="00150B34" w:rsidP="00150B34">
            <w:pPr>
              <w:spacing w:before="120" w:line="276" w:lineRule="auto"/>
            </w:pPr>
            <w:r>
              <w:t>Legge sulla promozione dell'assistenza ai bambini complementare alla famiglia den Contone dei Grigione (LASBA</w:t>
            </w:r>
            <w:r w:rsidRPr="00464A24">
              <w:t xml:space="preserve">; </w:t>
            </w:r>
            <w:r>
              <w:t xml:space="preserve">CSC </w:t>
            </w:r>
            <w:r w:rsidRPr="00464A24">
              <w:t xml:space="preserve">548.300) </w:t>
            </w:r>
          </w:p>
          <w:p w14:paraId="4505BE7A" w14:textId="77777777" w:rsidR="00150B34" w:rsidRPr="00FA0989" w:rsidRDefault="00150B34" w:rsidP="00150B34">
            <w:pPr>
              <w:spacing w:before="120" w:line="276" w:lineRule="auto"/>
              <w:rPr>
                <w:szCs w:val="21"/>
              </w:rPr>
            </w:pPr>
            <w:r w:rsidRPr="00150B34">
              <w:t>Ordinanza sulla promozione dell'assistenza ai bambini complementare alla famiglia nel Cantone dei Grigioni (OASBA; CSC 548.310)</w:t>
            </w:r>
          </w:p>
        </w:tc>
      </w:tr>
    </w:tbl>
    <w:p w14:paraId="46DA2BAF" w14:textId="77777777" w:rsidR="00E95B68" w:rsidRPr="00FA0989" w:rsidRDefault="00E95B68" w:rsidP="00743C0F">
      <w:pPr>
        <w:spacing w:before="240" w:after="240" w:line="240" w:lineRule="auto"/>
        <w:rPr>
          <w:rFonts w:cs="Arial"/>
          <w:b/>
          <w:sz w:val="20"/>
          <w:szCs w:val="20"/>
          <w:lang w:val="it-CH"/>
        </w:rPr>
        <w:sectPr w:rsidR="00E95B68" w:rsidRPr="00FA0989" w:rsidSect="001C77E2">
          <w:headerReference w:type="default" r:id="rId9"/>
          <w:footerReference w:type="default" r:id="rId10"/>
          <w:type w:val="continuous"/>
          <w:pgSz w:w="16838" w:h="11906" w:orient="landscape"/>
          <w:pgMar w:top="1417" w:right="1417" w:bottom="1417" w:left="1134" w:header="426" w:footer="708" w:gutter="0"/>
          <w:cols w:space="708"/>
          <w:titlePg/>
          <w:docGrid w:linePitch="360"/>
        </w:sectPr>
      </w:pPr>
    </w:p>
    <w:p w14:paraId="3ACABE1A" w14:textId="77777777" w:rsidR="005145CC" w:rsidRPr="00FA0989" w:rsidRDefault="005145CC">
      <w:pPr>
        <w:spacing w:after="200" w:line="276" w:lineRule="auto"/>
        <w:rPr>
          <w:lang w:val="it-CH"/>
        </w:rPr>
      </w:pPr>
    </w:p>
    <w:p w14:paraId="0EEBCA02" w14:textId="77777777" w:rsidR="005145CC" w:rsidRPr="00FA0989" w:rsidRDefault="005145CC">
      <w:pPr>
        <w:spacing w:after="200" w:line="276" w:lineRule="auto"/>
        <w:rPr>
          <w:lang w:val="it-CH"/>
        </w:rPr>
      </w:pPr>
    </w:p>
    <w:p w14:paraId="06B16B0C" w14:textId="77777777" w:rsidR="005145CC" w:rsidRPr="00FA0989" w:rsidRDefault="005145CC">
      <w:pPr>
        <w:spacing w:after="200" w:line="276" w:lineRule="auto"/>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gridCol w:w="1701"/>
        <w:gridCol w:w="3152"/>
      </w:tblGrid>
      <w:tr w:rsidR="00DB308E" w:rsidRPr="00FA0989" w14:paraId="262CE62F" w14:textId="77777777" w:rsidTr="004430A6">
        <w:tc>
          <w:tcPr>
            <w:tcW w:w="5070" w:type="dxa"/>
            <w:vAlign w:val="center"/>
          </w:tcPr>
          <w:p w14:paraId="5F64674D" w14:textId="77777777" w:rsidR="00DB308E" w:rsidRPr="005800CE" w:rsidRDefault="007230EB" w:rsidP="00E35DF0">
            <w:pPr>
              <w:spacing w:before="120" w:after="60" w:line="276" w:lineRule="auto"/>
              <w:rPr>
                <w:rFonts w:cs="Arial"/>
                <w:b/>
                <w:sz w:val="20"/>
                <w:szCs w:val="20"/>
              </w:rPr>
            </w:pPr>
            <w:r>
              <w:rPr>
                <w:b/>
                <w:sz w:val="20"/>
                <w:szCs w:val="20"/>
              </w:rPr>
              <w:lastRenderedPageBreak/>
              <w:t>Procedura per ottenere una nuova autorizzazione d'esercizio</w:t>
            </w:r>
          </w:p>
        </w:tc>
        <w:tc>
          <w:tcPr>
            <w:tcW w:w="4536" w:type="dxa"/>
            <w:vAlign w:val="center"/>
          </w:tcPr>
          <w:p w14:paraId="29DBDACD" w14:textId="77777777" w:rsidR="00DB308E" w:rsidRPr="00FA0989" w:rsidRDefault="00DB308E" w:rsidP="00E35DF0">
            <w:pPr>
              <w:spacing w:before="120" w:after="60" w:line="276" w:lineRule="auto"/>
              <w:rPr>
                <w:rFonts w:cs="Arial"/>
                <w:b/>
                <w:sz w:val="20"/>
                <w:szCs w:val="20"/>
              </w:rPr>
            </w:pPr>
            <w:r>
              <w:rPr>
                <w:b/>
                <w:sz w:val="20"/>
                <w:szCs w:val="20"/>
              </w:rPr>
              <w:t>Azione</w:t>
            </w:r>
          </w:p>
        </w:tc>
        <w:tc>
          <w:tcPr>
            <w:tcW w:w="1701" w:type="dxa"/>
            <w:vAlign w:val="center"/>
          </w:tcPr>
          <w:p w14:paraId="7265BE8A" w14:textId="77777777" w:rsidR="00DB308E" w:rsidRPr="00FA0989" w:rsidRDefault="00DB308E" w:rsidP="00E35DF0">
            <w:pPr>
              <w:spacing w:before="120" w:after="60" w:line="276" w:lineRule="auto"/>
              <w:rPr>
                <w:rFonts w:cs="Arial"/>
                <w:b/>
                <w:sz w:val="20"/>
                <w:szCs w:val="20"/>
              </w:rPr>
            </w:pPr>
            <w:r>
              <w:rPr>
                <w:b/>
                <w:sz w:val="20"/>
                <w:szCs w:val="20"/>
              </w:rPr>
              <w:t>Responsabilità</w:t>
            </w:r>
          </w:p>
        </w:tc>
        <w:tc>
          <w:tcPr>
            <w:tcW w:w="3152" w:type="dxa"/>
            <w:vAlign w:val="center"/>
          </w:tcPr>
          <w:p w14:paraId="444BACB1" w14:textId="77777777" w:rsidR="00DB308E" w:rsidRPr="00FA0989" w:rsidRDefault="00DB308E" w:rsidP="00E35DF0">
            <w:pPr>
              <w:spacing w:before="120" w:after="60" w:line="276" w:lineRule="auto"/>
              <w:rPr>
                <w:rFonts w:cs="Arial"/>
                <w:b/>
                <w:sz w:val="20"/>
                <w:szCs w:val="20"/>
              </w:rPr>
            </w:pPr>
            <w:r>
              <w:rPr>
                <w:b/>
                <w:sz w:val="20"/>
                <w:szCs w:val="20"/>
              </w:rPr>
              <w:t>Scadenzario</w:t>
            </w:r>
          </w:p>
        </w:tc>
      </w:tr>
      <w:tr w:rsidR="00167766" w:rsidRPr="00FA0989" w14:paraId="1110BA86" w14:textId="77777777" w:rsidTr="00167766">
        <w:tc>
          <w:tcPr>
            <w:tcW w:w="5070" w:type="dxa"/>
            <w:vAlign w:val="center"/>
          </w:tcPr>
          <w:p w14:paraId="2387516C" w14:textId="77777777" w:rsidR="00167766" w:rsidRDefault="00167766" w:rsidP="00E35DF0">
            <w:pPr>
              <w:spacing w:before="120" w:after="60" w:line="276" w:lineRule="auto"/>
              <w:rPr>
                <w:b/>
                <w:sz w:val="20"/>
                <w:szCs w:val="20"/>
              </w:rPr>
            </w:pPr>
            <w:r>
              <w:rPr>
                <w:noProof/>
                <w:sz w:val="20"/>
                <w:szCs w:val="20"/>
                <w:lang w:val="de-CH" w:eastAsia="de-CH"/>
              </w:rPr>
              <w:drawing>
                <wp:inline distT="0" distB="0" distL="0" distR="0" wp14:anchorId="05DC9D61" wp14:editId="7B8E47A9">
                  <wp:extent cx="2657475" cy="508232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769" cy="5226320"/>
                          </a:xfrm>
                          <a:prstGeom prst="rect">
                            <a:avLst/>
                          </a:prstGeom>
                          <a:noFill/>
                        </pic:spPr>
                      </pic:pic>
                    </a:graphicData>
                  </a:graphic>
                </wp:inline>
              </w:drawing>
            </w:r>
          </w:p>
        </w:tc>
        <w:tc>
          <w:tcPr>
            <w:tcW w:w="4536" w:type="dxa"/>
          </w:tcPr>
          <w:p w14:paraId="194B667E" w14:textId="77777777" w:rsidR="00167766" w:rsidRDefault="00167766" w:rsidP="00167766">
            <w:pPr>
              <w:spacing w:before="240" w:after="60" w:line="276" w:lineRule="auto"/>
              <w:rPr>
                <w:sz w:val="20"/>
                <w:szCs w:val="20"/>
              </w:rPr>
            </w:pPr>
            <w:r>
              <w:rPr>
                <w:sz w:val="20"/>
                <w:szCs w:val="20"/>
              </w:rPr>
              <w:t>Indicazione secondo la griglia per l'autorizza</w:t>
            </w:r>
            <w:r>
              <w:rPr>
                <w:sz w:val="20"/>
                <w:szCs w:val="20"/>
              </w:rPr>
              <w:softHyphen/>
              <w:t>zione d'esercizio</w:t>
            </w:r>
          </w:p>
          <w:p w14:paraId="7CA7A378" w14:textId="77777777" w:rsidR="00191972" w:rsidRDefault="00191972" w:rsidP="00191972">
            <w:pPr>
              <w:spacing w:before="720" w:after="60" w:line="276" w:lineRule="auto"/>
              <w:rPr>
                <w:sz w:val="20"/>
                <w:szCs w:val="20"/>
              </w:rPr>
            </w:pPr>
            <w:r>
              <w:rPr>
                <w:sz w:val="20"/>
                <w:szCs w:val="20"/>
              </w:rPr>
              <w:t>Verifica della completezza</w:t>
            </w:r>
          </w:p>
          <w:p w14:paraId="46373F89" w14:textId="77777777" w:rsidR="00902DE6" w:rsidRDefault="00902DE6" w:rsidP="00902DE6">
            <w:pPr>
              <w:spacing w:before="960" w:after="60" w:line="276" w:lineRule="auto"/>
              <w:rPr>
                <w:sz w:val="20"/>
                <w:szCs w:val="20"/>
              </w:rPr>
            </w:pPr>
            <w:r>
              <w:rPr>
                <w:sz w:val="20"/>
                <w:szCs w:val="20"/>
              </w:rPr>
              <w:t>Rigetto della domanda in caso di documenta</w:t>
            </w:r>
            <w:r>
              <w:rPr>
                <w:sz w:val="20"/>
                <w:szCs w:val="20"/>
              </w:rPr>
              <w:softHyphen/>
              <w:t>zione mancante e/o incompleta</w:t>
            </w:r>
          </w:p>
          <w:p w14:paraId="508D37DF" w14:textId="77777777" w:rsidR="00902DE6" w:rsidRDefault="00902DE6" w:rsidP="00902DE6">
            <w:pPr>
              <w:spacing w:before="960" w:after="60" w:line="276" w:lineRule="auto"/>
              <w:rPr>
                <w:sz w:val="20"/>
                <w:szCs w:val="20"/>
              </w:rPr>
            </w:pPr>
            <w:r>
              <w:rPr>
                <w:sz w:val="20"/>
                <w:szCs w:val="20"/>
              </w:rPr>
              <w:t>Valutazione conformemente alle prescrizioni legali e alle direttive di qualità</w:t>
            </w:r>
          </w:p>
          <w:p w14:paraId="54A53C54" w14:textId="77777777" w:rsidR="00C947EF" w:rsidRDefault="00C947EF" w:rsidP="00902DE6">
            <w:pPr>
              <w:spacing w:before="960" w:after="60" w:line="276" w:lineRule="auto"/>
              <w:rPr>
                <w:sz w:val="20"/>
                <w:szCs w:val="20"/>
              </w:rPr>
            </w:pPr>
            <w:r>
              <w:rPr>
                <w:sz w:val="20"/>
                <w:szCs w:val="20"/>
              </w:rPr>
              <w:t>Decisione ed emanazione di una decisione</w:t>
            </w:r>
          </w:p>
          <w:p w14:paraId="620845F2" w14:textId="77777777" w:rsidR="00C947EF" w:rsidRDefault="00C947EF" w:rsidP="00C947EF">
            <w:pPr>
              <w:spacing w:before="1320" w:after="60" w:line="276" w:lineRule="auto"/>
              <w:rPr>
                <w:b/>
                <w:sz w:val="20"/>
                <w:szCs w:val="20"/>
              </w:rPr>
            </w:pPr>
            <w:r>
              <w:rPr>
                <w:sz w:val="20"/>
                <w:szCs w:val="20"/>
              </w:rPr>
              <w:t>Possibilità di ricorso dinanzi al Dipartimento dell'economia pubblica e socialità (DEPS)</w:t>
            </w:r>
          </w:p>
        </w:tc>
        <w:tc>
          <w:tcPr>
            <w:tcW w:w="1701" w:type="dxa"/>
          </w:tcPr>
          <w:p w14:paraId="7270302D" w14:textId="77777777" w:rsidR="00167766" w:rsidRDefault="00167766" w:rsidP="00191972">
            <w:pPr>
              <w:spacing w:before="360" w:after="60" w:line="276" w:lineRule="auto"/>
              <w:rPr>
                <w:sz w:val="20"/>
                <w:szCs w:val="20"/>
              </w:rPr>
            </w:pPr>
            <w:r>
              <w:rPr>
                <w:sz w:val="20"/>
                <w:szCs w:val="20"/>
              </w:rPr>
              <w:t>Asilo nido</w:t>
            </w:r>
          </w:p>
          <w:p w14:paraId="54F51154" w14:textId="77777777" w:rsidR="00191972" w:rsidRDefault="00191972" w:rsidP="00191972">
            <w:pPr>
              <w:spacing w:before="600" w:after="60" w:line="276" w:lineRule="auto"/>
              <w:rPr>
                <w:sz w:val="20"/>
                <w:szCs w:val="20"/>
              </w:rPr>
            </w:pPr>
            <w:r>
              <w:rPr>
                <w:sz w:val="20"/>
                <w:szCs w:val="20"/>
              </w:rPr>
              <w:t>Ufficio canto</w:t>
            </w:r>
            <w:r>
              <w:rPr>
                <w:sz w:val="20"/>
                <w:szCs w:val="20"/>
              </w:rPr>
              <w:softHyphen/>
              <w:t>nale del ser</w:t>
            </w:r>
            <w:r>
              <w:rPr>
                <w:sz w:val="20"/>
                <w:szCs w:val="20"/>
              </w:rPr>
              <w:softHyphen/>
              <w:t>vizio sociale</w:t>
            </w:r>
          </w:p>
          <w:p w14:paraId="58A69B68" w14:textId="77777777" w:rsidR="00902DE6" w:rsidRDefault="00902DE6" w:rsidP="00191972">
            <w:pPr>
              <w:spacing w:before="600" w:after="60" w:line="276" w:lineRule="auto"/>
              <w:rPr>
                <w:sz w:val="20"/>
                <w:szCs w:val="20"/>
              </w:rPr>
            </w:pPr>
            <w:r>
              <w:rPr>
                <w:sz w:val="20"/>
                <w:szCs w:val="20"/>
              </w:rPr>
              <w:t>Ufficio cantonale del servizio sociale</w:t>
            </w:r>
          </w:p>
          <w:p w14:paraId="0AA4C119" w14:textId="77777777" w:rsidR="00902DE6" w:rsidRDefault="00902DE6" w:rsidP="00902DE6">
            <w:pPr>
              <w:spacing w:before="720" w:after="60" w:line="276" w:lineRule="auto"/>
              <w:rPr>
                <w:sz w:val="20"/>
                <w:szCs w:val="20"/>
              </w:rPr>
            </w:pPr>
            <w:r>
              <w:rPr>
                <w:sz w:val="20"/>
                <w:szCs w:val="20"/>
              </w:rPr>
              <w:t>Ufficio cantonale del servizio sociale</w:t>
            </w:r>
          </w:p>
          <w:p w14:paraId="6D90872A" w14:textId="77777777" w:rsidR="00C947EF" w:rsidRDefault="00C947EF" w:rsidP="00C947EF">
            <w:pPr>
              <w:spacing w:before="540" w:after="60" w:line="276" w:lineRule="auto"/>
              <w:rPr>
                <w:sz w:val="20"/>
                <w:szCs w:val="20"/>
              </w:rPr>
            </w:pPr>
            <w:r>
              <w:rPr>
                <w:sz w:val="20"/>
                <w:szCs w:val="20"/>
              </w:rPr>
              <w:t>Ufficio cantonale del servizio sociale</w:t>
            </w:r>
          </w:p>
          <w:p w14:paraId="5C9E411B" w14:textId="77777777" w:rsidR="00C947EF" w:rsidRDefault="00C947EF" w:rsidP="00C947EF">
            <w:pPr>
              <w:spacing w:before="1020" w:after="60" w:line="276" w:lineRule="auto"/>
              <w:rPr>
                <w:b/>
                <w:sz w:val="20"/>
                <w:szCs w:val="20"/>
              </w:rPr>
            </w:pPr>
            <w:r>
              <w:rPr>
                <w:sz w:val="20"/>
                <w:szCs w:val="20"/>
              </w:rPr>
              <w:t>Offerta (ente responsabile)</w:t>
            </w:r>
          </w:p>
        </w:tc>
        <w:tc>
          <w:tcPr>
            <w:tcW w:w="3152" w:type="dxa"/>
          </w:tcPr>
          <w:p w14:paraId="3E34838C" w14:textId="77777777" w:rsidR="00167766" w:rsidRDefault="00167766" w:rsidP="00167766">
            <w:pPr>
              <w:spacing w:before="240" w:after="60" w:line="276" w:lineRule="auto"/>
              <w:rPr>
                <w:sz w:val="20"/>
                <w:szCs w:val="20"/>
              </w:rPr>
            </w:pPr>
            <w:r>
              <w:rPr>
                <w:sz w:val="20"/>
                <w:szCs w:val="20"/>
              </w:rPr>
              <w:t>Almeno sei mesi prima dell'inizio dell'attività</w:t>
            </w:r>
          </w:p>
          <w:p w14:paraId="7FA76A6C" w14:textId="77777777" w:rsidR="00191972" w:rsidRDefault="00191972" w:rsidP="00191972">
            <w:pPr>
              <w:spacing w:before="720" w:after="60" w:line="276" w:lineRule="auto"/>
              <w:rPr>
                <w:sz w:val="20"/>
                <w:szCs w:val="20"/>
              </w:rPr>
            </w:pPr>
            <w:r>
              <w:rPr>
                <w:sz w:val="20"/>
                <w:szCs w:val="20"/>
              </w:rPr>
              <w:t>Entro un mese</w:t>
            </w:r>
          </w:p>
          <w:p w14:paraId="54AAA5E6" w14:textId="77777777" w:rsidR="00C947EF" w:rsidRDefault="00C947EF" w:rsidP="00C947EF">
            <w:pPr>
              <w:spacing w:before="3720" w:after="60" w:line="276" w:lineRule="auto"/>
              <w:rPr>
                <w:sz w:val="20"/>
                <w:szCs w:val="20"/>
              </w:rPr>
            </w:pPr>
            <w:r>
              <w:rPr>
                <w:sz w:val="20"/>
                <w:szCs w:val="20"/>
              </w:rPr>
              <w:t>Cinque mesi dopo l'inoltro della domanda di autorizzazione d'esercizio completa</w:t>
            </w:r>
          </w:p>
          <w:p w14:paraId="31AB3B5A" w14:textId="77777777" w:rsidR="00C947EF" w:rsidRDefault="00C947EF" w:rsidP="00C947EF">
            <w:pPr>
              <w:spacing w:before="1020" w:after="60" w:line="276" w:lineRule="auto"/>
              <w:rPr>
                <w:b/>
                <w:sz w:val="20"/>
                <w:szCs w:val="20"/>
              </w:rPr>
            </w:pPr>
            <w:r>
              <w:rPr>
                <w:sz w:val="20"/>
                <w:szCs w:val="20"/>
              </w:rPr>
              <w:t>30 giorni dopo l'emanazione della decisione d'ufficio</w:t>
            </w:r>
          </w:p>
        </w:tc>
      </w:tr>
    </w:tbl>
    <w:p w14:paraId="49D05D74" w14:textId="77777777" w:rsidR="006B29D7" w:rsidRPr="00FA0989" w:rsidRDefault="005145CC" w:rsidP="00FE6271">
      <w:pPr>
        <w:spacing w:after="200" w:line="276" w:lineRule="auto"/>
        <w:rPr>
          <w:rFonts w:cs="Arial"/>
          <w:b/>
          <w:sz w:val="24"/>
          <w:szCs w:val="24"/>
        </w:rPr>
      </w:pPr>
      <w:r>
        <w:br w:type="page"/>
      </w:r>
      <w:r>
        <w:rPr>
          <w:b/>
          <w:sz w:val="24"/>
          <w:szCs w:val="24"/>
        </w:rPr>
        <w:lastRenderedPageBreak/>
        <w:t>L'AUTORIZZAZIONE</w:t>
      </w:r>
    </w:p>
    <w:p w14:paraId="599DFC83" w14:textId="77777777" w:rsidR="002A4BD2" w:rsidRPr="00FA0989" w:rsidRDefault="00147280" w:rsidP="002A4BD2">
      <w:pPr>
        <w:spacing w:after="0" w:line="240" w:lineRule="auto"/>
        <w:rPr>
          <w:rFonts w:cs="Arial"/>
          <w:b/>
          <w:sz w:val="20"/>
          <w:szCs w:val="20"/>
        </w:rPr>
      </w:pPr>
      <w:r>
        <w:rPr>
          <w:b/>
          <w:sz w:val="20"/>
          <w:szCs w:val="20"/>
        </w:rPr>
        <w:pict w14:anchorId="1C600BCB">
          <v:rect id="_x0000_i1025" style="width:0;height:1.5pt" o:hralign="center" o:hrstd="t" o:hr="t" fillcolor="gray" stroked="f"/>
        </w:pict>
      </w:r>
    </w:p>
    <w:p w14:paraId="1CED1179" w14:textId="77777777" w:rsidR="004F69B3" w:rsidRPr="00FA0989" w:rsidRDefault="004F69B3" w:rsidP="002A4BD2">
      <w:pPr>
        <w:spacing w:after="0" w:line="240" w:lineRule="auto"/>
        <w:rPr>
          <w:rFonts w:cs="Arial"/>
          <w:b/>
          <w:sz w:val="20"/>
          <w:szCs w:val="20"/>
        </w:rPr>
        <w:sectPr w:rsidR="004F69B3" w:rsidRPr="00FA0989" w:rsidSect="00E47CC7">
          <w:type w:val="continuous"/>
          <w:pgSz w:w="16838" w:h="11906" w:orient="landscape"/>
          <w:pgMar w:top="1135" w:right="1417" w:bottom="1417" w:left="1134" w:header="426" w:footer="708" w:gutter="0"/>
          <w:cols w:space="708"/>
          <w:titlePg/>
          <w:docGrid w:linePitch="360"/>
        </w:sectPr>
      </w:pPr>
      <w:r>
        <w:br w:type="textWrapping" w:clear="all"/>
      </w:r>
    </w:p>
    <w:p w14:paraId="4DC4074D" w14:textId="77777777" w:rsidR="002041DE" w:rsidRPr="005800CE" w:rsidRDefault="002041DE" w:rsidP="00E83DA9">
      <w:pPr>
        <w:spacing w:before="120" w:after="60" w:line="276" w:lineRule="auto"/>
        <w:jc w:val="both"/>
        <w:rPr>
          <w:rFonts w:cs="Arial"/>
          <w:b/>
          <w:sz w:val="20"/>
          <w:szCs w:val="20"/>
        </w:rPr>
      </w:pPr>
      <w:r>
        <w:rPr>
          <w:b/>
          <w:sz w:val="20"/>
          <w:szCs w:val="20"/>
        </w:rPr>
        <w:t>Chi ha bisogno di un'autorizzazione?</w:t>
      </w:r>
    </w:p>
    <w:p w14:paraId="74590596" w14:textId="77777777" w:rsidR="002041DE" w:rsidRPr="005800CE" w:rsidRDefault="002041DE" w:rsidP="004F69B3">
      <w:pPr>
        <w:spacing w:line="276" w:lineRule="auto"/>
        <w:jc w:val="both"/>
        <w:rPr>
          <w:rFonts w:cs="Arial"/>
          <w:sz w:val="20"/>
          <w:szCs w:val="20"/>
        </w:rPr>
      </w:pPr>
      <w:r>
        <w:rPr>
          <w:sz w:val="20"/>
          <w:szCs w:val="20"/>
        </w:rPr>
        <w:t>Tutti gli asili nido / tutte le SCCD nel Cantone dei Grigioni sono soggetti all'obbligo di autorizzazione</w:t>
      </w:r>
    </w:p>
    <w:p w14:paraId="16384BEC" w14:textId="77777777" w:rsidR="002E2D31" w:rsidRPr="005800CE" w:rsidRDefault="002E2D31" w:rsidP="004F69B3">
      <w:pPr>
        <w:spacing w:before="240" w:after="60" w:line="276" w:lineRule="auto"/>
        <w:jc w:val="both"/>
        <w:rPr>
          <w:rFonts w:cs="Arial"/>
          <w:b/>
          <w:sz w:val="20"/>
          <w:szCs w:val="20"/>
        </w:rPr>
      </w:pPr>
      <w:r>
        <w:rPr>
          <w:b/>
          <w:sz w:val="20"/>
          <w:szCs w:val="20"/>
        </w:rPr>
        <w:t>Prima autorizzazione d'esercizio</w:t>
      </w:r>
    </w:p>
    <w:p w14:paraId="08C55D1A" w14:textId="77777777" w:rsidR="004D761F" w:rsidRPr="005800CE" w:rsidRDefault="004D761F" w:rsidP="004F69B3">
      <w:pPr>
        <w:spacing w:line="276" w:lineRule="auto"/>
        <w:jc w:val="both"/>
        <w:rPr>
          <w:rFonts w:cs="Arial"/>
          <w:sz w:val="20"/>
          <w:szCs w:val="20"/>
        </w:rPr>
      </w:pPr>
      <w:r>
        <w:rPr>
          <w:sz w:val="20"/>
          <w:szCs w:val="20"/>
        </w:rPr>
        <w:t>Per una prima autorizzazione d'esercizio deve essere inoltrata una domanda conformemente alla griglia per l'autorizzazione d'esercizio (lista di controllo relativa al dossier di qualità) almeno sei mesi prima del previsto inizio dell'attività. Il periodo tra l'inoltro della domanda completa e l'inizio di validità dell'autorizzazione d'esercizio (decisione d'ufficio) è di quattro mesi.</w:t>
      </w:r>
    </w:p>
    <w:p w14:paraId="1691630C" w14:textId="77777777" w:rsidR="002E2D31" w:rsidRPr="005800CE" w:rsidRDefault="00B56E9D" w:rsidP="004F69B3">
      <w:pPr>
        <w:spacing w:line="276" w:lineRule="auto"/>
        <w:jc w:val="both"/>
        <w:rPr>
          <w:rFonts w:cs="Arial"/>
          <w:sz w:val="20"/>
          <w:szCs w:val="20"/>
        </w:rPr>
      </w:pPr>
      <w:r>
        <w:rPr>
          <w:sz w:val="20"/>
          <w:szCs w:val="20"/>
        </w:rPr>
        <w:t>In caso di prima autorizzazione d'esercizio, l'Ufficio cantonale del servizio sociale effettua un sopralluogo presso la struttura richiedente l'autorizza</w:t>
      </w:r>
      <w:r w:rsidR="004430A6">
        <w:rPr>
          <w:sz w:val="20"/>
          <w:szCs w:val="20"/>
        </w:rPr>
        <w:softHyphen/>
      </w:r>
      <w:r>
        <w:rPr>
          <w:sz w:val="20"/>
          <w:szCs w:val="20"/>
        </w:rPr>
        <w:t>zione nel periodo tra l'inoltro completo della domanda e il rilascio dell'auto</w:t>
      </w:r>
      <w:r w:rsidR="004430A6">
        <w:rPr>
          <w:sz w:val="20"/>
          <w:szCs w:val="20"/>
        </w:rPr>
        <w:softHyphen/>
      </w:r>
      <w:r>
        <w:rPr>
          <w:sz w:val="20"/>
          <w:szCs w:val="20"/>
        </w:rPr>
        <w:t xml:space="preserve">rizzazione. In tale occasione esso procede a una verifica della situazione e degli spazi e a colloqui con i responsabili. </w:t>
      </w:r>
    </w:p>
    <w:p w14:paraId="62918A77" w14:textId="77777777" w:rsidR="00C06095" w:rsidRPr="005800CE" w:rsidRDefault="00A83220" w:rsidP="004F69B3">
      <w:pPr>
        <w:spacing w:line="276" w:lineRule="auto"/>
        <w:jc w:val="both"/>
        <w:rPr>
          <w:rFonts w:cs="Arial"/>
          <w:sz w:val="20"/>
          <w:szCs w:val="20"/>
        </w:rPr>
      </w:pPr>
      <w:r>
        <w:rPr>
          <w:sz w:val="20"/>
          <w:szCs w:val="20"/>
        </w:rPr>
        <w:t>Si prega di tenere presente che i sei mesi fino all'inizio della validità dell'au</w:t>
      </w:r>
      <w:r w:rsidR="004430A6">
        <w:rPr>
          <w:sz w:val="20"/>
          <w:szCs w:val="20"/>
        </w:rPr>
        <w:softHyphen/>
      </w:r>
      <w:r>
        <w:rPr>
          <w:sz w:val="20"/>
          <w:szCs w:val="20"/>
        </w:rPr>
        <w:t>torizzazione d'esercizio iniziano a decorrere soltanto dopo l'inoltro della do</w:t>
      </w:r>
      <w:r w:rsidR="004430A6">
        <w:rPr>
          <w:sz w:val="20"/>
          <w:szCs w:val="20"/>
        </w:rPr>
        <w:softHyphen/>
      </w:r>
      <w:r>
        <w:rPr>
          <w:sz w:val="20"/>
          <w:szCs w:val="20"/>
        </w:rPr>
        <w:t>manda completa.</w:t>
      </w:r>
    </w:p>
    <w:p w14:paraId="0479DF89" w14:textId="77777777" w:rsidR="003A46E1" w:rsidRPr="005800CE" w:rsidRDefault="00B87FF9" w:rsidP="004F69B3">
      <w:pPr>
        <w:spacing w:before="240" w:after="60" w:line="276" w:lineRule="auto"/>
        <w:jc w:val="both"/>
        <w:rPr>
          <w:rFonts w:cs="Arial"/>
          <w:b/>
          <w:sz w:val="20"/>
          <w:szCs w:val="20"/>
        </w:rPr>
      </w:pPr>
      <w:r>
        <w:rPr>
          <w:b/>
          <w:sz w:val="20"/>
          <w:szCs w:val="20"/>
        </w:rPr>
        <w:t>Rinnovo dell'autorizzazione d'esercizio</w:t>
      </w:r>
    </w:p>
    <w:p w14:paraId="52813840" w14:textId="77777777" w:rsidR="002E2D31" w:rsidRPr="005800CE" w:rsidRDefault="00777A37" w:rsidP="004F69B3">
      <w:pPr>
        <w:spacing w:line="276" w:lineRule="auto"/>
        <w:jc w:val="both"/>
        <w:rPr>
          <w:rFonts w:cs="Arial"/>
          <w:sz w:val="20"/>
          <w:szCs w:val="20"/>
        </w:rPr>
      </w:pPr>
      <w:r>
        <w:rPr>
          <w:sz w:val="20"/>
          <w:szCs w:val="20"/>
        </w:rPr>
        <w:t xml:space="preserve">Per il rinnovo di un'autorizzazione d'esercizio è necessario inoltrare un dossier di qualità completo allestito conformemente alla presente lista di controllo. </w:t>
      </w:r>
    </w:p>
    <w:p w14:paraId="4257D2E8" w14:textId="77777777" w:rsidR="002A4BD2" w:rsidRPr="005800CE" w:rsidRDefault="002A4BD2" w:rsidP="004F69B3">
      <w:pPr>
        <w:spacing w:line="276" w:lineRule="auto"/>
        <w:jc w:val="both"/>
        <w:rPr>
          <w:rFonts w:cs="Arial"/>
          <w:sz w:val="20"/>
          <w:szCs w:val="20"/>
        </w:rPr>
      </w:pPr>
    </w:p>
    <w:p w14:paraId="3E42D816" w14:textId="77777777" w:rsidR="00392CCF" w:rsidRPr="005800CE" w:rsidRDefault="00392CCF" w:rsidP="00FA2594">
      <w:pPr>
        <w:spacing w:line="276" w:lineRule="auto"/>
        <w:jc w:val="both"/>
        <w:rPr>
          <w:rFonts w:cs="Arial"/>
          <w:sz w:val="20"/>
          <w:szCs w:val="20"/>
        </w:rPr>
      </w:pPr>
      <w:r>
        <w:rPr>
          <w:sz w:val="20"/>
          <w:szCs w:val="20"/>
        </w:rPr>
        <w:t>La domanda di rinnovo di un'autorizzazione d'esercizio, corredata della do</w:t>
      </w:r>
      <w:r w:rsidR="004430A6">
        <w:rPr>
          <w:sz w:val="20"/>
          <w:szCs w:val="20"/>
        </w:rPr>
        <w:softHyphen/>
      </w:r>
      <w:r>
        <w:rPr>
          <w:sz w:val="20"/>
          <w:szCs w:val="20"/>
        </w:rPr>
        <w:t xml:space="preserve">cumentazione rilevante ai fini dell'autorizzazione, deve essere inoltrata all'Ufficio sei mesi prima della scadenza dell'autorizzazione d'esercizio attuale. </w:t>
      </w:r>
    </w:p>
    <w:p w14:paraId="25689A9C" w14:textId="77777777" w:rsidR="00392CCF" w:rsidRPr="005800CE" w:rsidRDefault="00392CCF" w:rsidP="00E83DA9">
      <w:pPr>
        <w:spacing w:before="240" w:line="276" w:lineRule="auto"/>
        <w:jc w:val="both"/>
        <w:rPr>
          <w:rFonts w:cs="Arial"/>
          <w:sz w:val="20"/>
          <w:szCs w:val="20"/>
        </w:rPr>
      </w:pPr>
      <w:r>
        <w:rPr>
          <w:sz w:val="20"/>
          <w:szCs w:val="20"/>
        </w:rPr>
        <w:t>Cambiamenti di rilievo all'interno della struttura richiedono una nuova veri</w:t>
      </w:r>
      <w:r w:rsidR="004430A6">
        <w:rPr>
          <w:sz w:val="20"/>
          <w:szCs w:val="20"/>
        </w:rPr>
        <w:softHyphen/>
      </w:r>
      <w:r>
        <w:rPr>
          <w:sz w:val="20"/>
          <w:szCs w:val="20"/>
        </w:rPr>
        <w:t>fica durante il periodo di validità dell'autorizzazione in corso. In caso di cam</w:t>
      </w:r>
      <w:r w:rsidR="004430A6">
        <w:rPr>
          <w:sz w:val="20"/>
          <w:szCs w:val="20"/>
        </w:rPr>
        <w:softHyphen/>
      </w:r>
      <w:r>
        <w:rPr>
          <w:sz w:val="20"/>
          <w:szCs w:val="20"/>
        </w:rPr>
        <w:t>biamenti all'interno della struttura con ripercussioni sul contenuto dell'auto</w:t>
      </w:r>
      <w:r w:rsidR="004430A6">
        <w:rPr>
          <w:sz w:val="20"/>
          <w:szCs w:val="20"/>
        </w:rPr>
        <w:softHyphen/>
      </w:r>
      <w:r>
        <w:rPr>
          <w:sz w:val="20"/>
          <w:szCs w:val="20"/>
        </w:rPr>
        <w:t>rizzazione d'esercizio, occorre presentare la domanda di rilascio di una nuova autorizzazione d'esercizio con un anticipo di sei mesi.</w:t>
      </w:r>
    </w:p>
    <w:p w14:paraId="39002B9D" w14:textId="77777777" w:rsidR="002E2D31" w:rsidRPr="005800CE" w:rsidRDefault="00566DC4" w:rsidP="004F69B3">
      <w:pPr>
        <w:spacing w:before="240" w:after="60" w:line="276" w:lineRule="auto"/>
        <w:jc w:val="both"/>
        <w:rPr>
          <w:rFonts w:cs="Arial"/>
          <w:b/>
          <w:sz w:val="20"/>
          <w:szCs w:val="20"/>
        </w:rPr>
      </w:pPr>
      <w:r>
        <w:rPr>
          <w:b/>
          <w:sz w:val="20"/>
          <w:szCs w:val="20"/>
        </w:rPr>
        <w:t>Periodicità di un'autorizzazione d'esercizio</w:t>
      </w:r>
    </w:p>
    <w:p w14:paraId="5695F0D0" w14:textId="77777777" w:rsidR="003A46E1" w:rsidRPr="005800CE" w:rsidRDefault="003A46E1" w:rsidP="004F69B3">
      <w:pPr>
        <w:spacing w:line="276" w:lineRule="auto"/>
        <w:jc w:val="both"/>
        <w:rPr>
          <w:rFonts w:cs="Arial"/>
          <w:sz w:val="20"/>
          <w:szCs w:val="20"/>
        </w:rPr>
      </w:pPr>
      <w:r>
        <w:rPr>
          <w:sz w:val="20"/>
          <w:szCs w:val="20"/>
        </w:rPr>
        <w:t>Un'autorizzazione d'esercizio viene rilasciata per una durata di al massimo quattro anni.</w:t>
      </w:r>
    </w:p>
    <w:p w14:paraId="5144400A" w14:textId="77777777" w:rsidR="00F3432C" w:rsidRPr="005800CE" w:rsidRDefault="00F3432C" w:rsidP="004F69B3">
      <w:pPr>
        <w:spacing w:before="240" w:after="60" w:line="276" w:lineRule="auto"/>
        <w:jc w:val="both"/>
        <w:rPr>
          <w:rFonts w:cs="Arial"/>
          <w:b/>
          <w:sz w:val="20"/>
          <w:szCs w:val="20"/>
        </w:rPr>
      </w:pPr>
      <w:r>
        <w:rPr>
          <w:b/>
          <w:sz w:val="20"/>
          <w:szCs w:val="20"/>
        </w:rPr>
        <w:t>Rifiuto o revoca di un'autorizzazione</w:t>
      </w:r>
    </w:p>
    <w:p w14:paraId="4259AFBA" w14:textId="77777777" w:rsidR="004E6E65" w:rsidRPr="005800CE" w:rsidRDefault="00F3432C" w:rsidP="004F69B3">
      <w:pPr>
        <w:spacing w:line="276" w:lineRule="auto"/>
        <w:jc w:val="both"/>
        <w:rPr>
          <w:rFonts w:cs="Arial"/>
          <w:sz w:val="20"/>
          <w:szCs w:val="20"/>
        </w:rPr>
      </w:pPr>
      <w:r>
        <w:rPr>
          <w:sz w:val="20"/>
          <w:szCs w:val="20"/>
        </w:rPr>
        <w:t>Se la documentazione inoltrata non soddisfa i criteri di autorizzazione o è in</w:t>
      </w:r>
      <w:r w:rsidR="00E76D8E">
        <w:rPr>
          <w:sz w:val="20"/>
          <w:szCs w:val="20"/>
        </w:rPr>
        <w:softHyphen/>
      </w:r>
      <w:r>
        <w:rPr>
          <w:sz w:val="20"/>
          <w:szCs w:val="20"/>
        </w:rPr>
        <w:t>completa anche dopo un nuovo inoltro e/o se non vengono rispettate le sca</w:t>
      </w:r>
      <w:r w:rsidR="00E76D8E">
        <w:rPr>
          <w:sz w:val="20"/>
          <w:szCs w:val="20"/>
        </w:rPr>
        <w:softHyphen/>
      </w:r>
      <w:r>
        <w:rPr>
          <w:sz w:val="20"/>
          <w:szCs w:val="20"/>
        </w:rPr>
        <w:t>denze, il rilascio di un'autorizzazione d'esercizio può essere rifiutato o l'auto</w:t>
      </w:r>
      <w:r w:rsidR="00E76D8E">
        <w:rPr>
          <w:sz w:val="20"/>
          <w:szCs w:val="20"/>
        </w:rPr>
        <w:softHyphen/>
      </w:r>
      <w:r>
        <w:rPr>
          <w:sz w:val="20"/>
          <w:szCs w:val="20"/>
        </w:rPr>
        <w:t>rizzazione rilasciata può essere revocata. Un rifiuto o una revoca vengono comunicati mediante decisione e motivati per iscritto. Il diritto di ricorso è concesso conformemente alle disposizioni giuridiche del Cantone.</w:t>
      </w:r>
    </w:p>
    <w:p w14:paraId="05B74239" w14:textId="77777777" w:rsidR="007A159B" w:rsidRPr="005800CE" w:rsidRDefault="007A159B" w:rsidP="004F69B3">
      <w:pPr>
        <w:spacing w:line="276" w:lineRule="auto"/>
        <w:jc w:val="both"/>
        <w:rPr>
          <w:rFonts w:cs="Arial"/>
          <w:sz w:val="20"/>
          <w:szCs w:val="20"/>
        </w:rPr>
        <w:sectPr w:rsidR="007A159B" w:rsidRPr="005800CE" w:rsidSect="004F69B3">
          <w:type w:val="continuous"/>
          <w:pgSz w:w="16838" w:h="11906" w:orient="landscape"/>
          <w:pgMar w:top="1417" w:right="1417" w:bottom="1417" w:left="1134" w:header="426" w:footer="708" w:gutter="0"/>
          <w:cols w:num="2" w:space="708"/>
          <w:titlePg/>
          <w:docGrid w:linePitch="360"/>
        </w:sectPr>
      </w:pPr>
    </w:p>
    <w:p w14:paraId="62743B67" w14:textId="77777777" w:rsidR="003956C3" w:rsidRPr="005800CE" w:rsidRDefault="006B29D7" w:rsidP="00E47CC7">
      <w:pPr>
        <w:spacing w:line="276" w:lineRule="auto"/>
        <w:rPr>
          <w:rFonts w:cs="Arial"/>
          <w:b/>
          <w:sz w:val="24"/>
          <w:szCs w:val="24"/>
        </w:rPr>
      </w:pPr>
      <w:r>
        <w:br w:type="page"/>
      </w:r>
      <w:r>
        <w:rPr>
          <w:b/>
          <w:sz w:val="24"/>
          <w:szCs w:val="24"/>
        </w:rPr>
        <w:lastRenderedPageBreak/>
        <w:t>ADEMPIMENTO DEI REQUISITI QUALITATIVI</w:t>
      </w:r>
    </w:p>
    <w:p w14:paraId="2017CF30" w14:textId="77777777" w:rsidR="003956C3" w:rsidRPr="00FA0989" w:rsidRDefault="00147280" w:rsidP="003956C3">
      <w:pPr>
        <w:spacing w:after="60" w:line="240" w:lineRule="auto"/>
        <w:rPr>
          <w:rFonts w:cs="Arial"/>
          <w:b/>
          <w:sz w:val="24"/>
          <w:szCs w:val="24"/>
        </w:rPr>
      </w:pPr>
      <w:r>
        <w:rPr>
          <w:b/>
          <w:sz w:val="20"/>
          <w:szCs w:val="20"/>
        </w:rPr>
        <w:pict w14:anchorId="2BB125B7">
          <v:rect id="_x0000_i1026" style="width:0;height:1.5pt" o:hralign="center" o:hrstd="t" o:hr="t" fillcolor="gray" stroked="f"/>
        </w:pict>
      </w:r>
    </w:p>
    <w:p w14:paraId="4C742613" w14:textId="77777777" w:rsidR="00844022" w:rsidRPr="00FA0989" w:rsidRDefault="00844022" w:rsidP="00902460">
      <w:pPr>
        <w:spacing w:before="120" w:after="60" w:line="276" w:lineRule="auto"/>
        <w:jc w:val="both"/>
        <w:rPr>
          <w:rFonts w:cs="Arial"/>
          <w:b/>
          <w:sz w:val="20"/>
          <w:szCs w:val="20"/>
          <w:lang w:val="it-CH"/>
        </w:rPr>
        <w:sectPr w:rsidR="00844022" w:rsidRPr="00FA0989" w:rsidSect="001C77E2">
          <w:type w:val="continuous"/>
          <w:pgSz w:w="16838" w:h="11906" w:orient="landscape"/>
          <w:pgMar w:top="1417" w:right="1417" w:bottom="1417" w:left="1134" w:header="426" w:footer="708" w:gutter="0"/>
          <w:cols w:space="708"/>
          <w:titlePg/>
          <w:docGrid w:linePitch="360"/>
        </w:sectPr>
      </w:pPr>
    </w:p>
    <w:p w14:paraId="1EE5853D" w14:textId="77777777" w:rsidR="00D85A12" w:rsidRPr="005800CE" w:rsidRDefault="00E27441" w:rsidP="00551CA7">
      <w:pPr>
        <w:spacing w:before="120" w:after="60" w:line="276" w:lineRule="auto"/>
        <w:jc w:val="both"/>
        <w:rPr>
          <w:rFonts w:cs="Arial"/>
          <w:b/>
          <w:sz w:val="20"/>
          <w:szCs w:val="20"/>
        </w:rPr>
      </w:pPr>
      <w:r>
        <w:rPr>
          <w:b/>
          <w:sz w:val="20"/>
          <w:szCs w:val="20"/>
        </w:rPr>
        <w:t>Uso della griglia per l'autorizzazione d'esercizio</w:t>
      </w:r>
    </w:p>
    <w:p w14:paraId="663542EF" w14:textId="77777777" w:rsidR="00844022" w:rsidRPr="005800CE" w:rsidRDefault="00844022" w:rsidP="00551CA7">
      <w:pPr>
        <w:spacing w:line="276" w:lineRule="auto"/>
        <w:jc w:val="both"/>
        <w:rPr>
          <w:rFonts w:cs="Arial"/>
          <w:sz w:val="20"/>
          <w:szCs w:val="20"/>
        </w:rPr>
      </w:pPr>
      <w:r>
        <w:rPr>
          <w:sz w:val="20"/>
          <w:szCs w:val="20"/>
        </w:rPr>
        <w:t xml:space="preserve">Al fine di poter presentare la domanda di rilascio di un'autorizzazione d'esercizio occorre compilare e inoltrare le pagine 1 e 6 segg. della presente griglia per l'autorizzazione d'esercizio. </w:t>
      </w:r>
    </w:p>
    <w:p w14:paraId="2455B97F" w14:textId="77777777" w:rsidR="001B3742" w:rsidRPr="005800CE" w:rsidRDefault="001B3742" w:rsidP="001B3742">
      <w:pPr>
        <w:spacing w:before="240" w:after="60" w:line="276" w:lineRule="auto"/>
        <w:jc w:val="both"/>
        <w:rPr>
          <w:rFonts w:cs="Arial"/>
          <w:b/>
          <w:sz w:val="20"/>
          <w:szCs w:val="20"/>
        </w:rPr>
      </w:pPr>
      <w:r>
        <w:rPr>
          <w:b/>
          <w:sz w:val="20"/>
          <w:szCs w:val="20"/>
        </w:rPr>
        <w:t>Lista di controllo relativa al dossier di qualità</w:t>
      </w:r>
    </w:p>
    <w:p w14:paraId="07B9FB7B" w14:textId="77777777" w:rsidR="00B1174A" w:rsidRPr="005800CE" w:rsidRDefault="00844022" w:rsidP="00551CA7">
      <w:pPr>
        <w:spacing w:line="276" w:lineRule="auto"/>
        <w:jc w:val="both"/>
        <w:rPr>
          <w:rFonts w:cs="Arial"/>
          <w:sz w:val="20"/>
          <w:szCs w:val="20"/>
        </w:rPr>
      </w:pPr>
      <w:r>
        <w:rPr>
          <w:sz w:val="20"/>
          <w:szCs w:val="20"/>
        </w:rPr>
        <w:t xml:space="preserve">La lista di controllo relativa al dossier di qualità a partire da pagina </w:t>
      </w:r>
      <w:proofErr w:type="gramStart"/>
      <w:r>
        <w:rPr>
          <w:sz w:val="20"/>
          <w:szCs w:val="20"/>
        </w:rPr>
        <w:t>6</w:t>
      </w:r>
      <w:proofErr w:type="gramEnd"/>
      <w:r>
        <w:rPr>
          <w:sz w:val="20"/>
          <w:szCs w:val="20"/>
        </w:rPr>
        <w:t xml:space="preserve"> è intesa quale guida all'inoltro di tutta la documentazione necessaria all'Ufficio in modo corretto dal profilo formale e contenutistico.</w:t>
      </w:r>
    </w:p>
    <w:p w14:paraId="04F155F5" w14:textId="77777777" w:rsidR="00844022" w:rsidRPr="005800CE" w:rsidRDefault="00844022" w:rsidP="00551CA7">
      <w:pPr>
        <w:spacing w:line="276" w:lineRule="auto"/>
        <w:jc w:val="both"/>
        <w:rPr>
          <w:rFonts w:cs="Arial"/>
          <w:sz w:val="20"/>
          <w:szCs w:val="20"/>
        </w:rPr>
      </w:pPr>
      <w:r>
        <w:rPr>
          <w:sz w:val="20"/>
          <w:szCs w:val="20"/>
        </w:rPr>
        <w:t>Le prime tre colonne ("Indicatore n.", "</w:t>
      </w:r>
      <w:r w:rsidR="00415F45" w:rsidRPr="00415F45">
        <w:rPr>
          <w:sz w:val="20"/>
          <w:szCs w:val="20"/>
        </w:rPr>
        <w:t>Categorie</w:t>
      </w:r>
      <w:r>
        <w:rPr>
          <w:sz w:val="20"/>
          <w:szCs w:val="20"/>
        </w:rPr>
        <w:t>" nonché "Indicatori e stan</w:t>
      </w:r>
      <w:r w:rsidR="001E26DE">
        <w:rPr>
          <w:sz w:val="20"/>
          <w:szCs w:val="20"/>
        </w:rPr>
        <w:softHyphen/>
      </w:r>
      <w:r>
        <w:rPr>
          <w:sz w:val="20"/>
          <w:szCs w:val="20"/>
        </w:rPr>
        <w:t>dard di qualità") corrispondono alle direttive di qualità per asili nido / SCCD nel Cantone dei Grigioni e descrivono il contenuto minimo della documenta</w:t>
      </w:r>
      <w:r w:rsidR="001E26DE">
        <w:rPr>
          <w:sz w:val="20"/>
          <w:szCs w:val="20"/>
        </w:rPr>
        <w:softHyphen/>
      </w:r>
      <w:r>
        <w:rPr>
          <w:sz w:val="20"/>
          <w:szCs w:val="20"/>
        </w:rPr>
        <w:t>zione richiesta, indicata a titolo di esempio nella quarta colonna.</w:t>
      </w:r>
    </w:p>
    <w:p w14:paraId="397B5B4A" w14:textId="77777777" w:rsidR="00303FEA" w:rsidRPr="005800CE" w:rsidRDefault="00C539B6" w:rsidP="00551CA7">
      <w:pPr>
        <w:spacing w:line="276" w:lineRule="auto"/>
        <w:jc w:val="both"/>
        <w:rPr>
          <w:rFonts w:cs="Arial"/>
          <w:sz w:val="20"/>
          <w:szCs w:val="20"/>
        </w:rPr>
      </w:pPr>
      <w:r>
        <w:rPr>
          <w:sz w:val="20"/>
          <w:szCs w:val="20"/>
        </w:rPr>
        <w:t xml:space="preserve">Nell'ultima colonna ("Osservazioni"), la struttura richiedente inserisce dei commenti relativi all'inoltro della documentazione in questione. </w:t>
      </w:r>
    </w:p>
    <w:p w14:paraId="4C6A0411" w14:textId="77777777" w:rsidR="00EE500A" w:rsidRPr="005800CE" w:rsidRDefault="00EE500A" w:rsidP="00551CA7">
      <w:pPr>
        <w:spacing w:line="276" w:lineRule="auto"/>
        <w:jc w:val="both"/>
        <w:rPr>
          <w:rFonts w:cs="Arial"/>
          <w:sz w:val="20"/>
          <w:szCs w:val="20"/>
        </w:rPr>
      </w:pPr>
      <w:r>
        <w:rPr>
          <w:sz w:val="20"/>
          <w:szCs w:val="20"/>
        </w:rPr>
        <w:t xml:space="preserve">Il dossier di qualità deve essere </w:t>
      </w:r>
      <w:r w:rsidR="00E76D8E">
        <w:rPr>
          <w:sz w:val="20"/>
          <w:szCs w:val="20"/>
        </w:rPr>
        <w:t>allestito</w:t>
      </w:r>
      <w:r>
        <w:rPr>
          <w:sz w:val="20"/>
          <w:szCs w:val="20"/>
        </w:rPr>
        <w:t xml:space="preserve"> secondo gli indicatori predefiniti. Qualora non sia possibile indicare determinati contenuti nel capitolo pre</w:t>
      </w:r>
      <w:r w:rsidR="004430A6">
        <w:rPr>
          <w:sz w:val="20"/>
          <w:szCs w:val="20"/>
        </w:rPr>
        <w:softHyphen/>
      </w:r>
      <w:r>
        <w:rPr>
          <w:sz w:val="20"/>
          <w:szCs w:val="20"/>
        </w:rPr>
        <w:t xml:space="preserve">visto, ciò deve essere annotato sotto "Osservazioni". </w:t>
      </w:r>
    </w:p>
    <w:p w14:paraId="1A2AE661" w14:textId="77777777" w:rsidR="00F83B1C" w:rsidRPr="005800CE" w:rsidRDefault="00E87E1C" w:rsidP="00551CA7">
      <w:pPr>
        <w:spacing w:line="276" w:lineRule="auto"/>
        <w:jc w:val="both"/>
        <w:rPr>
          <w:rFonts w:cs="Arial"/>
          <w:sz w:val="20"/>
          <w:szCs w:val="20"/>
        </w:rPr>
      </w:pPr>
      <w:r>
        <w:rPr>
          <w:sz w:val="20"/>
          <w:szCs w:val="20"/>
        </w:rPr>
        <w:t xml:space="preserve">Sono possibili aggiunte da parte della struttura che vanno oltre i criteri di qualità richiesti. </w:t>
      </w:r>
    </w:p>
    <w:p w14:paraId="7AD4E7C8" w14:textId="77777777" w:rsidR="00844022" w:rsidRPr="005800CE" w:rsidRDefault="00E27441" w:rsidP="001B3742">
      <w:pPr>
        <w:spacing w:before="240" w:after="60" w:line="276" w:lineRule="auto"/>
        <w:jc w:val="both"/>
        <w:rPr>
          <w:rFonts w:cs="Arial"/>
          <w:b/>
          <w:sz w:val="20"/>
          <w:szCs w:val="20"/>
        </w:rPr>
      </w:pPr>
      <w:r>
        <w:rPr>
          <w:b/>
          <w:sz w:val="20"/>
          <w:szCs w:val="20"/>
        </w:rPr>
        <w:t>Requisiti qualitativi posti alla documentazione</w:t>
      </w:r>
    </w:p>
    <w:p w14:paraId="54CCEDF9" w14:textId="77777777" w:rsidR="00E27441" w:rsidRPr="005800CE" w:rsidRDefault="001B3742" w:rsidP="00551CA7">
      <w:pPr>
        <w:spacing w:line="276" w:lineRule="auto"/>
        <w:jc w:val="both"/>
        <w:rPr>
          <w:rFonts w:cs="Arial"/>
          <w:sz w:val="20"/>
          <w:szCs w:val="20"/>
        </w:rPr>
      </w:pPr>
      <w:r>
        <w:rPr>
          <w:sz w:val="20"/>
          <w:szCs w:val="20"/>
        </w:rPr>
        <w:t>La documentazione inoltrata fornisce informazioni relative all'adempimento degli indicatori e standard di qualità prescritti. Dal punto di vista del conte</w:t>
      </w:r>
      <w:r w:rsidR="004430A6">
        <w:rPr>
          <w:sz w:val="20"/>
          <w:szCs w:val="20"/>
        </w:rPr>
        <w:softHyphen/>
      </w:r>
      <w:r>
        <w:rPr>
          <w:sz w:val="20"/>
          <w:szCs w:val="20"/>
        </w:rPr>
        <w:t>nuto essa corrisponde almeno ai requisiti prescritti.</w:t>
      </w:r>
    </w:p>
    <w:p w14:paraId="54D24F49" w14:textId="77777777" w:rsidR="00E27441" w:rsidRPr="005800CE" w:rsidRDefault="00A3717D" w:rsidP="00551CA7">
      <w:pPr>
        <w:spacing w:before="120" w:after="60" w:line="276" w:lineRule="auto"/>
        <w:jc w:val="both"/>
        <w:rPr>
          <w:rFonts w:cs="Arial"/>
          <w:sz w:val="20"/>
          <w:szCs w:val="20"/>
        </w:rPr>
      </w:pPr>
      <w:r>
        <w:rPr>
          <w:sz w:val="20"/>
          <w:szCs w:val="20"/>
        </w:rPr>
        <w:t>Dal punto di vista formale la documentazione deve essere ineccepibile.</w:t>
      </w:r>
    </w:p>
    <w:p w14:paraId="23387797" w14:textId="77777777" w:rsidR="009921E3" w:rsidRPr="005800CE" w:rsidRDefault="009921E3" w:rsidP="00551CA7">
      <w:pPr>
        <w:spacing w:before="240" w:after="60" w:line="276" w:lineRule="auto"/>
        <w:jc w:val="both"/>
        <w:rPr>
          <w:rFonts w:cs="Arial"/>
          <w:b/>
          <w:sz w:val="20"/>
          <w:szCs w:val="20"/>
        </w:rPr>
      </w:pPr>
      <w:r>
        <w:rPr>
          <w:b/>
          <w:sz w:val="20"/>
          <w:szCs w:val="20"/>
        </w:rPr>
        <w:t>Verifica</w:t>
      </w:r>
    </w:p>
    <w:p w14:paraId="4850AE0D" w14:textId="77777777" w:rsidR="00D85A12" w:rsidRPr="005800CE" w:rsidRDefault="00F83B1C" w:rsidP="00551CA7">
      <w:pPr>
        <w:spacing w:line="276" w:lineRule="auto"/>
        <w:jc w:val="both"/>
        <w:rPr>
          <w:rFonts w:cs="Arial"/>
          <w:sz w:val="20"/>
          <w:szCs w:val="20"/>
        </w:rPr>
      </w:pPr>
      <w:r>
        <w:rPr>
          <w:sz w:val="20"/>
          <w:szCs w:val="20"/>
        </w:rPr>
        <w:t>Occorre garantire che quanto indicato nella documentazione inoltrata corri</w:t>
      </w:r>
      <w:r w:rsidR="004430A6">
        <w:rPr>
          <w:sz w:val="20"/>
          <w:szCs w:val="20"/>
        </w:rPr>
        <w:softHyphen/>
      </w:r>
      <w:r>
        <w:rPr>
          <w:sz w:val="20"/>
          <w:szCs w:val="20"/>
        </w:rPr>
        <w:t>sponda alla prassi e ciò può essere verificato in ogni momento con o senza preavviso, tuttavia almeno ogni due anni, da parte dell'Ufficio cantonale del servizio sociale o da parte di un'organizzazione per la garanzia e lo sviluppo della qualità incaricata.</w:t>
      </w:r>
    </w:p>
    <w:p w14:paraId="5A320C87" w14:textId="77777777" w:rsidR="00844022" w:rsidRPr="005800CE" w:rsidRDefault="00844022">
      <w:pPr>
        <w:spacing w:after="200" w:line="276" w:lineRule="auto"/>
        <w:rPr>
          <w:rFonts w:cs="Arial"/>
          <w:sz w:val="20"/>
          <w:szCs w:val="20"/>
        </w:rPr>
        <w:sectPr w:rsidR="00844022" w:rsidRPr="005800CE" w:rsidSect="00844022">
          <w:type w:val="continuous"/>
          <w:pgSz w:w="16838" w:h="11906" w:orient="landscape"/>
          <w:pgMar w:top="1417" w:right="1417" w:bottom="1417" w:left="1134" w:header="426" w:footer="708" w:gutter="0"/>
          <w:cols w:num="2" w:space="708"/>
          <w:titlePg/>
          <w:docGrid w:linePitch="360"/>
        </w:sectPr>
      </w:pPr>
    </w:p>
    <w:p w14:paraId="4D176EC9" w14:textId="77777777" w:rsidR="00413B0D" w:rsidRPr="00FA0989" w:rsidRDefault="00413B0D" w:rsidP="00E47CC7">
      <w:pPr>
        <w:spacing w:after="200" w:line="276" w:lineRule="auto"/>
        <w:rPr>
          <w:rFonts w:cs="Arial"/>
          <w:b/>
          <w:sz w:val="24"/>
          <w:szCs w:val="24"/>
        </w:rPr>
      </w:pPr>
      <w:r>
        <w:br w:type="page"/>
      </w:r>
      <w:r>
        <w:rPr>
          <w:b/>
          <w:sz w:val="24"/>
          <w:szCs w:val="24"/>
        </w:rPr>
        <w:lastRenderedPageBreak/>
        <w:t>Lista di controllo relativa al dossier di qualità</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3"/>
        <w:gridCol w:w="1639"/>
        <w:gridCol w:w="7371"/>
        <w:gridCol w:w="2552"/>
        <w:gridCol w:w="2551"/>
      </w:tblGrid>
      <w:tr w:rsidR="007931D0" w:rsidRPr="00FA0989" w14:paraId="390FEBA5" w14:textId="77777777" w:rsidTr="009967A2">
        <w:trPr>
          <w:cantSplit/>
          <w:trHeight w:val="1134"/>
          <w:tblHeader/>
        </w:trPr>
        <w:tc>
          <w:tcPr>
            <w:tcW w:w="403" w:type="dxa"/>
            <w:shd w:val="clear" w:color="auto" w:fill="95B3D7"/>
            <w:textDirection w:val="btLr"/>
          </w:tcPr>
          <w:p w14:paraId="1701E366" w14:textId="77777777" w:rsidR="007931D0" w:rsidRPr="00FA0989" w:rsidRDefault="00CE7A06" w:rsidP="00391723">
            <w:pPr>
              <w:tabs>
                <w:tab w:val="left" w:pos="3150"/>
              </w:tabs>
              <w:spacing w:after="0" w:line="240" w:lineRule="auto"/>
              <w:ind w:left="113" w:right="113"/>
              <w:jc w:val="center"/>
              <w:rPr>
                <w:rFonts w:cs="Arial"/>
                <w:b/>
                <w:sz w:val="16"/>
                <w:szCs w:val="16"/>
              </w:rPr>
            </w:pPr>
            <w:r>
              <w:rPr>
                <w:b/>
                <w:sz w:val="16"/>
                <w:szCs w:val="16"/>
              </w:rPr>
              <w:t>Indicatore n.</w:t>
            </w:r>
          </w:p>
          <w:p w14:paraId="3E7D7362" w14:textId="77777777" w:rsidR="007931D0" w:rsidRPr="00FA0989" w:rsidRDefault="007931D0" w:rsidP="00391723">
            <w:pPr>
              <w:tabs>
                <w:tab w:val="left" w:pos="3150"/>
              </w:tabs>
              <w:spacing w:after="0" w:line="240" w:lineRule="auto"/>
              <w:ind w:left="113" w:right="113"/>
              <w:jc w:val="center"/>
              <w:rPr>
                <w:rFonts w:cs="Arial"/>
                <w:b/>
                <w:szCs w:val="18"/>
                <w:lang w:val="it-CH"/>
              </w:rPr>
            </w:pPr>
          </w:p>
        </w:tc>
        <w:tc>
          <w:tcPr>
            <w:tcW w:w="1639" w:type="dxa"/>
            <w:shd w:val="clear" w:color="auto" w:fill="95B3D7"/>
          </w:tcPr>
          <w:p w14:paraId="6DC03A56" w14:textId="77777777" w:rsidR="007931D0" w:rsidRPr="00FA0989" w:rsidRDefault="008156EF" w:rsidP="00AC1660">
            <w:pPr>
              <w:tabs>
                <w:tab w:val="left" w:pos="3150"/>
              </w:tabs>
              <w:spacing w:before="120" w:line="240" w:lineRule="auto"/>
              <w:rPr>
                <w:rFonts w:cs="Arial"/>
                <w:b/>
                <w:szCs w:val="18"/>
              </w:rPr>
            </w:pPr>
            <w:r>
              <w:rPr>
                <w:b/>
                <w:szCs w:val="18"/>
              </w:rPr>
              <w:t>Categorie</w:t>
            </w:r>
          </w:p>
          <w:p w14:paraId="028AD6E1" w14:textId="77777777" w:rsidR="007931D0" w:rsidRPr="00FA0989" w:rsidRDefault="007931D0" w:rsidP="00AC1660">
            <w:pPr>
              <w:tabs>
                <w:tab w:val="left" w:pos="3150"/>
              </w:tabs>
              <w:spacing w:before="120" w:line="240" w:lineRule="auto"/>
              <w:rPr>
                <w:rFonts w:cs="Arial"/>
                <w:b/>
                <w:szCs w:val="18"/>
                <w:lang w:val="it-CH"/>
              </w:rPr>
            </w:pPr>
          </w:p>
        </w:tc>
        <w:tc>
          <w:tcPr>
            <w:tcW w:w="7371" w:type="dxa"/>
            <w:shd w:val="clear" w:color="auto" w:fill="95B3D7"/>
          </w:tcPr>
          <w:p w14:paraId="23621CEE" w14:textId="77777777" w:rsidR="007931D0" w:rsidRPr="00BB578B" w:rsidRDefault="007931D0" w:rsidP="007B642B">
            <w:pPr>
              <w:tabs>
                <w:tab w:val="left" w:pos="510"/>
                <w:tab w:val="left" w:pos="3150"/>
              </w:tabs>
              <w:spacing w:before="120" w:line="240" w:lineRule="auto"/>
              <w:rPr>
                <w:rFonts w:cs="Arial"/>
                <w:b/>
                <w:szCs w:val="18"/>
              </w:rPr>
            </w:pPr>
            <w:r>
              <w:rPr>
                <w:b/>
                <w:szCs w:val="18"/>
              </w:rPr>
              <w:t>Indicatori e standard di qualità</w:t>
            </w:r>
          </w:p>
          <w:p w14:paraId="05FC89DE" w14:textId="77777777" w:rsidR="007931D0" w:rsidRPr="00BB578B" w:rsidRDefault="007204D5" w:rsidP="00F43A95">
            <w:pPr>
              <w:tabs>
                <w:tab w:val="left" w:pos="510"/>
                <w:tab w:val="left" w:pos="3150"/>
              </w:tabs>
              <w:spacing w:before="120" w:line="240" w:lineRule="auto"/>
              <w:rPr>
                <w:rFonts w:cs="Arial"/>
                <w:b/>
                <w:szCs w:val="18"/>
              </w:rPr>
            </w:pPr>
            <w:r>
              <w:rPr>
                <w:sz w:val="14"/>
                <w:szCs w:val="12"/>
              </w:rPr>
              <w:t>in base all'OAMin e alla legge sull'affiliazione</w:t>
            </w:r>
          </w:p>
        </w:tc>
        <w:tc>
          <w:tcPr>
            <w:tcW w:w="2552" w:type="dxa"/>
            <w:shd w:val="clear" w:color="auto" w:fill="95B3D7"/>
          </w:tcPr>
          <w:p w14:paraId="4441C4FE" w14:textId="77777777" w:rsidR="007931D0" w:rsidRPr="00BB578B" w:rsidRDefault="005B1934" w:rsidP="00D8079A">
            <w:pPr>
              <w:tabs>
                <w:tab w:val="left" w:pos="510"/>
                <w:tab w:val="left" w:pos="3150"/>
              </w:tabs>
              <w:spacing w:before="120" w:line="240" w:lineRule="auto"/>
              <w:ind w:right="85"/>
              <w:rPr>
                <w:rFonts w:cs="Arial"/>
                <w:b/>
                <w:szCs w:val="18"/>
              </w:rPr>
            </w:pPr>
            <w:r>
              <w:rPr>
                <w:b/>
                <w:szCs w:val="18"/>
              </w:rPr>
              <w:t>Documentazione (esempi)</w:t>
            </w:r>
          </w:p>
          <w:p w14:paraId="2A2F18B8" w14:textId="77777777" w:rsidR="007931D0" w:rsidRPr="00BB578B" w:rsidRDefault="007931D0" w:rsidP="00EE43ED">
            <w:pPr>
              <w:tabs>
                <w:tab w:val="left" w:pos="510"/>
                <w:tab w:val="left" w:pos="3150"/>
              </w:tabs>
              <w:spacing w:before="120" w:line="240" w:lineRule="auto"/>
              <w:ind w:right="85"/>
              <w:rPr>
                <w:rFonts w:cs="Arial"/>
                <w:szCs w:val="18"/>
                <w:highlight w:val="yellow"/>
              </w:rPr>
            </w:pPr>
            <w:r>
              <w:rPr>
                <w:b/>
                <w:szCs w:val="18"/>
              </w:rPr>
              <w:t>Documenti, piani, regola</w:t>
            </w:r>
            <w:r w:rsidR="004430A6">
              <w:rPr>
                <w:b/>
                <w:szCs w:val="18"/>
              </w:rPr>
              <w:softHyphen/>
            </w:r>
            <w:r>
              <w:rPr>
                <w:b/>
                <w:szCs w:val="18"/>
              </w:rPr>
              <w:t>mentazioni, modelli e con</w:t>
            </w:r>
            <w:r w:rsidR="004430A6">
              <w:rPr>
                <w:b/>
                <w:szCs w:val="18"/>
              </w:rPr>
              <w:softHyphen/>
            </w:r>
            <w:r>
              <w:rPr>
                <w:b/>
                <w:szCs w:val="18"/>
              </w:rPr>
              <w:t xml:space="preserve">tratti modello da inoltrare </w:t>
            </w:r>
          </w:p>
        </w:tc>
        <w:tc>
          <w:tcPr>
            <w:tcW w:w="2551" w:type="dxa"/>
            <w:shd w:val="clear" w:color="auto" w:fill="95B3D7"/>
          </w:tcPr>
          <w:p w14:paraId="6BD41984" w14:textId="77777777" w:rsidR="007931D0" w:rsidRPr="00FA0989" w:rsidRDefault="007931D0" w:rsidP="00AC1660">
            <w:pPr>
              <w:tabs>
                <w:tab w:val="left" w:pos="226"/>
                <w:tab w:val="left" w:pos="3150"/>
              </w:tabs>
              <w:spacing w:before="120" w:line="240" w:lineRule="auto"/>
              <w:ind w:left="226" w:hanging="226"/>
              <w:rPr>
                <w:rFonts w:cs="Arial"/>
                <w:b/>
                <w:szCs w:val="18"/>
              </w:rPr>
            </w:pPr>
            <w:r>
              <w:rPr>
                <w:b/>
                <w:szCs w:val="18"/>
              </w:rPr>
              <w:t>Osservazioni</w:t>
            </w:r>
          </w:p>
          <w:p w14:paraId="42E3D284" w14:textId="77777777" w:rsidR="007931D0" w:rsidRPr="00FA0989" w:rsidRDefault="007931D0" w:rsidP="000B37DC">
            <w:pPr>
              <w:tabs>
                <w:tab w:val="left" w:pos="226"/>
                <w:tab w:val="left" w:pos="3150"/>
              </w:tabs>
              <w:spacing w:before="120" w:line="240" w:lineRule="auto"/>
              <w:rPr>
                <w:rFonts w:cs="Arial"/>
                <w:b/>
                <w:szCs w:val="18"/>
                <w:lang w:val="it-CH"/>
              </w:rPr>
            </w:pPr>
          </w:p>
        </w:tc>
      </w:tr>
      <w:tr w:rsidR="007931D0" w:rsidRPr="00FA0989" w14:paraId="6B51BA7A" w14:textId="77777777" w:rsidTr="009967A2">
        <w:tc>
          <w:tcPr>
            <w:tcW w:w="14516" w:type="dxa"/>
            <w:gridSpan w:val="5"/>
            <w:shd w:val="clear" w:color="auto" w:fill="D9D9D9"/>
          </w:tcPr>
          <w:p w14:paraId="32CFDCAD" w14:textId="77777777" w:rsidR="007931D0" w:rsidRPr="00FA0989" w:rsidRDefault="00DE7068" w:rsidP="006E0505">
            <w:pPr>
              <w:spacing w:before="120" w:line="240" w:lineRule="auto"/>
              <w:ind w:right="85"/>
            </w:pPr>
            <w:r>
              <w:rPr>
                <w:b/>
                <w:szCs w:val="18"/>
              </w:rPr>
              <w:t>Basi</w:t>
            </w:r>
          </w:p>
        </w:tc>
      </w:tr>
      <w:tr w:rsidR="004C7CB0" w:rsidRPr="00FA0989" w14:paraId="6A04F970" w14:textId="77777777" w:rsidTr="009967A2">
        <w:trPr>
          <w:trHeight w:val="477"/>
        </w:trPr>
        <w:tc>
          <w:tcPr>
            <w:tcW w:w="403" w:type="dxa"/>
            <w:shd w:val="clear" w:color="auto" w:fill="auto"/>
          </w:tcPr>
          <w:p w14:paraId="396BCE29" w14:textId="77777777" w:rsidR="004C7CB0" w:rsidRPr="00FA0989" w:rsidRDefault="004C7CB0" w:rsidP="004C7CB0">
            <w:pPr>
              <w:pStyle w:val="Default"/>
              <w:spacing w:before="60" w:after="60"/>
              <w:rPr>
                <w:i/>
                <w:color w:val="auto"/>
                <w:sz w:val="18"/>
                <w:szCs w:val="18"/>
              </w:rPr>
            </w:pPr>
            <w:r>
              <w:rPr>
                <w:i/>
                <w:color w:val="auto"/>
                <w:sz w:val="18"/>
                <w:szCs w:val="18"/>
              </w:rPr>
              <w:t>1</w:t>
            </w:r>
          </w:p>
        </w:tc>
        <w:tc>
          <w:tcPr>
            <w:tcW w:w="1639" w:type="dxa"/>
          </w:tcPr>
          <w:p w14:paraId="77D0CDD6" w14:textId="77777777" w:rsidR="004C7CB0" w:rsidRPr="00FA0989" w:rsidRDefault="004C7CB0" w:rsidP="004C7CB0">
            <w:pPr>
              <w:pStyle w:val="Default"/>
              <w:spacing w:before="60" w:after="60"/>
              <w:rPr>
                <w:i/>
                <w:color w:val="auto"/>
                <w:sz w:val="18"/>
                <w:szCs w:val="18"/>
              </w:rPr>
            </w:pPr>
            <w:r>
              <w:rPr>
                <w:i/>
                <w:sz w:val="18"/>
                <w:szCs w:val="18"/>
              </w:rPr>
              <w:t>Linee direttive</w:t>
            </w:r>
          </w:p>
        </w:tc>
        <w:tc>
          <w:tcPr>
            <w:tcW w:w="7371" w:type="dxa"/>
          </w:tcPr>
          <w:p w14:paraId="20758DDE" w14:textId="77777777" w:rsidR="004C7CB0" w:rsidRPr="00A449A0" w:rsidRDefault="004C7CB0" w:rsidP="004C7CB0">
            <w:pPr>
              <w:numPr>
                <w:ilvl w:val="0"/>
                <w:numId w:val="4"/>
              </w:numPr>
              <w:tabs>
                <w:tab w:val="left" w:pos="85"/>
              </w:tabs>
              <w:adjustRightInd w:val="0"/>
              <w:snapToGrid w:val="0"/>
              <w:spacing w:before="60" w:after="60" w:line="240" w:lineRule="auto"/>
              <w:ind w:left="369" w:hanging="369"/>
              <w:rPr>
                <w:rFonts w:cs="Arial"/>
                <w:i/>
                <w:szCs w:val="18"/>
              </w:rPr>
            </w:pPr>
            <w:r w:rsidRPr="00A449A0">
              <w:rPr>
                <w:i/>
              </w:rPr>
              <w:t>Le linee direttive sono state redatte per iscritto e definiscono</w:t>
            </w:r>
            <w:r w:rsidRPr="00A449A0">
              <w:rPr>
                <w:i/>
                <w:shd w:val="clear" w:color="auto" w:fill="FFFFFF" w:themeFill="background1"/>
              </w:rPr>
              <w:t xml:space="preserve"> l'ambito di attività dell'offerta e il gruppo target</w:t>
            </w:r>
            <w:r w:rsidRPr="00A449A0">
              <w:rPr>
                <w:i/>
              </w:rPr>
              <w:t>.</w:t>
            </w:r>
          </w:p>
          <w:p w14:paraId="58D052B1" w14:textId="77777777" w:rsidR="004C7CB0" w:rsidRPr="00A449A0" w:rsidRDefault="004C7CB0" w:rsidP="004C7CB0">
            <w:pPr>
              <w:numPr>
                <w:ilvl w:val="0"/>
                <w:numId w:val="4"/>
              </w:numPr>
              <w:tabs>
                <w:tab w:val="left" w:pos="85"/>
              </w:tabs>
              <w:adjustRightInd w:val="0"/>
              <w:snapToGrid w:val="0"/>
              <w:spacing w:before="60" w:after="60" w:line="240" w:lineRule="auto"/>
              <w:ind w:left="369" w:hanging="369"/>
              <w:rPr>
                <w:rFonts w:cs="Arial"/>
                <w:i/>
                <w:szCs w:val="18"/>
              </w:rPr>
            </w:pPr>
            <w:r w:rsidRPr="00A449A0">
              <w:rPr>
                <w:i/>
              </w:rPr>
              <w:t>Le linee direttive sono facilmente accessibili al pubblico (ad es. sito internet, opuscolo).</w:t>
            </w:r>
          </w:p>
          <w:p w14:paraId="4B01305C" w14:textId="77777777" w:rsidR="004C7CB0" w:rsidRPr="00A449A0" w:rsidRDefault="004C7CB0" w:rsidP="004C7CB0">
            <w:pPr>
              <w:numPr>
                <w:ilvl w:val="0"/>
                <w:numId w:val="4"/>
              </w:numPr>
              <w:tabs>
                <w:tab w:val="left" w:pos="85"/>
              </w:tabs>
              <w:adjustRightInd w:val="0"/>
              <w:snapToGrid w:val="0"/>
              <w:spacing w:before="60" w:after="60" w:line="240" w:lineRule="auto"/>
              <w:ind w:left="369" w:hanging="369"/>
              <w:rPr>
                <w:rFonts w:cs="Arial"/>
                <w:i/>
                <w:szCs w:val="18"/>
              </w:rPr>
            </w:pPr>
            <w:r w:rsidRPr="00A449A0">
              <w:rPr>
                <w:i/>
              </w:rPr>
              <w:t>Le linee direttive trovano applicazione nella strategia, negli obiettivi e nelle misure.</w:t>
            </w:r>
          </w:p>
          <w:p w14:paraId="07A90E05" w14:textId="77777777" w:rsidR="004C7CB0" w:rsidRPr="00A449A0" w:rsidRDefault="004C7CB0" w:rsidP="004C7CB0">
            <w:pPr>
              <w:numPr>
                <w:ilvl w:val="0"/>
                <w:numId w:val="4"/>
              </w:numPr>
              <w:tabs>
                <w:tab w:val="left" w:pos="85"/>
              </w:tabs>
              <w:adjustRightInd w:val="0"/>
              <w:snapToGrid w:val="0"/>
              <w:spacing w:line="240" w:lineRule="auto"/>
              <w:ind w:left="369" w:right="84" w:hanging="369"/>
              <w:rPr>
                <w:rFonts w:cs="Arial"/>
                <w:i/>
                <w:szCs w:val="18"/>
              </w:rPr>
            </w:pPr>
            <w:r w:rsidRPr="00A449A0">
              <w:rPr>
                <w:i/>
              </w:rPr>
              <w:t>I piani dell'offerta risultano dalle linee direttive</w:t>
            </w:r>
            <w:r w:rsidRPr="00A449A0">
              <w:rPr>
                <w:i/>
                <w:szCs w:val="18"/>
              </w:rPr>
              <w:t>.</w:t>
            </w:r>
          </w:p>
        </w:tc>
        <w:tc>
          <w:tcPr>
            <w:tcW w:w="2552" w:type="dxa"/>
          </w:tcPr>
          <w:p w14:paraId="7B8B8C10" w14:textId="77777777" w:rsidR="004C7CB0" w:rsidRPr="00FA0989" w:rsidRDefault="004C7CB0" w:rsidP="004C7CB0">
            <w:pPr>
              <w:pStyle w:val="Listenabsatz"/>
              <w:numPr>
                <w:ilvl w:val="0"/>
                <w:numId w:val="2"/>
              </w:numPr>
              <w:adjustRightInd w:val="0"/>
              <w:snapToGrid w:val="0"/>
              <w:spacing w:before="60"/>
              <w:ind w:left="227" w:right="85" w:hanging="218"/>
              <w:rPr>
                <w:rFonts w:cs="Arial"/>
                <w:szCs w:val="18"/>
              </w:rPr>
            </w:pPr>
            <w:r>
              <w:t xml:space="preserve">Linee direttive </w:t>
            </w:r>
          </w:p>
          <w:p w14:paraId="33892F22" w14:textId="77777777" w:rsidR="004C7CB0" w:rsidRPr="00FA0989" w:rsidRDefault="004C7CB0" w:rsidP="004C7CB0">
            <w:pPr>
              <w:pStyle w:val="Listenabsatz"/>
              <w:numPr>
                <w:ilvl w:val="0"/>
                <w:numId w:val="1"/>
              </w:numPr>
              <w:adjustRightInd w:val="0"/>
              <w:snapToGrid w:val="0"/>
              <w:spacing w:before="120"/>
              <w:ind w:left="227" w:right="85" w:hanging="218"/>
              <w:rPr>
                <w:rFonts w:cs="Arial"/>
                <w:szCs w:val="18"/>
              </w:rPr>
            </w:pPr>
            <w:r>
              <w:t>Accessibilità alle linee direttive</w:t>
            </w:r>
          </w:p>
        </w:tc>
        <w:bookmarkStart w:id="0" w:name="Text2"/>
        <w:tc>
          <w:tcPr>
            <w:tcW w:w="2551" w:type="dxa"/>
            <w:shd w:val="clear" w:color="auto" w:fill="auto"/>
          </w:tcPr>
          <w:p w14:paraId="30E205CB" w14:textId="77777777" w:rsidR="004C7CB0" w:rsidRPr="00FA0989" w:rsidRDefault="004C7CB0" w:rsidP="004C7CB0">
            <w:pPr>
              <w:spacing w:before="120" w:after="60" w:line="240" w:lineRule="auto"/>
            </w:pPr>
            <w:r w:rsidRPr="00FA0989">
              <w:fldChar w:fldCharType="begin" w:fldLock="1">
                <w:ffData>
                  <w:name w:val="Text2"/>
                  <w:enabled/>
                  <w:calcOnExit w:val="0"/>
                  <w:textInput>
                    <w:format w:val="TITLE CASE"/>
                  </w:textInput>
                </w:ffData>
              </w:fldChar>
            </w:r>
            <w:r w:rsidRPr="00FA0989">
              <w:instrText xml:space="preserve"> FORMTEXT </w:instrText>
            </w:r>
            <w:r w:rsidRPr="00FA0989">
              <w:fldChar w:fldCharType="separate"/>
            </w:r>
            <w:r>
              <w:t> </w:t>
            </w:r>
            <w:r>
              <w:t> </w:t>
            </w:r>
            <w:r>
              <w:t> </w:t>
            </w:r>
            <w:r>
              <w:t> </w:t>
            </w:r>
            <w:r>
              <w:t> </w:t>
            </w:r>
            <w:r w:rsidRPr="00FA0989">
              <w:fldChar w:fldCharType="end"/>
            </w:r>
            <w:bookmarkEnd w:id="0"/>
          </w:p>
        </w:tc>
      </w:tr>
      <w:tr w:rsidR="007931D0" w:rsidRPr="00FA0989" w14:paraId="661220CF" w14:textId="77777777" w:rsidTr="00DB1FC2">
        <w:trPr>
          <w:trHeight w:val="631"/>
        </w:trPr>
        <w:tc>
          <w:tcPr>
            <w:tcW w:w="403" w:type="dxa"/>
            <w:tcBorders>
              <w:bottom w:val="nil"/>
            </w:tcBorders>
            <w:shd w:val="clear" w:color="auto" w:fill="auto"/>
          </w:tcPr>
          <w:p w14:paraId="5BE21C78" w14:textId="77777777" w:rsidR="007931D0" w:rsidRPr="00FA0989" w:rsidRDefault="005616B5" w:rsidP="005616B5">
            <w:pPr>
              <w:pStyle w:val="Default"/>
              <w:spacing w:before="60" w:after="60"/>
              <w:rPr>
                <w:i/>
                <w:sz w:val="18"/>
                <w:szCs w:val="18"/>
              </w:rPr>
            </w:pPr>
            <w:r>
              <w:rPr>
                <w:i/>
                <w:sz w:val="18"/>
                <w:szCs w:val="18"/>
              </w:rPr>
              <w:t>2</w:t>
            </w:r>
          </w:p>
        </w:tc>
        <w:tc>
          <w:tcPr>
            <w:tcW w:w="1639" w:type="dxa"/>
            <w:tcBorders>
              <w:bottom w:val="nil"/>
            </w:tcBorders>
          </w:tcPr>
          <w:p w14:paraId="0C6B1F2F" w14:textId="77777777" w:rsidR="007931D0" w:rsidRPr="00FA0989" w:rsidRDefault="00453525" w:rsidP="00846E38">
            <w:pPr>
              <w:pStyle w:val="Default"/>
              <w:spacing w:before="60" w:after="60"/>
              <w:rPr>
                <w:i/>
                <w:sz w:val="18"/>
                <w:szCs w:val="18"/>
              </w:rPr>
            </w:pPr>
            <w:r>
              <w:rPr>
                <w:i/>
                <w:sz w:val="18"/>
                <w:szCs w:val="18"/>
              </w:rPr>
              <w:t>Condotta e orga</w:t>
            </w:r>
            <w:r w:rsidR="004430A6">
              <w:rPr>
                <w:i/>
                <w:sz w:val="18"/>
                <w:szCs w:val="18"/>
              </w:rPr>
              <w:softHyphen/>
            </w:r>
            <w:r>
              <w:rPr>
                <w:i/>
                <w:sz w:val="18"/>
                <w:szCs w:val="18"/>
              </w:rPr>
              <w:t>nizzazione strate</w:t>
            </w:r>
            <w:r w:rsidR="004430A6">
              <w:rPr>
                <w:i/>
                <w:sz w:val="18"/>
                <w:szCs w:val="18"/>
              </w:rPr>
              <w:softHyphen/>
            </w:r>
            <w:r>
              <w:rPr>
                <w:i/>
                <w:sz w:val="18"/>
                <w:szCs w:val="18"/>
              </w:rPr>
              <w:t>giche</w:t>
            </w:r>
          </w:p>
        </w:tc>
        <w:tc>
          <w:tcPr>
            <w:tcW w:w="7371" w:type="dxa"/>
            <w:tcBorders>
              <w:bottom w:val="nil"/>
            </w:tcBorders>
            <w:shd w:val="clear" w:color="auto" w:fill="FFFFFF"/>
          </w:tcPr>
          <w:p w14:paraId="0497FDA8" w14:textId="77777777" w:rsidR="007931D0" w:rsidRPr="00FA0989" w:rsidRDefault="007931D0" w:rsidP="006E0505">
            <w:pPr>
              <w:adjustRightInd w:val="0"/>
              <w:snapToGrid w:val="0"/>
              <w:spacing w:before="120" w:line="240" w:lineRule="auto"/>
              <w:rPr>
                <w:rFonts w:cs="Arial"/>
                <w:i/>
                <w:szCs w:val="18"/>
                <w:lang w:val="it-CH"/>
              </w:rPr>
            </w:pPr>
          </w:p>
        </w:tc>
        <w:tc>
          <w:tcPr>
            <w:tcW w:w="2552" w:type="dxa"/>
            <w:tcBorders>
              <w:bottom w:val="nil"/>
            </w:tcBorders>
          </w:tcPr>
          <w:p w14:paraId="55EAD69E" w14:textId="77777777" w:rsidR="007931D0" w:rsidRPr="00FA0989" w:rsidRDefault="007931D0" w:rsidP="006E0505">
            <w:pPr>
              <w:adjustRightInd w:val="0"/>
              <w:snapToGrid w:val="0"/>
              <w:spacing w:before="120"/>
              <w:ind w:right="85"/>
              <w:rPr>
                <w:rFonts w:cs="Arial"/>
                <w:szCs w:val="18"/>
                <w:lang w:val="it-CH"/>
              </w:rPr>
            </w:pPr>
          </w:p>
        </w:tc>
        <w:tc>
          <w:tcPr>
            <w:tcW w:w="2551" w:type="dxa"/>
            <w:tcBorders>
              <w:bottom w:val="nil"/>
            </w:tcBorders>
            <w:shd w:val="clear" w:color="auto" w:fill="auto"/>
          </w:tcPr>
          <w:p w14:paraId="2D385B45" w14:textId="77777777" w:rsidR="007931D0" w:rsidRPr="00FA0989" w:rsidRDefault="007931D0" w:rsidP="006E0505">
            <w:pPr>
              <w:adjustRightInd w:val="0"/>
              <w:snapToGrid w:val="0"/>
              <w:spacing w:before="120" w:line="240" w:lineRule="auto"/>
              <w:rPr>
                <w:rFonts w:cs="Arial"/>
                <w:szCs w:val="18"/>
                <w:lang w:val="it-CH"/>
              </w:rPr>
            </w:pPr>
          </w:p>
        </w:tc>
      </w:tr>
      <w:tr w:rsidR="004C7CB0" w:rsidRPr="00FA0989" w14:paraId="2CD861C4" w14:textId="77777777" w:rsidTr="009967A2">
        <w:trPr>
          <w:trHeight w:val="367"/>
        </w:trPr>
        <w:tc>
          <w:tcPr>
            <w:tcW w:w="403" w:type="dxa"/>
            <w:tcBorders>
              <w:top w:val="nil"/>
            </w:tcBorders>
            <w:shd w:val="clear" w:color="auto" w:fill="auto"/>
          </w:tcPr>
          <w:p w14:paraId="60818E9F" w14:textId="77777777" w:rsidR="004C7CB0" w:rsidRPr="00FA0989" w:rsidRDefault="004C7CB0" w:rsidP="004C7CB0">
            <w:pPr>
              <w:pStyle w:val="Default"/>
              <w:spacing w:before="60" w:after="60"/>
              <w:rPr>
                <w:i/>
                <w:sz w:val="18"/>
                <w:szCs w:val="18"/>
              </w:rPr>
            </w:pPr>
            <w:r>
              <w:rPr>
                <w:i/>
                <w:sz w:val="18"/>
                <w:szCs w:val="18"/>
              </w:rPr>
              <w:t>a</w:t>
            </w:r>
          </w:p>
        </w:tc>
        <w:tc>
          <w:tcPr>
            <w:tcW w:w="1639" w:type="dxa"/>
            <w:tcBorders>
              <w:top w:val="nil"/>
            </w:tcBorders>
          </w:tcPr>
          <w:p w14:paraId="65495967" w14:textId="77777777" w:rsidR="004C7CB0" w:rsidRPr="00FA0989" w:rsidRDefault="004C7CB0" w:rsidP="004C7CB0">
            <w:pPr>
              <w:pStyle w:val="Default"/>
              <w:spacing w:before="60" w:after="60"/>
              <w:rPr>
                <w:i/>
                <w:sz w:val="18"/>
                <w:szCs w:val="18"/>
              </w:rPr>
            </w:pPr>
            <w:r>
              <w:rPr>
                <w:i/>
                <w:sz w:val="18"/>
                <w:szCs w:val="18"/>
              </w:rPr>
              <w:t>Organizzazione strategica</w:t>
            </w:r>
          </w:p>
          <w:p w14:paraId="49F7B6FC" w14:textId="77777777" w:rsidR="004C7CB0" w:rsidRPr="00FA0989" w:rsidRDefault="004C7CB0" w:rsidP="004C7CB0">
            <w:pPr>
              <w:pStyle w:val="Default"/>
              <w:spacing w:before="120"/>
              <w:rPr>
                <w:i/>
                <w:sz w:val="18"/>
                <w:szCs w:val="18"/>
              </w:rPr>
            </w:pPr>
            <w:r>
              <w:rPr>
                <w:i/>
                <w:sz w:val="18"/>
                <w:szCs w:val="18"/>
              </w:rPr>
              <w:br/>
            </w:r>
          </w:p>
          <w:p w14:paraId="3F33B0F9" w14:textId="77777777" w:rsidR="004C7CB0" w:rsidRPr="00FA0989" w:rsidRDefault="004C7CB0" w:rsidP="004C7CB0">
            <w:pPr>
              <w:pStyle w:val="Default"/>
              <w:spacing w:before="120"/>
              <w:rPr>
                <w:i/>
                <w:sz w:val="18"/>
                <w:szCs w:val="18"/>
                <w:lang w:val="it-CH"/>
              </w:rPr>
            </w:pPr>
          </w:p>
        </w:tc>
        <w:tc>
          <w:tcPr>
            <w:tcW w:w="7371" w:type="dxa"/>
            <w:tcBorders>
              <w:top w:val="nil"/>
            </w:tcBorders>
          </w:tcPr>
          <w:p w14:paraId="3D19089D"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La forma giuridica e l'organizzazione dell'offerta sono regolamentate.</w:t>
            </w:r>
          </w:p>
          <w:p w14:paraId="046C45CE"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 xml:space="preserve">Esistono un atto di fondazione o degli statuti. </w:t>
            </w:r>
          </w:p>
          <w:p w14:paraId="48BEB059"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 xml:space="preserve">È disponibile un organigramma. </w:t>
            </w:r>
          </w:p>
          <w:p w14:paraId="56802F3B"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 xml:space="preserve">La separazione tra gestione strategica e gestione operativa è garantita dal punto di vista del personale e da quello dell'organizzazione. </w:t>
            </w:r>
          </w:p>
          <w:p w14:paraId="0EA0CFAA"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La separazione dei poteri soddisfa le seguenti condizioni:</w:t>
            </w:r>
          </w:p>
          <w:p w14:paraId="4A4B6F72" w14:textId="77777777" w:rsidR="004C7CB0" w:rsidRPr="00A449A0" w:rsidRDefault="004C7CB0" w:rsidP="004C7CB0">
            <w:pPr>
              <w:pStyle w:val="Listenabsatz"/>
              <w:numPr>
                <w:ilvl w:val="1"/>
                <w:numId w:val="27"/>
              </w:numPr>
              <w:tabs>
                <w:tab w:val="left" w:pos="85"/>
              </w:tabs>
              <w:adjustRightInd w:val="0"/>
              <w:snapToGrid w:val="0"/>
              <w:spacing w:before="60" w:after="60"/>
              <w:ind w:left="652" w:hanging="283"/>
              <w:contextualSpacing w:val="0"/>
              <w:rPr>
                <w:rFonts w:cs="Arial"/>
                <w:i/>
                <w:szCs w:val="18"/>
              </w:rPr>
            </w:pPr>
            <w:r w:rsidRPr="00A449A0">
              <w:rPr>
                <w:i/>
              </w:rPr>
              <w:t>i membri dell'organo strategico e la persona che assume la direzione operativa dell'offerta non sono parenti (1° o 2° grado), e non sono legati a livello personale e/o da una stretta collaborazione d'affari.</w:t>
            </w:r>
          </w:p>
          <w:p w14:paraId="4AFF3537" w14:textId="77777777" w:rsidR="004C7CB0" w:rsidRPr="00A449A0" w:rsidRDefault="004C7CB0" w:rsidP="004C7CB0">
            <w:pPr>
              <w:pStyle w:val="Listenabsatz"/>
              <w:numPr>
                <w:ilvl w:val="1"/>
                <w:numId w:val="27"/>
              </w:numPr>
              <w:tabs>
                <w:tab w:val="left" w:pos="85"/>
              </w:tabs>
              <w:adjustRightInd w:val="0"/>
              <w:snapToGrid w:val="0"/>
              <w:spacing w:before="60" w:after="60"/>
              <w:ind w:left="652" w:hanging="283"/>
              <w:contextualSpacing w:val="0"/>
              <w:rPr>
                <w:rFonts w:cs="Arial"/>
                <w:i/>
                <w:szCs w:val="18"/>
              </w:rPr>
            </w:pPr>
            <w:r w:rsidRPr="00A449A0">
              <w:rPr>
                <w:i/>
              </w:rPr>
              <w:t>l'organo strategico è composto da almeno tre persone che godono di pari diritti, di cui al massimo due membri possono essere uniti tra loro da un legame di parentela e / o da una stretta collaborazione d'affari. In presenza di tale relazione, l'organo è composto da almeno cinque membri che godono di pari diritti.</w:t>
            </w:r>
          </w:p>
          <w:p w14:paraId="3BA95FCA" w14:textId="77777777" w:rsidR="004C7CB0" w:rsidRPr="00A449A0" w:rsidRDefault="004C7CB0" w:rsidP="004C7CB0">
            <w:pPr>
              <w:pStyle w:val="Listenabsatz"/>
              <w:numPr>
                <w:ilvl w:val="1"/>
                <w:numId w:val="27"/>
              </w:numPr>
              <w:tabs>
                <w:tab w:val="left" w:pos="85"/>
              </w:tabs>
              <w:adjustRightInd w:val="0"/>
              <w:snapToGrid w:val="0"/>
              <w:spacing w:before="60" w:after="60"/>
              <w:ind w:left="652" w:hanging="283"/>
              <w:contextualSpacing w:val="0"/>
              <w:rPr>
                <w:rFonts w:cs="Arial"/>
                <w:i/>
                <w:szCs w:val="18"/>
              </w:rPr>
            </w:pPr>
            <w:r w:rsidRPr="00A449A0">
              <w:rPr>
                <w:i/>
              </w:rPr>
              <w:t>di norma la persona che assume la direzione operativa ricopre una funzione informativa e di consulenza all'interno dell'organo strategico</w:t>
            </w:r>
            <w:r w:rsidRPr="00A449A0">
              <w:rPr>
                <w:i/>
                <w:shd w:val="clear" w:color="auto" w:fill="EAF1DD" w:themeFill="accent3" w:themeFillTint="33"/>
              </w:rPr>
              <w:t>.</w:t>
            </w:r>
            <w:r w:rsidRPr="00A449A0">
              <w:rPr>
                <w:i/>
              </w:rPr>
              <w:t xml:space="preserve"> </w:t>
            </w:r>
          </w:p>
          <w:p w14:paraId="6BCC95EE" w14:textId="77777777" w:rsidR="004C7CB0" w:rsidRPr="00A449A0" w:rsidRDefault="004C7CB0" w:rsidP="004C7CB0">
            <w:pPr>
              <w:pStyle w:val="Listenabsatz"/>
              <w:numPr>
                <w:ilvl w:val="0"/>
                <w:numId w:val="27"/>
              </w:numPr>
              <w:tabs>
                <w:tab w:val="left" w:pos="85"/>
              </w:tabs>
              <w:adjustRightInd w:val="0"/>
              <w:snapToGrid w:val="0"/>
              <w:spacing w:before="60" w:after="60"/>
              <w:ind w:left="369"/>
              <w:contextualSpacing w:val="0"/>
              <w:rPr>
                <w:rFonts w:cs="Arial"/>
                <w:i/>
                <w:szCs w:val="18"/>
              </w:rPr>
            </w:pPr>
            <w:r w:rsidRPr="00A449A0">
              <w:rPr>
                <w:i/>
              </w:rPr>
              <w:t xml:space="preserve">I membri dell'organo strategico sono pubblicamente indicati per nome e i loro compiti, le loro competenze e le loro responsabilità sono stabiliti. </w:t>
            </w:r>
          </w:p>
          <w:p w14:paraId="22A0CB97" w14:textId="77777777" w:rsidR="004C7CB0" w:rsidRPr="00A449A0" w:rsidRDefault="004C7CB0" w:rsidP="004C7CB0">
            <w:pPr>
              <w:pStyle w:val="Listenabsatz"/>
              <w:numPr>
                <w:ilvl w:val="0"/>
                <w:numId w:val="27"/>
              </w:numPr>
              <w:tabs>
                <w:tab w:val="left" w:pos="85"/>
              </w:tabs>
              <w:adjustRightInd w:val="0"/>
              <w:snapToGrid w:val="0"/>
              <w:spacing w:after="120"/>
              <w:ind w:left="369" w:right="84"/>
              <w:contextualSpacing w:val="0"/>
              <w:rPr>
                <w:rFonts w:cs="Arial"/>
                <w:i/>
                <w:szCs w:val="18"/>
              </w:rPr>
            </w:pPr>
            <w:r w:rsidRPr="00A449A0">
              <w:rPr>
                <w:i/>
              </w:rPr>
              <w:lastRenderedPageBreak/>
              <w:t>Il livello strategico garantisce la vigilanza e la verifica interne e redige annualmente un rapporto relativo alla sua attività.</w:t>
            </w:r>
          </w:p>
        </w:tc>
        <w:tc>
          <w:tcPr>
            <w:tcW w:w="2552" w:type="dxa"/>
            <w:tcBorders>
              <w:top w:val="nil"/>
            </w:tcBorders>
          </w:tcPr>
          <w:p w14:paraId="0DAF2AB6" w14:textId="77777777" w:rsidR="004C7CB0" w:rsidRPr="00FA0989" w:rsidRDefault="004C7CB0" w:rsidP="004C7CB0">
            <w:pPr>
              <w:pStyle w:val="Listenabsatz"/>
              <w:numPr>
                <w:ilvl w:val="0"/>
                <w:numId w:val="2"/>
              </w:numPr>
              <w:adjustRightInd w:val="0"/>
              <w:snapToGrid w:val="0"/>
              <w:spacing w:before="60"/>
              <w:ind w:left="227" w:right="85" w:hanging="218"/>
              <w:rPr>
                <w:rFonts w:cs="Arial"/>
                <w:szCs w:val="18"/>
              </w:rPr>
            </w:pPr>
            <w:r>
              <w:lastRenderedPageBreak/>
              <w:t>Forma giuridica e organiz</w:t>
            </w:r>
            <w:r>
              <w:softHyphen/>
              <w:t>zazione</w:t>
            </w:r>
          </w:p>
          <w:p w14:paraId="14064D34" w14:textId="77777777" w:rsidR="004C7CB0" w:rsidRPr="00FA0989" w:rsidRDefault="004C7CB0" w:rsidP="004C7CB0">
            <w:pPr>
              <w:pStyle w:val="Listenabsatz"/>
              <w:numPr>
                <w:ilvl w:val="0"/>
                <w:numId w:val="1"/>
              </w:numPr>
              <w:adjustRightInd w:val="0"/>
              <w:snapToGrid w:val="0"/>
              <w:spacing w:before="120"/>
              <w:ind w:left="227" w:right="85" w:hanging="218"/>
              <w:rPr>
                <w:rFonts w:cs="Arial"/>
                <w:szCs w:val="18"/>
              </w:rPr>
            </w:pPr>
            <w:r>
              <w:t>Atto di fondazione / statuto</w:t>
            </w:r>
          </w:p>
          <w:p w14:paraId="50CC8980" w14:textId="77777777" w:rsidR="004C7CB0" w:rsidRPr="00FA0989" w:rsidRDefault="004C7CB0" w:rsidP="004C7CB0">
            <w:pPr>
              <w:pStyle w:val="Listenabsatz"/>
              <w:numPr>
                <w:ilvl w:val="0"/>
                <w:numId w:val="1"/>
              </w:numPr>
              <w:adjustRightInd w:val="0"/>
              <w:snapToGrid w:val="0"/>
              <w:spacing w:before="120"/>
              <w:ind w:left="227" w:right="85" w:hanging="218"/>
              <w:rPr>
                <w:rFonts w:cs="Arial"/>
                <w:szCs w:val="18"/>
              </w:rPr>
            </w:pPr>
            <w:r>
              <w:t>Organigramma</w:t>
            </w:r>
          </w:p>
          <w:p w14:paraId="51C3C386" w14:textId="77777777" w:rsidR="004C7CB0" w:rsidRPr="00FA0989" w:rsidRDefault="004C7CB0" w:rsidP="004C7CB0">
            <w:pPr>
              <w:pStyle w:val="Listenabsatz"/>
              <w:numPr>
                <w:ilvl w:val="0"/>
                <w:numId w:val="1"/>
              </w:numPr>
              <w:adjustRightInd w:val="0"/>
              <w:snapToGrid w:val="0"/>
              <w:spacing w:before="120"/>
              <w:ind w:left="227" w:right="85" w:hanging="218"/>
              <w:rPr>
                <w:rFonts w:cs="Arial"/>
                <w:szCs w:val="18"/>
              </w:rPr>
            </w:pPr>
            <w:r>
              <w:t xml:space="preserve">Mansionario </w:t>
            </w:r>
          </w:p>
          <w:p w14:paraId="5E30C538" w14:textId="77777777" w:rsidR="004C7CB0" w:rsidRPr="005800CE" w:rsidRDefault="004C7CB0" w:rsidP="004C7CB0">
            <w:pPr>
              <w:pStyle w:val="Listenabsatz"/>
              <w:numPr>
                <w:ilvl w:val="0"/>
                <w:numId w:val="1"/>
              </w:numPr>
              <w:adjustRightInd w:val="0"/>
              <w:snapToGrid w:val="0"/>
              <w:spacing w:before="120"/>
              <w:ind w:left="227" w:right="85" w:hanging="218"/>
              <w:rPr>
                <w:rFonts w:cs="Arial"/>
                <w:szCs w:val="18"/>
              </w:rPr>
            </w:pPr>
            <w:r>
              <w:t>Elenco dei membri della direzione / dell'organo di vigilanza interno</w:t>
            </w:r>
          </w:p>
          <w:p w14:paraId="100AD182" w14:textId="77777777" w:rsidR="004C7CB0" w:rsidRPr="005800CE" w:rsidRDefault="004C7CB0" w:rsidP="004C7CB0">
            <w:pPr>
              <w:adjustRightInd w:val="0"/>
              <w:snapToGrid w:val="0"/>
              <w:spacing w:before="120" w:after="60" w:line="240" w:lineRule="auto"/>
              <w:ind w:right="85"/>
              <w:rPr>
                <w:rFonts w:cs="Arial"/>
                <w:szCs w:val="18"/>
              </w:rPr>
            </w:pPr>
          </w:p>
          <w:p w14:paraId="0A142BBE" w14:textId="77777777" w:rsidR="004C7CB0" w:rsidRPr="005800CE" w:rsidRDefault="004C7CB0" w:rsidP="004C7CB0">
            <w:pPr>
              <w:adjustRightInd w:val="0"/>
              <w:snapToGrid w:val="0"/>
              <w:spacing w:before="120" w:after="60" w:line="240" w:lineRule="auto"/>
              <w:ind w:right="85"/>
              <w:rPr>
                <w:rFonts w:cs="Arial"/>
                <w:szCs w:val="18"/>
              </w:rPr>
            </w:pPr>
          </w:p>
          <w:p w14:paraId="42DEBE63" w14:textId="77777777" w:rsidR="004C7CB0" w:rsidRPr="005800CE" w:rsidRDefault="004C7CB0" w:rsidP="004C7CB0">
            <w:pPr>
              <w:pStyle w:val="Listenabsatz"/>
              <w:adjustRightInd w:val="0"/>
              <w:snapToGrid w:val="0"/>
              <w:spacing w:before="120" w:after="120"/>
              <w:ind w:right="85"/>
              <w:rPr>
                <w:rFonts w:cs="Arial"/>
                <w:szCs w:val="18"/>
              </w:rPr>
            </w:pPr>
          </w:p>
        </w:tc>
        <w:tc>
          <w:tcPr>
            <w:tcW w:w="2551" w:type="dxa"/>
            <w:tcBorders>
              <w:top w:val="nil"/>
            </w:tcBorders>
            <w:shd w:val="clear" w:color="auto" w:fill="auto"/>
          </w:tcPr>
          <w:p w14:paraId="763AB5CD" w14:textId="77777777" w:rsidR="004C7CB0" w:rsidRPr="00FA0989" w:rsidRDefault="004C7CB0" w:rsidP="004C7CB0">
            <w:pPr>
              <w:spacing w:before="120" w:after="60" w:line="240" w:lineRule="auto"/>
              <w:rPr>
                <w:rFonts w:cs="Arial"/>
                <w:szCs w:val="18"/>
              </w:rPr>
            </w:pPr>
            <w:r w:rsidRPr="00FA0989">
              <w:fldChar w:fldCharType="begin" w:fldLock="1">
                <w:ffData>
                  <w:name w:val="Text3"/>
                  <w:enabled/>
                  <w:calcOnExit w:val="0"/>
                  <w:textInput/>
                </w:ffData>
              </w:fldChar>
            </w:r>
            <w:bookmarkStart w:id="1" w:name="Text3"/>
            <w:r w:rsidRPr="00FA0989">
              <w:instrText xml:space="preserve"> FORMTEXT </w:instrText>
            </w:r>
            <w:r w:rsidRPr="00FA0989">
              <w:fldChar w:fldCharType="separate"/>
            </w:r>
            <w:r>
              <w:t> </w:t>
            </w:r>
            <w:r>
              <w:t> </w:t>
            </w:r>
            <w:r>
              <w:t> </w:t>
            </w:r>
            <w:r>
              <w:t> </w:t>
            </w:r>
            <w:r>
              <w:t> </w:t>
            </w:r>
            <w:r w:rsidRPr="00FA0989">
              <w:fldChar w:fldCharType="end"/>
            </w:r>
            <w:bookmarkEnd w:id="1"/>
            <w:r>
              <w:t xml:space="preserve"> </w:t>
            </w:r>
          </w:p>
          <w:p w14:paraId="455D7182" w14:textId="77777777" w:rsidR="004C7CB0" w:rsidRPr="00FA0989" w:rsidRDefault="004C7CB0" w:rsidP="004C7CB0">
            <w:pPr>
              <w:adjustRightInd w:val="0"/>
              <w:snapToGrid w:val="0"/>
              <w:spacing w:before="120" w:after="0" w:line="240" w:lineRule="auto"/>
              <w:rPr>
                <w:rFonts w:cs="Arial"/>
                <w:szCs w:val="18"/>
                <w:lang w:val="it-CH"/>
              </w:rPr>
            </w:pPr>
          </w:p>
        </w:tc>
      </w:tr>
      <w:tr w:rsidR="004C7CB0" w:rsidRPr="00FA0989" w14:paraId="6AC442EF" w14:textId="77777777" w:rsidTr="00B772E3">
        <w:trPr>
          <w:trHeight w:val="558"/>
        </w:trPr>
        <w:tc>
          <w:tcPr>
            <w:tcW w:w="403" w:type="dxa"/>
            <w:tcBorders>
              <w:bottom w:val="single" w:sz="4" w:space="0" w:color="auto"/>
            </w:tcBorders>
            <w:shd w:val="clear" w:color="auto" w:fill="auto"/>
          </w:tcPr>
          <w:p w14:paraId="042B785E" w14:textId="77777777" w:rsidR="004C7CB0" w:rsidRPr="00FA0989" w:rsidRDefault="004C7CB0" w:rsidP="004C7CB0">
            <w:pPr>
              <w:pStyle w:val="Default"/>
              <w:spacing w:before="60" w:after="60"/>
              <w:rPr>
                <w:i/>
                <w:sz w:val="18"/>
                <w:szCs w:val="18"/>
              </w:rPr>
            </w:pPr>
            <w:r>
              <w:rPr>
                <w:i/>
                <w:sz w:val="18"/>
                <w:szCs w:val="18"/>
              </w:rPr>
              <w:t>b</w:t>
            </w:r>
          </w:p>
        </w:tc>
        <w:tc>
          <w:tcPr>
            <w:tcW w:w="1639" w:type="dxa"/>
            <w:tcBorders>
              <w:bottom w:val="single" w:sz="4" w:space="0" w:color="auto"/>
            </w:tcBorders>
          </w:tcPr>
          <w:p w14:paraId="12B571A9" w14:textId="77777777" w:rsidR="004C7CB0" w:rsidRPr="00FA0989" w:rsidRDefault="004C7CB0" w:rsidP="004C7CB0">
            <w:pPr>
              <w:pStyle w:val="Default"/>
              <w:spacing w:before="60" w:after="60"/>
              <w:rPr>
                <w:i/>
                <w:sz w:val="18"/>
                <w:szCs w:val="18"/>
              </w:rPr>
            </w:pPr>
            <w:r>
              <w:rPr>
                <w:i/>
                <w:sz w:val="18"/>
                <w:szCs w:val="18"/>
              </w:rPr>
              <w:t>Gestione dei re</w:t>
            </w:r>
            <w:r>
              <w:rPr>
                <w:i/>
                <w:sz w:val="18"/>
                <w:szCs w:val="18"/>
              </w:rPr>
              <w:softHyphen/>
              <w:t>clami</w:t>
            </w:r>
            <w:r>
              <w:rPr>
                <w:i/>
                <w:sz w:val="18"/>
                <w:szCs w:val="18"/>
              </w:rPr>
              <w:br/>
            </w:r>
          </w:p>
        </w:tc>
        <w:tc>
          <w:tcPr>
            <w:tcW w:w="7371" w:type="dxa"/>
            <w:tcBorders>
              <w:bottom w:val="single" w:sz="4" w:space="0" w:color="auto"/>
            </w:tcBorders>
          </w:tcPr>
          <w:p w14:paraId="55D62D1F" w14:textId="77777777" w:rsidR="004C7CB0" w:rsidRPr="00A449A0" w:rsidRDefault="004C7CB0" w:rsidP="004C7CB0">
            <w:pPr>
              <w:pStyle w:val="Listenabsatz"/>
              <w:numPr>
                <w:ilvl w:val="0"/>
                <w:numId w:val="28"/>
              </w:numPr>
              <w:tabs>
                <w:tab w:val="left" w:pos="85"/>
              </w:tabs>
              <w:adjustRightInd w:val="0"/>
              <w:snapToGrid w:val="0"/>
              <w:spacing w:before="60" w:after="60"/>
              <w:ind w:left="369"/>
              <w:contextualSpacing w:val="0"/>
              <w:rPr>
                <w:rFonts w:cs="Arial"/>
                <w:i/>
                <w:szCs w:val="18"/>
              </w:rPr>
            </w:pPr>
            <w:r w:rsidRPr="00A449A0">
              <w:rPr>
                <w:i/>
              </w:rPr>
              <w:t>Le vie di reclamo attraverso le istanze del livello operativo e strategico sono disciplinate per iscritto. L'organo di condotta strategica o un ufficio esterno sono l'ultima autorità di impugnazione.</w:t>
            </w:r>
          </w:p>
          <w:p w14:paraId="148DD81B" w14:textId="77777777" w:rsidR="004C7CB0" w:rsidRPr="00A449A0" w:rsidRDefault="004C7CB0" w:rsidP="004C7CB0">
            <w:pPr>
              <w:pStyle w:val="Listenabsatz"/>
              <w:numPr>
                <w:ilvl w:val="0"/>
                <w:numId w:val="28"/>
              </w:numPr>
              <w:tabs>
                <w:tab w:val="left" w:pos="85"/>
              </w:tabs>
              <w:adjustRightInd w:val="0"/>
              <w:snapToGrid w:val="0"/>
              <w:spacing w:before="60" w:after="60"/>
              <w:ind w:left="369"/>
              <w:contextualSpacing w:val="0"/>
              <w:jc w:val="both"/>
              <w:rPr>
                <w:rFonts w:cs="Arial"/>
                <w:i/>
                <w:szCs w:val="18"/>
              </w:rPr>
            </w:pPr>
            <w:r w:rsidRPr="00A449A0">
              <w:rPr>
                <w:i/>
              </w:rPr>
              <w:t>I genitori sanno a chi possono presentare reclamo in caso di conflitto.</w:t>
            </w:r>
          </w:p>
          <w:p w14:paraId="20A82F1F" w14:textId="77777777" w:rsidR="004C7CB0" w:rsidRPr="00A449A0" w:rsidRDefault="004C7CB0" w:rsidP="004C7CB0">
            <w:pPr>
              <w:pStyle w:val="Listenabsatz"/>
              <w:numPr>
                <w:ilvl w:val="0"/>
                <w:numId w:val="28"/>
              </w:numPr>
              <w:tabs>
                <w:tab w:val="left" w:pos="85"/>
              </w:tabs>
              <w:adjustRightInd w:val="0"/>
              <w:snapToGrid w:val="0"/>
              <w:spacing w:before="60" w:after="60"/>
              <w:ind w:left="369"/>
              <w:contextualSpacing w:val="0"/>
              <w:rPr>
                <w:rFonts w:cs="Arial"/>
                <w:i/>
                <w:szCs w:val="18"/>
              </w:rPr>
            </w:pPr>
            <w:r w:rsidRPr="00A449A0">
              <w:rPr>
                <w:i/>
              </w:rPr>
              <w:t>I reclami vengono presi sul serio. Lo svolgimento del reclamo, la procedura nonché le misure successive vengono documentati per iscritto.</w:t>
            </w:r>
          </w:p>
          <w:p w14:paraId="6F246B49" w14:textId="77777777" w:rsidR="004C7CB0" w:rsidRPr="00A449A0" w:rsidRDefault="004C7CB0" w:rsidP="004C7CB0">
            <w:pPr>
              <w:pStyle w:val="Listenabsatz"/>
              <w:numPr>
                <w:ilvl w:val="0"/>
                <w:numId w:val="28"/>
              </w:numPr>
              <w:tabs>
                <w:tab w:val="left" w:pos="85"/>
              </w:tabs>
              <w:adjustRightInd w:val="0"/>
              <w:snapToGrid w:val="0"/>
              <w:spacing w:after="120"/>
              <w:ind w:left="369" w:right="84"/>
              <w:contextualSpacing w:val="0"/>
              <w:rPr>
                <w:rFonts w:cs="Arial"/>
                <w:i/>
                <w:szCs w:val="18"/>
              </w:rPr>
            </w:pPr>
            <w:r w:rsidRPr="00A449A0">
              <w:rPr>
                <w:i/>
              </w:rPr>
              <w:t>Le vie di reclamo sono gratuite.</w:t>
            </w:r>
          </w:p>
        </w:tc>
        <w:tc>
          <w:tcPr>
            <w:tcW w:w="2552" w:type="dxa"/>
            <w:tcBorders>
              <w:bottom w:val="single" w:sz="4" w:space="0" w:color="auto"/>
            </w:tcBorders>
          </w:tcPr>
          <w:p w14:paraId="6334C41B" w14:textId="77777777" w:rsidR="004C7CB0" w:rsidRPr="00FA0989" w:rsidRDefault="004C7CB0" w:rsidP="004C7CB0">
            <w:pPr>
              <w:pStyle w:val="Listenabsatz"/>
              <w:numPr>
                <w:ilvl w:val="0"/>
                <w:numId w:val="2"/>
              </w:numPr>
              <w:adjustRightInd w:val="0"/>
              <w:snapToGrid w:val="0"/>
              <w:spacing w:before="60"/>
              <w:ind w:left="227" w:right="85" w:hanging="218"/>
              <w:rPr>
                <w:rFonts w:cs="Arial"/>
                <w:szCs w:val="18"/>
              </w:rPr>
            </w:pPr>
            <w:r>
              <w:t>Procedura di ricorso</w:t>
            </w:r>
          </w:p>
          <w:p w14:paraId="7A5431EC" w14:textId="77777777" w:rsidR="004C7CB0" w:rsidRPr="00FA0989" w:rsidRDefault="004C7CB0" w:rsidP="004C7CB0">
            <w:pPr>
              <w:pStyle w:val="Listenabsatz"/>
              <w:numPr>
                <w:ilvl w:val="0"/>
                <w:numId w:val="1"/>
              </w:numPr>
              <w:adjustRightInd w:val="0"/>
              <w:snapToGrid w:val="0"/>
              <w:spacing w:before="120"/>
              <w:ind w:left="227" w:right="85" w:hanging="218"/>
              <w:rPr>
                <w:rFonts w:cs="Arial"/>
                <w:szCs w:val="18"/>
              </w:rPr>
            </w:pPr>
            <w:r>
              <w:t>Forma di comunicazione</w:t>
            </w:r>
          </w:p>
        </w:tc>
        <w:tc>
          <w:tcPr>
            <w:tcW w:w="2551" w:type="dxa"/>
            <w:tcBorders>
              <w:bottom w:val="single" w:sz="4" w:space="0" w:color="auto"/>
            </w:tcBorders>
            <w:shd w:val="clear" w:color="auto" w:fill="auto"/>
          </w:tcPr>
          <w:p w14:paraId="0B0C1D14" w14:textId="77777777" w:rsidR="004C7CB0" w:rsidRPr="00FA0989" w:rsidRDefault="004C7CB0" w:rsidP="004C7CB0">
            <w:pPr>
              <w:spacing w:before="120" w:after="60" w:line="240" w:lineRule="auto"/>
              <w:rPr>
                <w:rFonts w:cs="Arial"/>
                <w:szCs w:val="18"/>
              </w:rPr>
            </w:pPr>
            <w:r w:rsidRPr="00FA0989">
              <w:fldChar w:fldCharType="begin" w:fldLock="1">
                <w:ffData>
                  <w:name w:val="Text3"/>
                  <w:enabled/>
                  <w:calcOnExit w:val="0"/>
                  <w:textInput/>
                </w:ffData>
              </w:fldChar>
            </w:r>
            <w:r w:rsidRPr="00FA0989">
              <w:instrText xml:space="preserve"> FORMTEXT </w:instrText>
            </w:r>
            <w:r w:rsidRPr="00FA0989">
              <w:fldChar w:fldCharType="separate"/>
            </w:r>
            <w:r>
              <w:t> </w:t>
            </w:r>
            <w:r>
              <w:t> </w:t>
            </w:r>
            <w:r>
              <w:t> </w:t>
            </w:r>
            <w:r>
              <w:t> </w:t>
            </w:r>
            <w:r>
              <w:t> </w:t>
            </w:r>
            <w:r w:rsidRPr="00FA0989">
              <w:fldChar w:fldCharType="end"/>
            </w:r>
            <w:r>
              <w:t xml:space="preserve"> </w:t>
            </w:r>
          </w:p>
        </w:tc>
      </w:tr>
      <w:tr w:rsidR="00343B51" w:rsidRPr="00FA0989" w14:paraId="23054CA1" w14:textId="77777777" w:rsidTr="009967A2">
        <w:trPr>
          <w:trHeight w:val="603"/>
        </w:trPr>
        <w:tc>
          <w:tcPr>
            <w:tcW w:w="403" w:type="dxa"/>
            <w:tcBorders>
              <w:bottom w:val="nil"/>
            </w:tcBorders>
            <w:shd w:val="clear" w:color="auto" w:fill="auto"/>
          </w:tcPr>
          <w:p w14:paraId="0648AD49" w14:textId="77777777" w:rsidR="00343B51" w:rsidRPr="00FA0989" w:rsidRDefault="005616B5" w:rsidP="005616B5">
            <w:pPr>
              <w:pStyle w:val="Default"/>
              <w:spacing w:before="60" w:after="60"/>
              <w:rPr>
                <w:i/>
                <w:sz w:val="18"/>
                <w:szCs w:val="18"/>
              </w:rPr>
            </w:pPr>
            <w:r>
              <w:rPr>
                <w:i/>
                <w:sz w:val="18"/>
                <w:szCs w:val="18"/>
              </w:rPr>
              <w:t>3</w:t>
            </w:r>
          </w:p>
        </w:tc>
        <w:tc>
          <w:tcPr>
            <w:tcW w:w="1639" w:type="dxa"/>
            <w:tcBorders>
              <w:bottom w:val="nil"/>
            </w:tcBorders>
          </w:tcPr>
          <w:p w14:paraId="2D2C708F" w14:textId="77777777" w:rsidR="00343B51" w:rsidRPr="00FA0989" w:rsidRDefault="00453525" w:rsidP="00846E38">
            <w:pPr>
              <w:pStyle w:val="Default"/>
              <w:spacing w:before="60" w:after="60"/>
              <w:rPr>
                <w:i/>
                <w:szCs w:val="18"/>
              </w:rPr>
            </w:pPr>
            <w:r w:rsidRPr="00846E38">
              <w:rPr>
                <w:i/>
                <w:sz w:val="18"/>
                <w:szCs w:val="18"/>
              </w:rPr>
              <w:t>Gestione e orga</w:t>
            </w:r>
            <w:r w:rsidR="004430A6" w:rsidRPr="00846E38">
              <w:rPr>
                <w:i/>
                <w:sz w:val="18"/>
                <w:szCs w:val="18"/>
              </w:rPr>
              <w:softHyphen/>
            </w:r>
            <w:r w:rsidRPr="00846E38">
              <w:rPr>
                <w:i/>
                <w:sz w:val="18"/>
                <w:szCs w:val="18"/>
              </w:rPr>
              <w:t>nizzazione opera</w:t>
            </w:r>
            <w:r w:rsidR="004430A6" w:rsidRPr="00846E38">
              <w:rPr>
                <w:i/>
                <w:sz w:val="18"/>
                <w:szCs w:val="18"/>
              </w:rPr>
              <w:softHyphen/>
            </w:r>
            <w:r w:rsidRPr="00846E38">
              <w:rPr>
                <w:i/>
                <w:sz w:val="18"/>
                <w:szCs w:val="18"/>
              </w:rPr>
              <w:t>tive</w:t>
            </w:r>
          </w:p>
        </w:tc>
        <w:tc>
          <w:tcPr>
            <w:tcW w:w="7371" w:type="dxa"/>
            <w:tcBorders>
              <w:bottom w:val="nil"/>
            </w:tcBorders>
          </w:tcPr>
          <w:p w14:paraId="1CE6E9C7" w14:textId="77777777" w:rsidR="00343B51" w:rsidRPr="00FA0989" w:rsidRDefault="00343B51" w:rsidP="006E0505">
            <w:pPr>
              <w:tabs>
                <w:tab w:val="left" w:pos="85"/>
              </w:tabs>
              <w:adjustRightInd w:val="0"/>
              <w:snapToGrid w:val="0"/>
              <w:spacing w:before="120" w:line="240" w:lineRule="auto"/>
              <w:ind w:left="360"/>
              <w:rPr>
                <w:rFonts w:cs="Arial"/>
                <w:i/>
                <w:szCs w:val="18"/>
                <w:lang w:val="it-CH"/>
              </w:rPr>
            </w:pPr>
          </w:p>
        </w:tc>
        <w:tc>
          <w:tcPr>
            <w:tcW w:w="2552" w:type="dxa"/>
            <w:tcBorders>
              <w:bottom w:val="nil"/>
            </w:tcBorders>
          </w:tcPr>
          <w:p w14:paraId="61A34A3D" w14:textId="77777777" w:rsidR="00343B51" w:rsidRPr="00FA0989" w:rsidRDefault="00343B51" w:rsidP="006E0505">
            <w:pPr>
              <w:pStyle w:val="Listenabsatz"/>
              <w:adjustRightInd w:val="0"/>
              <w:snapToGrid w:val="0"/>
              <w:spacing w:before="120" w:after="120"/>
              <w:ind w:left="227" w:right="85"/>
              <w:rPr>
                <w:rFonts w:cs="Arial"/>
                <w:szCs w:val="18"/>
                <w:lang w:val="it-CH"/>
              </w:rPr>
            </w:pPr>
          </w:p>
        </w:tc>
        <w:tc>
          <w:tcPr>
            <w:tcW w:w="2551" w:type="dxa"/>
            <w:tcBorders>
              <w:bottom w:val="nil"/>
            </w:tcBorders>
            <w:shd w:val="clear" w:color="auto" w:fill="auto"/>
          </w:tcPr>
          <w:p w14:paraId="5063E2EC" w14:textId="77777777" w:rsidR="00343B51" w:rsidRPr="00FA0989" w:rsidRDefault="00343B51" w:rsidP="006E0505">
            <w:pPr>
              <w:tabs>
                <w:tab w:val="left" w:pos="85"/>
              </w:tabs>
              <w:spacing w:before="120" w:line="240" w:lineRule="auto"/>
              <w:rPr>
                <w:rFonts w:cs="Arial"/>
                <w:szCs w:val="18"/>
                <w:lang w:val="it-CH"/>
              </w:rPr>
            </w:pPr>
          </w:p>
        </w:tc>
      </w:tr>
      <w:tr w:rsidR="004C7CB0" w:rsidRPr="00FA0989" w14:paraId="151EDE9D" w14:textId="77777777" w:rsidTr="003B0BE7">
        <w:trPr>
          <w:trHeight w:val="1817"/>
        </w:trPr>
        <w:tc>
          <w:tcPr>
            <w:tcW w:w="403" w:type="dxa"/>
            <w:tcBorders>
              <w:top w:val="nil"/>
            </w:tcBorders>
            <w:shd w:val="clear" w:color="auto" w:fill="auto"/>
          </w:tcPr>
          <w:p w14:paraId="1D598E9D" w14:textId="77777777" w:rsidR="004C7CB0" w:rsidRPr="00FA0989" w:rsidRDefault="004C7CB0" w:rsidP="004C7CB0">
            <w:pPr>
              <w:pStyle w:val="Default"/>
              <w:spacing w:before="60" w:after="60"/>
              <w:rPr>
                <w:i/>
                <w:sz w:val="18"/>
                <w:szCs w:val="18"/>
              </w:rPr>
            </w:pPr>
            <w:r>
              <w:rPr>
                <w:i/>
                <w:sz w:val="18"/>
                <w:szCs w:val="18"/>
              </w:rPr>
              <w:t>a</w:t>
            </w:r>
          </w:p>
        </w:tc>
        <w:tc>
          <w:tcPr>
            <w:tcW w:w="1639" w:type="dxa"/>
            <w:tcBorders>
              <w:top w:val="nil"/>
            </w:tcBorders>
          </w:tcPr>
          <w:p w14:paraId="0FC0D383" w14:textId="77777777" w:rsidR="004C7CB0" w:rsidRPr="00FA0989" w:rsidRDefault="004C7CB0" w:rsidP="004C7CB0">
            <w:pPr>
              <w:pStyle w:val="Default"/>
              <w:spacing w:before="60" w:after="60"/>
              <w:rPr>
                <w:i/>
                <w:sz w:val="18"/>
                <w:szCs w:val="18"/>
              </w:rPr>
            </w:pPr>
            <w:r>
              <w:rPr>
                <w:i/>
                <w:sz w:val="18"/>
                <w:szCs w:val="18"/>
              </w:rPr>
              <w:t>Garanzia e svi</w:t>
            </w:r>
            <w:r>
              <w:rPr>
                <w:i/>
                <w:sz w:val="18"/>
                <w:szCs w:val="18"/>
              </w:rPr>
              <w:softHyphen/>
              <w:t>luppo della qualità</w:t>
            </w:r>
          </w:p>
          <w:p w14:paraId="737EFE16" w14:textId="77777777" w:rsidR="004C7CB0" w:rsidRPr="00FA0989" w:rsidRDefault="004C7CB0" w:rsidP="004C7CB0">
            <w:pPr>
              <w:tabs>
                <w:tab w:val="left" w:pos="85"/>
              </w:tabs>
              <w:spacing w:before="120" w:line="240" w:lineRule="auto"/>
              <w:rPr>
                <w:rFonts w:cs="Arial"/>
                <w:i/>
                <w:szCs w:val="18"/>
              </w:rPr>
            </w:pPr>
            <w:r>
              <w:rPr>
                <w:i/>
                <w:szCs w:val="18"/>
              </w:rPr>
              <w:br/>
            </w:r>
          </w:p>
        </w:tc>
        <w:tc>
          <w:tcPr>
            <w:tcW w:w="7371" w:type="dxa"/>
            <w:tcBorders>
              <w:top w:val="nil"/>
            </w:tcBorders>
          </w:tcPr>
          <w:p w14:paraId="69E6865B" w14:textId="77777777" w:rsidR="004C7CB0" w:rsidRPr="00A449A0" w:rsidRDefault="004C7CB0" w:rsidP="004C7CB0">
            <w:pPr>
              <w:numPr>
                <w:ilvl w:val="0"/>
                <w:numId w:val="5"/>
              </w:numPr>
              <w:tabs>
                <w:tab w:val="left" w:pos="85"/>
              </w:tabs>
              <w:adjustRightInd w:val="0"/>
              <w:snapToGrid w:val="0"/>
              <w:spacing w:before="60" w:after="60" w:line="240" w:lineRule="auto"/>
              <w:rPr>
                <w:rFonts w:cs="Arial"/>
                <w:i/>
                <w:szCs w:val="18"/>
                <w:shd w:val="clear" w:color="auto" w:fill="C2D69B" w:themeFill="accent3" w:themeFillTint="99"/>
              </w:rPr>
            </w:pPr>
            <w:r w:rsidRPr="00A449A0">
              <w:rPr>
                <w:i/>
              </w:rPr>
              <w:t>Esiste un piano d'esercizio che fornisce informazioni in merito al senso e allo scopo dell'offerta, allo sviluppo e all'organizzazione nonché alla struttura dei processi e alle regolamentazioni vigenti.</w:t>
            </w:r>
          </w:p>
          <w:p w14:paraId="4BBD2E58" w14:textId="77777777" w:rsidR="004C7CB0" w:rsidRPr="00A449A0" w:rsidRDefault="004C7CB0" w:rsidP="004C7CB0">
            <w:pPr>
              <w:numPr>
                <w:ilvl w:val="0"/>
                <w:numId w:val="5"/>
              </w:numPr>
              <w:shd w:val="clear" w:color="auto" w:fill="FFFFFF" w:themeFill="background1"/>
              <w:tabs>
                <w:tab w:val="left" w:pos="85"/>
              </w:tabs>
              <w:adjustRightInd w:val="0"/>
              <w:snapToGrid w:val="0"/>
              <w:spacing w:before="60" w:after="60" w:line="240" w:lineRule="auto"/>
              <w:rPr>
                <w:rFonts w:cs="Arial"/>
                <w:i/>
                <w:szCs w:val="18"/>
              </w:rPr>
            </w:pPr>
            <w:r w:rsidRPr="00A449A0">
              <w:rPr>
                <w:i/>
                <w:shd w:val="clear" w:color="auto" w:fill="FFFFFF" w:themeFill="background1"/>
              </w:rPr>
              <w:t xml:space="preserve">L'offerta assicura la comunicazione e il passaggio di informazioni all'interno </w:t>
            </w:r>
            <w:proofErr w:type="gramStart"/>
            <w:r w:rsidRPr="00A449A0">
              <w:rPr>
                <w:i/>
                <w:shd w:val="clear" w:color="auto" w:fill="FFFFFF" w:themeFill="background1"/>
              </w:rPr>
              <w:t>del team</w:t>
            </w:r>
            <w:proofErr w:type="gramEnd"/>
            <w:r w:rsidRPr="00A449A0">
              <w:rPr>
                <w:i/>
                <w:shd w:val="clear" w:color="auto" w:fill="FFFFFF" w:themeFill="background1"/>
              </w:rPr>
              <w:t>, così da garantire la capacità di agire dei collaboratori in modo corrispondente alla loro funzione</w:t>
            </w:r>
            <w:r w:rsidRPr="00A449A0">
              <w:rPr>
                <w:i/>
              </w:rPr>
              <w:t>.</w:t>
            </w:r>
          </w:p>
          <w:p w14:paraId="33A7C547" w14:textId="77777777" w:rsidR="004C7CB0" w:rsidRPr="00A449A0" w:rsidRDefault="004C7CB0" w:rsidP="004C7CB0">
            <w:pPr>
              <w:numPr>
                <w:ilvl w:val="0"/>
                <w:numId w:val="5"/>
              </w:numPr>
              <w:tabs>
                <w:tab w:val="left" w:pos="85"/>
              </w:tabs>
              <w:adjustRightInd w:val="0"/>
              <w:snapToGrid w:val="0"/>
              <w:spacing w:before="60" w:after="60" w:line="240" w:lineRule="auto"/>
              <w:rPr>
                <w:rFonts w:cs="Arial"/>
                <w:i/>
                <w:szCs w:val="18"/>
              </w:rPr>
            </w:pPr>
            <w:r w:rsidRPr="00A449A0">
              <w:rPr>
                <w:i/>
              </w:rPr>
              <w:t>La qualità e il suo sviluppo sono garantiti dall'offerta sia per quanto riguarda le prestazioni, sia per quanto riguarda le basi scritte.</w:t>
            </w:r>
          </w:p>
          <w:p w14:paraId="4648106E" w14:textId="77777777" w:rsidR="004C7CB0" w:rsidRPr="00A449A0" w:rsidRDefault="004C7CB0" w:rsidP="004C7CB0">
            <w:pPr>
              <w:numPr>
                <w:ilvl w:val="0"/>
                <w:numId w:val="5"/>
              </w:numPr>
              <w:tabs>
                <w:tab w:val="left" w:pos="85"/>
              </w:tabs>
              <w:adjustRightInd w:val="0"/>
              <w:snapToGrid w:val="0"/>
              <w:spacing w:before="60" w:after="60" w:line="240" w:lineRule="auto"/>
              <w:rPr>
                <w:rFonts w:cs="Arial"/>
                <w:i/>
                <w:szCs w:val="18"/>
              </w:rPr>
            </w:pPr>
            <w:r w:rsidRPr="00A449A0">
              <w:rPr>
                <w:i/>
              </w:rPr>
              <w:t>I piani e i regolamenti recano la data e la loro verifica è stabilita.</w:t>
            </w:r>
          </w:p>
          <w:p w14:paraId="55AB2B6B" w14:textId="77777777" w:rsidR="004C7CB0" w:rsidRPr="00A449A0" w:rsidRDefault="004C7CB0" w:rsidP="004C7CB0">
            <w:pPr>
              <w:numPr>
                <w:ilvl w:val="0"/>
                <w:numId w:val="5"/>
              </w:numPr>
              <w:shd w:val="clear" w:color="auto" w:fill="FFFFFF" w:themeFill="background1"/>
              <w:tabs>
                <w:tab w:val="left" w:pos="85"/>
              </w:tabs>
              <w:adjustRightInd w:val="0"/>
              <w:snapToGrid w:val="0"/>
              <w:spacing w:before="60" w:after="60" w:line="240" w:lineRule="auto"/>
              <w:rPr>
                <w:rFonts w:cs="Arial"/>
                <w:i/>
                <w:szCs w:val="18"/>
                <w:shd w:val="clear" w:color="auto" w:fill="C2D69B" w:themeFill="accent3" w:themeFillTint="99"/>
              </w:rPr>
            </w:pPr>
            <w:r w:rsidRPr="00A449A0">
              <w:rPr>
                <w:i/>
                <w:shd w:val="clear" w:color="auto" w:fill="FFFFFF" w:themeFill="background1"/>
              </w:rPr>
              <w:t>La soddisfazione dei genitori in merito all'offerta viene rilevata almeno una volta ogni tre anni.</w:t>
            </w:r>
          </w:p>
          <w:p w14:paraId="22AD9172" w14:textId="77777777" w:rsidR="004C7CB0" w:rsidRPr="00A449A0" w:rsidRDefault="004C7CB0" w:rsidP="004C7CB0">
            <w:pPr>
              <w:numPr>
                <w:ilvl w:val="0"/>
                <w:numId w:val="5"/>
              </w:numPr>
              <w:tabs>
                <w:tab w:val="left" w:pos="85"/>
              </w:tabs>
              <w:adjustRightInd w:val="0"/>
              <w:snapToGrid w:val="0"/>
              <w:spacing w:line="240" w:lineRule="auto"/>
              <w:ind w:right="84"/>
              <w:rPr>
                <w:rFonts w:cs="Arial"/>
                <w:i/>
                <w:szCs w:val="18"/>
              </w:rPr>
            </w:pPr>
            <w:r w:rsidRPr="00A449A0">
              <w:rPr>
                <w:i/>
              </w:rPr>
              <w:t>I risultati e le relative misure sono documentati.</w:t>
            </w:r>
          </w:p>
        </w:tc>
        <w:tc>
          <w:tcPr>
            <w:tcW w:w="2552" w:type="dxa"/>
            <w:tcBorders>
              <w:top w:val="nil"/>
            </w:tcBorders>
          </w:tcPr>
          <w:p w14:paraId="55190F53" w14:textId="436B02A6" w:rsidR="002841C8" w:rsidRPr="002841C8" w:rsidRDefault="002841C8" w:rsidP="004C7CB0">
            <w:pPr>
              <w:pStyle w:val="Listenabsatz"/>
              <w:numPr>
                <w:ilvl w:val="0"/>
                <w:numId w:val="2"/>
              </w:numPr>
              <w:adjustRightInd w:val="0"/>
              <w:snapToGrid w:val="0"/>
              <w:spacing w:before="60"/>
              <w:ind w:left="227" w:right="85" w:hanging="218"/>
              <w:rPr>
                <w:rFonts w:cs="Arial"/>
                <w:szCs w:val="18"/>
              </w:rPr>
            </w:pPr>
            <w:r>
              <w:rPr>
                <w:rFonts w:cs="Arial"/>
                <w:szCs w:val="18"/>
              </w:rPr>
              <w:t>Piano d’ esercizio</w:t>
            </w:r>
          </w:p>
          <w:p w14:paraId="77B199A1" w14:textId="619184B1" w:rsidR="004C7CB0" w:rsidRPr="00FA0989" w:rsidRDefault="000B2ABE" w:rsidP="004C7CB0">
            <w:pPr>
              <w:pStyle w:val="Listenabsatz"/>
              <w:numPr>
                <w:ilvl w:val="0"/>
                <w:numId w:val="2"/>
              </w:numPr>
              <w:adjustRightInd w:val="0"/>
              <w:snapToGrid w:val="0"/>
              <w:spacing w:before="60"/>
              <w:ind w:left="227" w:right="85" w:hanging="218"/>
              <w:rPr>
                <w:rFonts w:cs="Arial"/>
                <w:szCs w:val="18"/>
              </w:rPr>
            </w:pPr>
            <w:r>
              <w:t>Garanzia della qualità – sviluppo della qualità (m</w:t>
            </w:r>
            <w:r w:rsidR="004C7CB0">
              <w:t>anagement di qualità</w:t>
            </w:r>
            <w:r>
              <w:t>)</w:t>
            </w:r>
          </w:p>
          <w:p w14:paraId="735F9FCF" w14:textId="77777777" w:rsidR="004C7CB0" w:rsidRPr="00FA0989" w:rsidRDefault="004C7CB0" w:rsidP="004C7CB0">
            <w:pPr>
              <w:pStyle w:val="Listenabsatz"/>
              <w:numPr>
                <w:ilvl w:val="0"/>
                <w:numId w:val="2"/>
              </w:numPr>
              <w:adjustRightInd w:val="0"/>
              <w:snapToGrid w:val="0"/>
              <w:spacing w:before="120"/>
              <w:ind w:left="227" w:right="85" w:hanging="218"/>
              <w:rPr>
                <w:rFonts w:cs="Arial"/>
                <w:szCs w:val="18"/>
              </w:rPr>
            </w:pPr>
            <w:r>
              <w:t>Rilevamento della soddi</w:t>
            </w:r>
            <w:r>
              <w:softHyphen/>
              <w:t>sfazione ed elaborazione dei dati</w:t>
            </w:r>
          </w:p>
          <w:p w14:paraId="3682BED0" w14:textId="77777777" w:rsidR="004C7CB0" w:rsidRPr="00FA0989" w:rsidRDefault="004C7CB0" w:rsidP="004C7CB0">
            <w:pPr>
              <w:pStyle w:val="Listenabsatz"/>
              <w:adjustRightInd w:val="0"/>
              <w:snapToGrid w:val="0"/>
              <w:spacing w:before="120"/>
              <w:ind w:left="0" w:right="85"/>
              <w:rPr>
                <w:rFonts w:cs="Arial"/>
                <w:szCs w:val="18"/>
                <w:lang w:val="it-CH"/>
              </w:rPr>
            </w:pPr>
          </w:p>
        </w:tc>
        <w:tc>
          <w:tcPr>
            <w:tcW w:w="2551" w:type="dxa"/>
            <w:tcBorders>
              <w:top w:val="nil"/>
            </w:tcBorders>
            <w:shd w:val="clear" w:color="auto" w:fill="auto"/>
          </w:tcPr>
          <w:p w14:paraId="50DEF9B8" w14:textId="77777777" w:rsidR="004C7CB0" w:rsidRPr="00FA0989" w:rsidRDefault="004C7CB0" w:rsidP="004C7CB0">
            <w:pPr>
              <w:spacing w:before="120" w:after="60" w:line="240" w:lineRule="auto"/>
              <w:rPr>
                <w:rFonts w:cs="Arial"/>
                <w:szCs w:val="18"/>
              </w:rPr>
            </w:pPr>
            <w:r w:rsidRPr="00FA0989">
              <w:fldChar w:fldCharType="begin" w:fldLock="1">
                <w:ffData>
                  <w:name w:val="Text3"/>
                  <w:enabled/>
                  <w:calcOnExit w:val="0"/>
                  <w:textInput/>
                </w:ffData>
              </w:fldChar>
            </w:r>
            <w:r w:rsidRPr="00FA0989">
              <w:instrText xml:space="preserve"> FORMTEXT </w:instrText>
            </w:r>
            <w:r w:rsidRPr="00FA0989">
              <w:fldChar w:fldCharType="separate"/>
            </w:r>
            <w:r>
              <w:t> </w:t>
            </w:r>
            <w:r>
              <w:t> </w:t>
            </w:r>
            <w:r>
              <w:t> </w:t>
            </w:r>
            <w:r>
              <w:t> </w:t>
            </w:r>
            <w:r>
              <w:t> </w:t>
            </w:r>
            <w:r w:rsidRPr="00FA0989">
              <w:fldChar w:fldCharType="end"/>
            </w:r>
            <w:r>
              <w:t xml:space="preserve"> </w:t>
            </w:r>
          </w:p>
        </w:tc>
      </w:tr>
      <w:tr w:rsidR="00E279BA" w:rsidRPr="00FA0989" w14:paraId="283B771B" w14:textId="77777777" w:rsidTr="00786AFE">
        <w:trPr>
          <w:trHeight w:val="913"/>
        </w:trPr>
        <w:tc>
          <w:tcPr>
            <w:tcW w:w="403" w:type="dxa"/>
          </w:tcPr>
          <w:p w14:paraId="5C4EED8C" w14:textId="77777777" w:rsidR="00E279BA" w:rsidRPr="00FA0989" w:rsidRDefault="00E279BA" w:rsidP="00E279BA">
            <w:pPr>
              <w:pStyle w:val="Default"/>
              <w:spacing w:before="60" w:after="60"/>
              <w:rPr>
                <w:i/>
                <w:sz w:val="18"/>
                <w:szCs w:val="18"/>
              </w:rPr>
            </w:pPr>
            <w:r>
              <w:rPr>
                <w:i/>
                <w:sz w:val="18"/>
                <w:szCs w:val="18"/>
              </w:rPr>
              <w:t>b</w:t>
            </w:r>
          </w:p>
        </w:tc>
        <w:tc>
          <w:tcPr>
            <w:tcW w:w="1639" w:type="dxa"/>
          </w:tcPr>
          <w:p w14:paraId="5AFBFCC2" w14:textId="77777777" w:rsidR="00E279BA" w:rsidRPr="00FA0989" w:rsidRDefault="00E279BA" w:rsidP="00E279BA">
            <w:pPr>
              <w:pStyle w:val="Default"/>
              <w:spacing w:before="60" w:after="60"/>
              <w:rPr>
                <w:i/>
                <w:sz w:val="18"/>
                <w:szCs w:val="18"/>
              </w:rPr>
            </w:pPr>
            <w:r>
              <w:rPr>
                <w:i/>
                <w:sz w:val="18"/>
                <w:szCs w:val="18"/>
              </w:rPr>
              <w:t>Pubbliche relazioni e cooperazione</w:t>
            </w:r>
          </w:p>
          <w:p w14:paraId="101C83B5" w14:textId="77777777" w:rsidR="00E279BA" w:rsidRPr="00FA0989" w:rsidRDefault="00E279BA" w:rsidP="00E279BA">
            <w:pPr>
              <w:tabs>
                <w:tab w:val="left" w:pos="85"/>
              </w:tabs>
              <w:spacing w:before="120" w:line="240" w:lineRule="auto"/>
              <w:rPr>
                <w:rFonts w:cs="Arial"/>
                <w:i/>
                <w:szCs w:val="18"/>
                <w:lang w:val="it-CH"/>
              </w:rPr>
            </w:pPr>
          </w:p>
        </w:tc>
        <w:tc>
          <w:tcPr>
            <w:tcW w:w="7371" w:type="dxa"/>
          </w:tcPr>
          <w:p w14:paraId="30F57971" w14:textId="77777777" w:rsidR="00E279BA" w:rsidRPr="00A449A0" w:rsidRDefault="00E279BA" w:rsidP="00E279BA">
            <w:pPr>
              <w:numPr>
                <w:ilvl w:val="0"/>
                <w:numId w:val="6"/>
              </w:numPr>
              <w:tabs>
                <w:tab w:val="left" w:pos="85"/>
              </w:tabs>
              <w:adjustRightInd w:val="0"/>
              <w:snapToGrid w:val="0"/>
              <w:spacing w:before="60" w:after="60" w:line="240" w:lineRule="auto"/>
              <w:rPr>
                <w:rFonts w:cs="Arial"/>
                <w:i/>
                <w:szCs w:val="18"/>
              </w:rPr>
            </w:pPr>
            <w:r w:rsidRPr="00A449A0">
              <w:rPr>
                <w:i/>
              </w:rPr>
              <w:t>In caso di necessità, l'offerta collabora con uffici specializzati e specialisti che lavorano a contatto con il bambino.</w:t>
            </w:r>
          </w:p>
          <w:p w14:paraId="5440B0DA" w14:textId="77777777" w:rsidR="00E279BA" w:rsidRPr="00A449A0" w:rsidRDefault="00E279BA" w:rsidP="00E279BA">
            <w:pPr>
              <w:numPr>
                <w:ilvl w:val="0"/>
                <w:numId w:val="6"/>
              </w:numPr>
              <w:tabs>
                <w:tab w:val="left" w:pos="85"/>
              </w:tabs>
              <w:adjustRightInd w:val="0"/>
              <w:snapToGrid w:val="0"/>
              <w:spacing w:line="240" w:lineRule="auto"/>
              <w:ind w:right="84"/>
              <w:rPr>
                <w:rFonts w:cs="Arial"/>
                <w:i/>
                <w:szCs w:val="18"/>
              </w:rPr>
            </w:pPr>
            <w:r w:rsidRPr="00A449A0">
              <w:rPr>
                <w:i/>
              </w:rPr>
              <w:t>Le pubbliche relazioni vengono sfruttate per curare i contatti e per informare la popolazione locale (ad es. manifestazioni, rapporto annuale, giornale del nido).</w:t>
            </w:r>
          </w:p>
        </w:tc>
        <w:tc>
          <w:tcPr>
            <w:tcW w:w="2552" w:type="dxa"/>
          </w:tcPr>
          <w:p w14:paraId="50CD7C01" w14:textId="77777777" w:rsidR="00E279BA" w:rsidRPr="00FA0989" w:rsidRDefault="00E279BA" w:rsidP="00E279BA">
            <w:pPr>
              <w:pStyle w:val="Listenabsatz"/>
              <w:numPr>
                <w:ilvl w:val="0"/>
                <w:numId w:val="2"/>
              </w:numPr>
              <w:adjustRightInd w:val="0"/>
              <w:snapToGrid w:val="0"/>
              <w:spacing w:before="60"/>
              <w:ind w:left="227" w:right="85" w:hanging="218"/>
              <w:rPr>
                <w:rFonts w:cs="Arial"/>
                <w:szCs w:val="18"/>
              </w:rPr>
            </w:pPr>
            <w:r>
              <w:t>Collaborazione (interdisci</w:t>
            </w:r>
            <w:r>
              <w:softHyphen/>
              <w:t>plinare)</w:t>
            </w:r>
          </w:p>
          <w:p w14:paraId="761AFFE9" w14:textId="77777777" w:rsidR="00E279BA" w:rsidRPr="00FA0989" w:rsidRDefault="00E279BA" w:rsidP="00E279BA">
            <w:pPr>
              <w:pStyle w:val="Listenabsatz"/>
              <w:numPr>
                <w:ilvl w:val="0"/>
                <w:numId w:val="2"/>
              </w:numPr>
              <w:adjustRightInd w:val="0"/>
              <w:snapToGrid w:val="0"/>
              <w:spacing w:before="120" w:after="120"/>
              <w:ind w:left="227" w:right="85" w:hanging="218"/>
              <w:rPr>
                <w:rFonts w:cs="Arial"/>
                <w:szCs w:val="18"/>
              </w:rPr>
            </w:pPr>
            <w:r>
              <w:t>Relazioni pubbliche, inter</w:t>
            </w:r>
            <w:r>
              <w:softHyphen/>
              <w:t>connessione</w:t>
            </w:r>
          </w:p>
        </w:tc>
        <w:tc>
          <w:tcPr>
            <w:tcW w:w="2551" w:type="dxa"/>
            <w:shd w:val="clear" w:color="auto" w:fill="auto"/>
          </w:tcPr>
          <w:p w14:paraId="04D88DC7" w14:textId="77777777" w:rsidR="00E279BA" w:rsidRPr="00FA0989" w:rsidRDefault="00E279BA" w:rsidP="00E279BA">
            <w:pPr>
              <w:spacing w:before="120" w:after="60" w:line="240" w:lineRule="auto"/>
              <w:rPr>
                <w:rFonts w:cs="Arial"/>
                <w:szCs w:val="18"/>
              </w:rPr>
            </w:pPr>
            <w:r w:rsidRPr="00FA0989">
              <w:fldChar w:fldCharType="begin" w:fldLock="1">
                <w:ffData>
                  <w:name w:val="Text3"/>
                  <w:enabled/>
                  <w:calcOnExit w:val="0"/>
                  <w:textInput/>
                </w:ffData>
              </w:fldChar>
            </w:r>
            <w:r w:rsidRPr="00FA0989">
              <w:instrText xml:space="preserve"> FORMTEXT </w:instrText>
            </w:r>
            <w:r w:rsidRPr="00FA0989">
              <w:fldChar w:fldCharType="separate"/>
            </w:r>
            <w:r>
              <w:t> </w:t>
            </w:r>
            <w:r>
              <w:t> </w:t>
            </w:r>
            <w:r>
              <w:t> </w:t>
            </w:r>
            <w:r>
              <w:t> </w:t>
            </w:r>
            <w:r>
              <w:t> </w:t>
            </w:r>
            <w:r w:rsidRPr="00FA0989">
              <w:fldChar w:fldCharType="end"/>
            </w:r>
          </w:p>
          <w:p w14:paraId="02C3AFCA" w14:textId="77777777" w:rsidR="00E279BA" w:rsidRPr="00FA0989" w:rsidRDefault="00E279BA" w:rsidP="00E279BA">
            <w:pPr>
              <w:tabs>
                <w:tab w:val="left" w:pos="85"/>
              </w:tabs>
              <w:spacing w:before="120" w:line="240" w:lineRule="auto"/>
              <w:rPr>
                <w:rFonts w:cs="Arial"/>
                <w:szCs w:val="18"/>
                <w:lang w:val="it-CH"/>
              </w:rPr>
            </w:pPr>
          </w:p>
        </w:tc>
      </w:tr>
      <w:tr w:rsidR="00E279BA" w:rsidRPr="00FA0989" w14:paraId="1E2F04FB" w14:textId="77777777" w:rsidTr="00B772E3">
        <w:trPr>
          <w:trHeight w:val="700"/>
        </w:trPr>
        <w:tc>
          <w:tcPr>
            <w:tcW w:w="403" w:type="dxa"/>
          </w:tcPr>
          <w:p w14:paraId="0C550C6C" w14:textId="77777777" w:rsidR="00E279BA" w:rsidRPr="00FA0989" w:rsidRDefault="00E279BA" w:rsidP="00E279BA">
            <w:pPr>
              <w:pStyle w:val="Default"/>
              <w:spacing w:before="60" w:after="60"/>
              <w:rPr>
                <w:i/>
                <w:sz w:val="18"/>
                <w:szCs w:val="18"/>
              </w:rPr>
            </w:pPr>
            <w:r>
              <w:rPr>
                <w:i/>
                <w:sz w:val="18"/>
                <w:szCs w:val="18"/>
              </w:rPr>
              <w:t>c</w:t>
            </w:r>
          </w:p>
        </w:tc>
        <w:tc>
          <w:tcPr>
            <w:tcW w:w="1639" w:type="dxa"/>
          </w:tcPr>
          <w:p w14:paraId="35CA4BE6" w14:textId="77777777" w:rsidR="00E279BA" w:rsidRPr="00FA0989" w:rsidRDefault="00E279BA" w:rsidP="00E279BA">
            <w:pPr>
              <w:pStyle w:val="Default"/>
              <w:spacing w:before="60" w:after="60"/>
              <w:rPr>
                <w:i/>
                <w:szCs w:val="18"/>
              </w:rPr>
            </w:pPr>
            <w:r w:rsidRPr="00846E38">
              <w:rPr>
                <w:i/>
                <w:sz w:val="18"/>
                <w:szCs w:val="18"/>
              </w:rPr>
              <w:t>Gestione del per</w:t>
            </w:r>
            <w:r w:rsidRPr="00846E38">
              <w:rPr>
                <w:i/>
                <w:sz w:val="18"/>
                <w:szCs w:val="18"/>
              </w:rPr>
              <w:softHyphen/>
              <w:t>sonale</w:t>
            </w:r>
          </w:p>
        </w:tc>
        <w:tc>
          <w:tcPr>
            <w:tcW w:w="7371" w:type="dxa"/>
          </w:tcPr>
          <w:p w14:paraId="2CCE8707"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 xml:space="preserve">Tutti i collaboratori dispongono di un contratto di lavoro giuridicamente valido. </w:t>
            </w:r>
          </w:p>
          <w:p w14:paraId="0A1EF488"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lastRenderedPageBreak/>
              <w:t>Le competenze e i settori di responsabilità stabiliti per ciascuna funzione sono documentati e sono noti ai collaboratori (ad es. descrizione dell'impiego).</w:t>
            </w:r>
          </w:p>
          <w:p w14:paraId="6097C8D7"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I collaboratori lavorano in modo professionale e corrispondente alle competenze e ai settori di responsabilità legati alla loro funzione.</w:t>
            </w:r>
          </w:p>
          <w:p w14:paraId="3A00CC3A"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Il regolamento per il personale documenta le prescrizioni e le regole valide nell'azienda.</w:t>
            </w:r>
          </w:p>
          <w:p w14:paraId="4BA7AB08"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Sono stabiliti la forma e la frequenza dei colloqui di valutazione e dei colloqui con i collaboratori, durante i quali vengono concordati obiettivi e stabiliti i metodi di verifica di questi ultimi.</w:t>
            </w:r>
          </w:p>
          <w:p w14:paraId="7A592333"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 xml:space="preserve">I collaboratori hanno la possibilità di seguire un perfezionamento professionale nell'interesse dell'offerta, che li sostiene in questo intento secondo le proprie possibilità finanziarie. </w:t>
            </w:r>
          </w:p>
          <w:p w14:paraId="48A85ECD"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 xml:space="preserve">Se necessario vengono svolte attività di sviluppo </w:t>
            </w:r>
            <w:proofErr w:type="gramStart"/>
            <w:r w:rsidRPr="00A449A0">
              <w:rPr>
                <w:i/>
              </w:rPr>
              <w:t>del team</w:t>
            </w:r>
            <w:proofErr w:type="gramEnd"/>
            <w:r w:rsidRPr="00A449A0">
              <w:rPr>
                <w:i/>
              </w:rPr>
              <w:t xml:space="preserve"> (ad es. supervisioni, scambi tra specialisti, formazione del team).</w:t>
            </w:r>
          </w:p>
          <w:p w14:paraId="7E49C14D"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 xml:space="preserve">I collaboratori hanno la possibilità di pronunciarsi (riunioni </w:t>
            </w:r>
            <w:proofErr w:type="gramStart"/>
            <w:r w:rsidRPr="00A449A0">
              <w:rPr>
                <w:i/>
              </w:rPr>
              <w:t>del team</w:t>
            </w:r>
            <w:proofErr w:type="gramEnd"/>
            <w:r w:rsidRPr="00A449A0">
              <w:rPr>
                <w:i/>
              </w:rPr>
              <w:t xml:space="preserve"> e altri canali).</w:t>
            </w:r>
          </w:p>
          <w:p w14:paraId="6E899736"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 xml:space="preserve">Il segreto professionale viene rispettato e regolarmente tematizzato. </w:t>
            </w:r>
          </w:p>
          <w:p w14:paraId="2F7AF6B8" w14:textId="77777777" w:rsidR="00E279BA" w:rsidRPr="00A449A0" w:rsidRDefault="00E279BA" w:rsidP="00E279BA">
            <w:pPr>
              <w:numPr>
                <w:ilvl w:val="0"/>
                <w:numId w:val="8"/>
              </w:numPr>
              <w:tabs>
                <w:tab w:val="left" w:pos="85"/>
              </w:tabs>
              <w:adjustRightInd w:val="0"/>
              <w:snapToGrid w:val="0"/>
              <w:spacing w:before="60" w:after="60" w:line="240" w:lineRule="auto"/>
              <w:rPr>
                <w:rFonts w:cs="Arial"/>
                <w:i/>
                <w:szCs w:val="18"/>
              </w:rPr>
            </w:pPr>
            <w:r w:rsidRPr="00A449A0">
              <w:rPr>
                <w:i/>
              </w:rPr>
              <w:t>Le regolamentazioni riguardo a pause, vacanze e sostituzioni sono stabilite e note.</w:t>
            </w:r>
          </w:p>
          <w:p w14:paraId="1B57AD50" w14:textId="77777777" w:rsidR="00E279BA" w:rsidRPr="00A449A0" w:rsidRDefault="00E279BA" w:rsidP="00E279BA">
            <w:pPr>
              <w:numPr>
                <w:ilvl w:val="0"/>
                <w:numId w:val="8"/>
              </w:numPr>
              <w:tabs>
                <w:tab w:val="left" w:pos="85"/>
              </w:tabs>
              <w:adjustRightInd w:val="0"/>
              <w:snapToGrid w:val="0"/>
              <w:spacing w:line="240" w:lineRule="auto"/>
              <w:ind w:right="84"/>
              <w:rPr>
                <w:rFonts w:cs="Arial"/>
                <w:i/>
                <w:szCs w:val="18"/>
              </w:rPr>
            </w:pPr>
            <w:r w:rsidRPr="00A449A0">
              <w:rPr>
                <w:i/>
              </w:rPr>
              <w:t>Esiste un sistema salariale trasparente nei confronti dell'autorità di vigilanza.</w:t>
            </w:r>
          </w:p>
        </w:tc>
        <w:tc>
          <w:tcPr>
            <w:tcW w:w="2552" w:type="dxa"/>
          </w:tcPr>
          <w:p w14:paraId="0DA09FF2" w14:textId="77777777" w:rsidR="00E279BA" w:rsidRPr="003460D5" w:rsidRDefault="00E279BA" w:rsidP="00E279BA">
            <w:pPr>
              <w:pStyle w:val="Listenabsatz"/>
              <w:numPr>
                <w:ilvl w:val="0"/>
                <w:numId w:val="2"/>
              </w:numPr>
              <w:adjustRightInd w:val="0"/>
              <w:snapToGrid w:val="0"/>
              <w:spacing w:before="60"/>
              <w:ind w:left="227" w:right="85" w:hanging="218"/>
              <w:rPr>
                <w:rFonts w:cs="Arial"/>
                <w:szCs w:val="18"/>
              </w:rPr>
            </w:pPr>
            <w:r w:rsidRPr="003460D5">
              <w:rPr>
                <w:rFonts w:cs="Arial"/>
                <w:szCs w:val="18"/>
              </w:rPr>
              <w:lastRenderedPageBreak/>
              <w:t xml:space="preserve">Statuto del </w:t>
            </w:r>
            <w:r w:rsidRPr="003460D5">
              <w:t>personale</w:t>
            </w:r>
          </w:p>
          <w:p w14:paraId="6624BE22" w14:textId="37BCF724" w:rsidR="00E279BA" w:rsidRPr="005800CE" w:rsidRDefault="00E279BA" w:rsidP="00E279BA">
            <w:pPr>
              <w:pStyle w:val="Listenabsatz"/>
              <w:numPr>
                <w:ilvl w:val="0"/>
                <w:numId w:val="2"/>
              </w:numPr>
              <w:adjustRightInd w:val="0"/>
              <w:snapToGrid w:val="0"/>
              <w:spacing w:before="60"/>
              <w:ind w:left="227" w:right="85" w:hanging="218"/>
              <w:rPr>
                <w:rFonts w:cs="Arial"/>
                <w:szCs w:val="18"/>
              </w:rPr>
            </w:pPr>
            <w:r>
              <w:lastRenderedPageBreak/>
              <w:t>Contratt</w:t>
            </w:r>
            <w:r w:rsidR="00C86C3D">
              <w:t>o</w:t>
            </w:r>
            <w:r>
              <w:t xml:space="preserve"> di lavoro (mo</w:t>
            </w:r>
            <w:r>
              <w:softHyphen/>
              <w:t>dello</w:t>
            </w:r>
            <w:r w:rsidR="000B2ABE">
              <w:t>)</w:t>
            </w:r>
          </w:p>
          <w:p w14:paraId="2A9F1989" w14:textId="66C1402E" w:rsidR="00E279BA" w:rsidRPr="00FA0989" w:rsidRDefault="00E279BA" w:rsidP="00E279BA">
            <w:pPr>
              <w:pStyle w:val="Listenabsatz"/>
              <w:numPr>
                <w:ilvl w:val="0"/>
                <w:numId w:val="2"/>
              </w:numPr>
              <w:adjustRightInd w:val="0"/>
              <w:snapToGrid w:val="0"/>
              <w:spacing w:before="120" w:after="120"/>
              <w:ind w:left="227" w:right="85" w:hanging="218"/>
              <w:rPr>
                <w:rFonts w:cs="Arial"/>
                <w:szCs w:val="18"/>
              </w:rPr>
            </w:pPr>
            <w:r>
              <w:t xml:space="preserve">Descrizione degli impieghi / mansionario </w:t>
            </w:r>
          </w:p>
          <w:p w14:paraId="34A367EC" w14:textId="79B965A6" w:rsidR="00E279BA" w:rsidRPr="005800CE" w:rsidRDefault="00E279BA" w:rsidP="00E279BA">
            <w:pPr>
              <w:pStyle w:val="Listenabsatz"/>
              <w:numPr>
                <w:ilvl w:val="0"/>
                <w:numId w:val="2"/>
              </w:numPr>
              <w:adjustRightInd w:val="0"/>
              <w:snapToGrid w:val="0"/>
              <w:spacing w:before="120" w:after="120"/>
              <w:ind w:left="227" w:right="85" w:hanging="218"/>
              <w:rPr>
                <w:rFonts w:cs="Arial"/>
                <w:szCs w:val="18"/>
              </w:rPr>
            </w:pPr>
            <w:r>
              <w:t>Lista dei collaboratori e della rispettiva funzione</w:t>
            </w:r>
            <w:r w:rsidR="00B67ACC">
              <w:t xml:space="preserve"> e </w:t>
            </w:r>
            <w:proofErr w:type="spellStart"/>
            <w:r w:rsidR="00B67ACC">
              <w:t>formatione</w:t>
            </w:r>
            <w:proofErr w:type="spellEnd"/>
            <w:r>
              <w:t xml:space="preserve"> / del rispettivo luogo di la</w:t>
            </w:r>
            <w:r>
              <w:softHyphen/>
              <w:t>voro</w:t>
            </w:r>
          </w:p>
          <w:p w14:paraId="7BD6A9B0" w14:textId="77777777" w:rsidR="00E279BA" w:rsidRPr="00FA0989" w:rsidRDefault="00E279BA" w:rsidP="00E279BA">
            <w:pPr>
              <w:pStyle w:val="Listenabsatz"/>
              <w:numPr>
                <w:ilvl w:val="0"/>
                <w:numId w:val="2"/>
              </w:numPr>
              <w:adjustRightInd w:val="0"/>
              <w:snapToGrid w:val="0"/>
              <w:spacing w:before="120" w:after="120"/>
              <w:ind w:left="227" w:right="85" w:hanging="218"/>
              <w:rPr>
                <w:rFonts w:cs="Arial"/>
                <w:szCs w:val="18"/>
              </w:rPr>
            </w:pPr>
            <w:r>
              <w:t>Sistema salariale</w:t>
            </w:r>
          </w:p>
        </w:tc>
        <w:tc>
          <w:tcPr>
            <w:tcW w:w="2551" w:type="dxa"/>
            <w:shd w:val="clear" w:color="auto" w:fill="auto"/>
          </w:tcPr>
          <w:p w14:paraId="7538C6C9" w14:textId="77777777" w:rsidR="00E279BA" w:rsidRPr="00FA0989" w:rsidRDefault="00E279BA" w:rsidP="00E279BA">
            <w:pPr>
              <w:spacing w:before="120" w:after="60" w:line="240" w:lineRule="auto"/>
              <w:rPr>
                <w:rFonts w:cs="Arial"/>
                <w:szCs w:val="18"/>
              </w:rPr>
            </w:pPr>
            <w:r w:rsidRPr="00FA0989">
              <w:rPr>
                <w:rFonts w:cs="Arial"/>
                <w:szCs w:val="18"/>
              </w:rPr>
              <w:lastRenderedPageBreak/>
              <w:fldChar w:fldCharType="begin" w:fldLock="1">
                <w:ffData>
                  <w:name w:val="Text5"/>
                  <w:enabled/>
                  <w:calcOnExit w:val="0"/>
                  <w:textInput/>
                </w:ffData>
              </w:fldChar>
            </w:r>
            <w:bookmarkStart w:id="2" w:name="Text5"/>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bookmarkEnd w:id="2"/>
          </w:p>
        </w:tc>
      </w:tr>
      <w:tr w:rsidR="00E279BA" w:rsidRPr="00FA0989" w14:paraId="74AC6CD4" w14:textId="77777777" w:rsidTr="009967A2">
        <w:trPr>
          <w:trHeight w:val="357"/>
        </w:trPr>
        <w:tc>
          <w:tcPr>
            <w:tcW w:w="403" w:type="dxa"/>
            <w:tcBorders>
              <w:bottom w:val="single" w:sz="4" w:space="0" w:color="auto"/>
            </w:tcBorders>
            <w:shd w:val="clear" w:color="auto" w:fill="auto"/>
          </w:tcPr>
          <w:p w14:paraId="0CDEE3AF" w14:textId="77777777" w:rsidR="00E279BA" w:rsidRPr="00FA0989" w:rsidRDefault="00E279BA" w:rsidP="00E279BA">
            <w:pPr>
              <w:pStyle w:val="Default"/>
              <w:spacing w:before="60" w:after="60"/>
              <w:rPr>
                <w:i/>
                <w:color w:val="auto"/>
                <w:sz w:val="18"/>
                <w:szCs w:val="18"/>
              </w:rPr>
            </w:pPr>
            <w:r>
              <w:rPr>
                <w:i/>
                <w:color w:val="auto"/>
                <w:sz w:val="18"/>
                <w:szCs w:val="18"/>
              </w:rPr>
              <w:t>d</w:t>
            </w:r>
          </w:p>
        </w:tc>
        <w:tc>
          <w:tcPr>
            <w:tcW w:w="1639" w:type="dxa"/>
            <w:tcBorders>
              <w:bottom w:val="single" w:sz="4" w:space="0" w:color="auto"/>
            </w:tcBorders>
            <w:shd w:val="clear" w:color="auto" w:fill="auto"/>
          </w:tcPr>
          <w:p w14:paraId="5DD16386" w14:textId="77777777" w:rsidR="00E279BA" w:rsidRPr="00846E38" w:rsidRDefault="00E279BA" w:rsidP="00E279BA">
            <w:pPr>
              <w:pStyle w:val="Default"/>
              <w:spacing w:before="60" w:after="60"/>
              <w:rPr>
                <w:i/>
                <w:sz w:val="18"/>
                <w:szCs w:val="18"/>
              </w:rPr>
            </w:pPr>
            <w:r w:rsidRPr="00846E38">
              <w:rPr>
                <w:i/>
                <w:sz w:val="18"/>
                <w:szCs w:val="18"/>
              </w:rPr>
              <w:t>Numero di bambini e di personale</w:t>
            </w:r>
          </w:p>
          <w:p w14:paraId="44E3F94D" w14:textId="77777777" w:rsidR="00E279BA" w:rsidRPr="00FA0989" w:rsidRDefault="00E279BA" w:rsidP="00E279BA">
            <w:pPr>
              <w:tabs>
                <w:tab w:val="left" w:pos="85"/>
              </w:tabs>
              <w:spacing w:before="120" w:line="240" w:lineRule="auto"/>
              <w:rPr>
                <w:rFonts w:cs="Arial"/>
                <w:i/>
                <w:szCs w:val="18"/>
                <w:lang w:val="it-CH"/>
              </w:rPr>
            </w:pPr>
          </w:p>
        </w:tc>
        <w:tc>
          <w:tcPr>
            <w:tcW w:w="7371" w:type="dxa"/>
            <w:tcBorders>
              <w:bottom w:val="single" w:sz="4" w:space="0" w:color="auto"/>
            </w:tcBorders>
          </w:tcPr>
          <w:p w14:paraId="78DFCED8" w14:textId="77777777" w:rsidR="00E279BA" w:rsidRPr="00673700" w:rsidRDefault="00E279BA" w:rsidP="00E279BA">
            <w:pPr>
              <w:numPr>
                <w:ilvl w:val="0"/>
                <w:numId w:val="39"/>
              </w:numPr>
              <w:tabs>
                <w:tab w:val="left" w:pos="85"/>
              </w:tabs>
              <w:adjustRightInd w:val="0"/>
              <w:snapToGrid w:val="0"/>
              <w:spacing w:before="60" w:after="60" w:line="240" w:lineRule="auto"/>
              <w:rPr>
                <w:rFonts w:cs="Arial"/>
                <w:i/>
                <w:szCs w:val="18"/>
              </w:rPr>
            </w:pPr>
            <w:r w:rsidRPr="00673700">
              <w:rPr>
                <w:i/>
              </w:rPr>
              <w:t xml:space="preserve">Le basi scritte forniscono informazioni in merito al gruppo target (età, numero massimo di bambini, ecc.). </w:t>
            </w:r>
          </w:p>
          <w:p w14:paraId="3D0F266F" w14:textId="77777777" w:rsidR="00E279BA" w:rsidRPr="00673700" w:rsidRDefault="00E279BA" w:rsidP="00E279BA">
            <w:pPr>
              <w:numPr>
                <w:ilvl w:val="0"/>
                <w:numId w:val="39"/>
              </w:numPr>
              <w:tabs>
                <w:tab w:val="left" w:pos="85"/>
              </w:tabs>
              <w:adjustRightInd w:val="0"/>
              <w:snapToGrid w:val="0"/>
              <w:spacing w:before="60" w:after="60" w:line="240" w:lineRule="auto"/>
              <w:rPr>
                <w:rFonts w:cs="Arial"/>
                <w:i/>
                <w:szCs w:val="18"/>
              </w:rPr>
            </w:pPr>
            <w:r w:rsidRPr="00673700">
              <w:rPr>
                <w:i/>
              </w:rPr>
              <w:t xml:space="preserve">Il numero di bambini dipende dalle dimensioni dei locali (vedi indicatore 6) e dal personale a disposizione (vedi indicatore 8): </w:t>
            </w:r>
          </w:p>
          <w:p w14:paraId="094254CF" w14:textId="77777777" w:rsidR="00E279BA" w:rsidRPr="00673700" w:rsidRDefault="00E279BA" w:rsidP="00E279BA">
            <w:pPr>
              <w:numPr>
                <w:ilvl w:val="1"/>
                <w:numId w:val="39"/>
              </w:numPr>
              <w:tabs>
                <w:tab w:val="left" w:pos="85"/>
              </w:tabs>
              <w:adjustRightInd w:val="0"/>
              <w:snapToGrid w:val="0"/>
              <w:spacing w:before="60" w:after="60" w:line="240" w:lineRule="auto"/>
              <w:ind w:left="731"/>
              <w:rPr>
                <w:rFonts w:cs="Arial"/>
                <w:i/>
                <w:szCs w:val="18"/>
              </w:rPr>
            </w:pPr>
            <w:r w:rsidRPr="00673700">
              <w:rPr>
                <w:i/>
              </w:rPr>
              <w:t xml:space="preserve">Il numero di metri quadrati a disposizione determina il numero massimo di bambini che possono essere accolti contemporaneamente (vedi indicatore </w:t>
            </w:r>
            <w:proofErr w:type="gramStart"/>
            <w:r w:rsidRPr="00673700">
              <w:rPr>
                <w:i/>
              </w:rPr>
              <w:t>6</w:t>
            </w:r>
            <w:proofErr w:type="gramEnd"/>
            <w:r w:rsidRPr="00673700">
              <w:rPr>
                <w:i/>
              </w:rPr>
              <w:t xml:space="preserve"> e autorizzazione individuale)</w:t>
            </w:r>
          </w:p>
          <w:p w14:paraId="50BC2C91" w14:textId="77777777" w:rsidR="00E279BA" w:rsidRPr="00673700" w:rsidRDefault="00E279BA" w:rsidP="00E279BA">
            <w:pPr>
              <w:numPr>
                <w:ilvl w:val="1"/>
                <w:numId w:val="39"/>
              </w:numPr>
              <w:tabs>
                <w:tab w:val="left" w:pos="85"/>
              </w:tabs>
              <w:adjustRightInd w:val="0"/>
              <w:snapToGrid w:val="0"/>
              <w:spacing w:before="60" w:after="60" w:line="240" w:lineRule="auto"/>
              <w:ind w:left="731"/>
              <w:rPr>
                <w:rFonts w:cs="Arial"/>
                <w:i/>
                <w:szCs w:val="18"/>
              </w:rPr>
            </w:pPr>
            <w:proofErr w:type="gramStart"/>
            <w:r w:rsidRPr="00673700">
              <w:rPr>
                <w:i/>
              </w:rPr>
              <w:t>Inoltre</w:t>
            </w:r>
            <w:proofErr w:type="gramEnd"/>
            <w:r w:rsidRPr="00673700">
              <w:rPr>
                <w:i/>
              </w:rPr>
              <w:t xml:space="preserve"> l'età dei bambini determina la chiave di ripartizione del personale. </w:t>
            </w:r>
            <w:r w:rsidRPr="00673700">
              <w:rPr>
                <w:i/>
              </w:rPr>
              <w:br/>
              <w:t xml:space="preserve">Per quanto riguarda il bisogno di assistenza per i bambini di età superiore ai 18 mesi, il fattore è pari a 1. </w:t>
            </w:r>
            <w:r w:rsidRPr="00673700">
              <w:rPr>
                <w:i/>
              </w:rPr>
              <w:br/>
              <w:t xml:space="preserve">Per quelli di età inferiore ai 18 mesi, il fattore è pari a 1,5.  </w:t>
            </w:r>
          </w:p>
          <w:p w14:paraId="5E068653" w14:textId="77777777" w:rsidR="00E279BA" w:rsidRPr="00673700" w:rsidRDefault="00E279BA" w:rsidP="00E279BA">
            <w:pPr>
              <w:numPr>
                <w:ilvl w:val="0"/>
                <w:numId w:val="39"/>
              </w:numPr>
              <w:tabs>
                <w:tab w:val="left" w:pos="85"/>
                <w:tab w:val="left" w:pos="2778"/>
              </w:tabs>
              <w:adjustRightInd w:val="0"/>
              <w:snapToGrid w:val="0"/>
              <w:spacing w:before="60" w:after="60" w:line="240" w:lineRule="auto"/>
              <w:rPr>
                <w:rFonts w:cs="Arial"/>
                <w:i/>
                <w:szCs w:val="18"/>
              </w:rPr>
            </w:pPr>
            <w:r w:rsidRPr="00673700">
              <w:rPr>
                <w:i/>
              </w:rPr>
              <w:t>La chiave di ripartizione del personale prescrive il numero minimo di assistenti che devono essere presenti ed è definita come segue in base al bisogno di assistenza:</w:t>
            </w:r>
          </w:p>
          <w:p w14:paraId="3B5BFB37" w14:textId="77777777" w:rsidR="00E279BA" w:rsidRPr="00673700" w:rsidRDefault="00E279BA" w:rsidP="00E279BA">
            <w:pPr>
              <w:tabs>
                <w:tab w:val="right" w:pos="1077"/>
                <w:tab w:val="left" w:pos="1219"/>
                <w:tab w:val="left" w:pos="2353"/>
                <w:tab w:val="left" w:pos="2999"/>
              </w:tabs>
              <w:spacing w:after="60" w:line="240" w:lineRule="auto"/>
              <w:ind w:left="2625" w:hanging="2268"/>
              <w:rPr>
                <w:rFonts w:cs="Arial"/>
                <w:i/>
                <w:szCs w:val="18"/>
              </w:rPr>
            </w:pPr>
            <w:r w:rsidRPr="00673700">
              <w:rPr>
                <w:i/>
              </w:rPr>
              <w:t>(Abbrev.: BA = bisogno di assistenza, A = assistente)</w:t>
            </w:r>
          </w:p>
          <w:p w14:paraId="52C13762" w14:textId="77777777" w:rsidR="00E279BA" w:rsidRPr="00673700" w:rsidRDefault="00E279BA" w:rsidP="00E279BA">
            <w:pPr>
              <w:tabs>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lastRenderedPageBreak/>
              <w:t xml:space="preserve">BA da </w:t>
            </w:r>
            <w:r w:rsidRPr="00673700">
              <w:rPr>
                <w:i/>
              </w:rPr>
              <w:tab/>
              <w:t xml:space="preserve">1 </w:t>
            </w:r>
            <w:r w:rsidRPr="00673700">
              <w:rPr>
                <w:i/>
              </w:rPr>
              <w:tab/>
              <w:t xml:space="preserve">fino a max. </w:t>
            </w:r>
            <w:r w:rsidRPr="00673700">
              <w:rPr>
                <w:i/>
              </w:rPr>
              <w:tab/>
              <w:t>6</w:t>
            </w:r>
            <w:r w:rsidRPr="00673700">
              <w:rPr>
                <w:i/>
              </w:rPr>
              <w:tab/>
              <w:t>=</w:t>
            </w:r>
            <w:r w:rsidRPr="00673700">
              <w:rPr>
                <w:i/>
              </w:rPr>
              <w:tab/>
              <w:t>1 A con formazione</w:t>
            </w:r>
          </w:p>
          <w:p w14:paraId="5976929A" w14:textId="77777777" w:rsidR="00E279BA" w:rsidRPr="00673700" w:rsidRDefault="00E279BA" w:rsidP="00E279BA">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t xml:space="preserve">BA </w:t>
            </w:r>
            <w:r w:rsidRPr="00673700">
              <w:rPr>
                <w:i/>
              </w:rPr>
              <w:tab/>
              <w:t>&gt;</w:t>
            </w:r>
            <w:r w:rsidRPr="00673700">
              <w:rPr>
                <w:i/>
              </w:rPr>
              <w:tab/>
              <w:t>6</w:t>
            </w:r>
            <w:r w:rsidRPr="00673700">
              <w:rPr>
                <w:i/>
              </w:rPr>
              <w:tab/>
              <w:t xml:space="preserve">fino a max. </w:t>
            </w:r>
            <w:r w:rsidRPr="00673700">
              <w:rPr>
                <w:i/>
              </w:rPr>
              <w:tab/>
              <w:t xml:space="preserve">12 </w:t>
            </w:r>
            <w:r w:rsidRPr="00673700">
              <w:rPr>
                <w:i/>
              </w:rPr>
              <w:tab/>
              <w:t>=</w:t>
            </w:r>
            <w:r w:rsidRPr="00673700">
              <w:rPr>
                <w:i/>
              </w:rPr>
              <w:tab/>
              <w:t xml:space="preserve">2 A, di cui 1 con formazione </w:t>
            </w:r>
          </w:p>
          <w:p w14:paraId="34E2FC48" w14:textId="77777777" w:rsidR="00E279BA" w:rsidRPr="00673700" w:rsidRDefault="00E279BA" w:rsidP="00E279BA">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t xml:space="preserve">BA </w:t>
            </w:r>
            <w:r w:rsidRPr="00673700">
              <w:rPr>
                <w:i/>
              </w:rPr>
              <w:tab/>
              <w:t>&gt;</w:t>
            </w:r>
            <w:r w:rsidRPr="00673700">
              <w:rPr>
                <w:i/>
              </w:rPr>
              <w:tab/>
              <w:t>12</w:t>
            </w:r>
            <w:r w:rsidRPr="00673700">
              <w:rPr>
                <w:i/>
              </w:rPr>
              <w:tab/>
              <w:t xml:space="preserve">fino a max. </w:t>
            </w:r>
            <w:r w:rsidRPr="00673700">
              <w:rPr>
                <w:i/>
              </w:rPr>
              <w:tab/>
              <w:t xml:space="preserve">18 </w:t>
            </w:r>
            <w:r w:rsidRPr="00673700">
              <w:rPr>
                <w:i/>
              </w:rPr>
              <w:tab/>
              <w:t>=</w:t>
            </w:r>
            <w:r w:rsidRPr="00673700">
              <w:rPr>
                <w:i/>
              </w:rPr>
              <w:tab/>
              <w:t xml:space="preserve">3 A, di cui 2 con formazione </w:t>
            </w:r>
          </w:p>
          <w:p w14:paraId="02F523F0" w14:textId="77777777" w:rsidR="00E279BA" w:rsidRPr="00673700" w:rsidRDefault="00E279BA" w:rsidP="00E279BA">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t xml:space="preserve">BA </w:t>
            </w:r>
            <w:r w:rsidRPr="00673700">
              <w:rPr>
                <w:i/>
              </w:rPr>
              <w:tab/>
              <w:t>&gt;</w:t>
            </w:r>
            <w:r w:rsidRPr="00673700">
              <w:rPr>
                <w:i/>
              </w:rPr>
              <w:tab/>
              <w:t xml:space="preserve">18 </w:t>
            </w:r>
            <w:r w:rsidRPr="00673700">
              <w:rPr>
                <w:i/>
              </w:rPr>
              <w:tab/>
              <w:t xml:space="preserve">fino a max. </w:t>
            </w:r>
            <w:r w:rsidRPr="00673700">
              <w:rPr>
                <w:i/>
              </w:rPr>
              <w:tab/>
              <w:t xml:space="preserve">24 </w:t>
            </w:r>
            <w:r w:rsidRPr="00673700">
              <w:rPr>
                <w:i/>
              </w:rPr>
              <w:tab/>
              <w:t>=</w:t>
            </w:r>
            <w:r w:rsidRPr="00673700">
              <w:rPr>
                <w:i/>
              </w:rPr>
              <w:tab/>
              <w:t>4 A, di cui 2 con formazione</w:t>
            </w:r>
          </w:p>
          <w:p w14:paraId="11705022" w14:textId="77777777" w:rsidR="00E279BA" w:rsidRPr="00673700" w:rsidRDefault="00E279BA" w:rsidP="00E279BA">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t xml:space="preserve">BA </w:t>
            </w:r>
            <w:r w:rsidRPr="00673700">
              <w:rPr>
                <w:i/>
              </w:rPr>
              <w:tab/>
              <w:t>&gt;</w:t>
            </w:r>
            <w:r w:rsidRPr="00673700">
              <w:rPr>
                <w:i/>
              </w:rPr>
              <w:tab/>
              <w:t xml:space="preserve">24 </w:t>
            </w:r>
            <w:r w:rsidRPr="00673700">
              <w:rPr>
                <w:i/>
              </w:rPr>
              <w:tab/>
              <w:t xml:space="preserve">fino a max. </w:t>
            </w:r>
            <w:r w:rsidRPr="00673700">
              <w:rPr>
                <w:i/>
              </w:rPr>
              <w:tab/>
              <w:t xml:space="preserve">30 </w:t>
            </w:r>
            <w:r w:rsidRPr="00673700">
              <w:rPr>
                <w:i/>
              </w:rPr>
              <w:tab/>
              <w:t>=</w:t>
            </w:r>
            <w:r w:rsidRPr="00673700">
              <w:rPr>
                <w:i/>
              </w:rPr>
              <w:tab/>
              <w:t>5 A, di cui 3 con formazione</w:t>
            </w:r>
          </w:p>
          <w:p w14:paraId="1CBEE6B2" w14:textId="77777777" w:rsidR="00E279BA" w:rsidRPr="00673700" w:rsidRDefault="00E279BA" w:rsidP="00E279BA">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rPr>
            </w:pPr>
            <w:r w:rsidRPr="00673700">
              <w:rPr>
                <w:i/>
              </w:rPr>
              <w:t xml:space="preserve">BA </w:t>
            </w:r>
            <w:r w:rsidRPr="00673700">
              <w:rPr>
                <w:i/>
              </w:rPr>
              <w:tab/>
              <w:t>&gt;</w:t>
            </w:r>
            <w:r w:rsidRPr="00673700">
              <w:rPr>
                <w:i/>
              </w:rPr>
              <w:tab/>
              <w:t xml:space="preserve">30 </w:t>
            </w:r>
            <w:r w:rsidRPr="00673700">
              <w:rPr>
                <w:i/>
              </w:rPr>
              <w:tab/>
              <w:t xml:space="preserve">fino a max. </w:t>
            </w:r>
            <w:r w:rsidRPr="00673700">
              <w:rPr>
                <w:i/>
              </w:rPr>
              <w:tab/>
              <w:t xml:space="preserve">36 </w:t>
            </w:r>
            <w:r w:rsidRPr="00673700">
              <w:rPr>
                <w:i/>
              </w:rPr>
              <w:tab/>
              <w:t>=</w:t>
            </w:r>
            <w:r w:rsidRPr="00673700">
              <w:rPr>
                <w:i/>
              </w:rPr>
              <w:tab/>
              <w:t>6 A, di cui 3 con formazione</w:t>
            </w:r>
          </w:p>
          <w:p w14:paraId="62A509F0" w14:textId="77777777" w:rsidR="00E279BA" w:rsidRPr="00673700" w:rsidRDefault="00E279BA" w:rsidP="00E279BA">
            <w:pPr>
              <w:tabs>
                <w:tab w:val="left" w:pos="1134"/>
                <w:tab w:val="right" w:pos="1440"/>
                <w:tab w:val="left" w:pos="1581"/>
                <w:tab w:val="right" w:pos="2574"/>
                <w:tab w:val="left" w:pos="3312"/>
                <w:tab w:val="right" w:pos="3991"/>
                <w:tab w:val="left" w:pos="4416"/>
              </w:tabs>
              <w:spacing w:after="0" w:line="240" w:lineRule="auto"/>
              <w:ind w:left="3566" w:hanging="3209"/>
              <w:rPr>
                <w:rFonts w:cs="Arial"/>
                <w:i/>
                <w:szCs w:val="18"/>
              </w:rPr>
            </w:pPr>
            <w:r w:rsidRPr="00673700">
              <w:rPr>
                <w:i/>
              </w:rPr>
              <w:t>ecc.</w:t>
            </w:r>
          </w:p>
          <w:p w14:paraId="707B1CC4" w14:textId="77777777" w:rsidR="00E279BA" w:rsidRPr="00673700" w:rsidRDefault="00E279BA" w:rsidP="00E279BA">
            <w:pPr>
              <w:tabs>
                <w:tab w:val="left" w:pos="85"/>
              </w:tabs>
              <w:spacing w:before="60" w:after="60" w:line="240" w:lineRule="auto"/>
              <w:ind w:left="369" w:hanging="9"/>
              <w:rPr>
                <w:rFonts w:cs="Arial"/>
                <w:i/>
                <w:szCs w:val="18"/>
              </w:rPr>
            </w:pPr>
            <w:r w:rsidRPr="00673700">
              <w:rPr>
                <w:i/>
              </w:rPr>
              <w:t xml:space="preserve">Esempio riferito a un gruppo di 12 bambini: </w:t>
            </w:r>
            <w:r w:rsidRPr="00673700">
              <w:rPr>
                <w:i/>
              </w:rPr>
              <w:br/>
              <w:t xml:space="preserve">In presenza di otto bambini di età superiore ai 18 mesi (fattore 1 </w:t>
            </w:r>
            <w:r w:rsidRPr="00673700">
              <w:rPr>
                <w:i/>
              </w:rPr>
              <w:sym w:font="Wingdings" w:char="F0E0"/>
            </w:r>
            <w:r w:rsidRPr="00673700">
              <w:rPr>
                <w:i/>
              </w:rPr>
              <w:t xml:space="preserve"> BA 8) e di quattro bambini di età inferiore ai 18 mesi (fattore 1,5 </w:t>
            </w:r>
            <w:r w:rsidRPr="00673700">
              <w:rPr>
                <w:i/>
              </w:rPr>
              <w:sym w:font="Wingdings" w:char="F0E0"/>
            </w:r>
            <w:r w:rsidRPr="00673700">
              <w:rPr>
                <w:i/>
              </w:rPr>
              <w:t xml:space="preserve"> BA 6), per questi dodici bambini risulta un bisogno di assistenza complessivo pari a 14. Devono quindi essere presenti almeno tre assistenti (A), di cui </w:t>
            </w:r>
            <w:proofErr w:type="gramStart"/>
            <w:r w:rsidRPr="00673700">
              <w:rPr>
                <w:i/>
              </w:rPr>
              <w:t>2</w:t>
            </w:r>
            <w:proofErr w:type="gramEnd"/>
            <w:r w:rsidRPr="00673700">
              <w:rPr>
                <w:i/>
              </w:rPr>
              <w:t xml:space="preserve"> con formazione.</w:t>
            </w:r>
          </w:p>
          <w:p w14:paraId="3E0B9093" w14:textId="77777777" w:rsidR="00E279BA" w:rsidRPr="00673700" w:rsidRDefault="00E279BA" w:rsidP="00E279BA">
            <w:pPr>
              <w:tabs>
                <w:tab w:val="left" w:pos="85"/>
              </w:tabs>
              <w:spacing w:line="240" w:lineRule="auto"/>
              <w:ind w:left="369" w:right="84" w:hanging="9"/>
              <w:rPr>
                <w:rFonts w:cs="Arial"/>
                <w:i/>
                <w:szCs w:val="18"/>
              </w:rPr>
            </w:pPr>
            <w:r w:rsidRPr="00673700">
              <w:rPr>
                <w:i/>
              </w:rPr>
              <w:t>Osservazione (vedi anche indicatore 8): Le persone che svolgono uno stage di pretirocinio e d'orientamento non sono computabili quale personale assistente</w:t>
            </w:r>
          </w:p>
        </w:tc>
        <w:tc>
          <w:tcPr>
            <w:tcW w:w="2552" w:type="dxa"/>
            <w:tcBorders>
              <w:bottom w:val="single" w:sz="4" w:space="0" w:color="auto"/>
            </w:tcBorders>
          </w:tcPr>
          <w:p w14:paraId="5CB63D87" w14:textId="77777777" w:rsidR="00E279BA" w:rsidRPr="00FA0989" w:rsidRDefault="00E279BA" w:rsidP="00E279BA">
            <w:pPr>
              <w:pStyle w:val="Listenabsatz"/>
              <w:numPr>
                <w:ilvl w:val="0"/>
                <w:numId w:val="2"/>
              </w:numPr>
              <w:adjustRightInd w:val="0"/>
              <w:snapToGrid w:val="0"/>
              <w:spacing w:before="60"/>
              <w:ind w:left="227" w:right="85" w:hanging="218"/>
              <w:rPr>
                <w:rFonts w:cs="Arial"/>
                <w:szCs w:val="18"/>
              </w:rPr>
            </w:pPr>
            <w:r>
              <w:lastRenderedPageBreak/>
              <w:t>Descrizione del gruppo target (dal punto di vista qualitativo e quantitativo)</w:t>
            </w:r>
          </w:p>
          <w:p w14:paraId="566353FC" w14:textId="77777777" w:rsidR="00E279BA" w:rsidRPr="00FA0989" w:rsidRDefault="00E279BA" w:rsidP="00E279BA">
            <w:pPr>
              <w:pStyle w:val="Listenabsatz"/>
              <w:numPr>
                <w:ilvl w:val="0"/>
                <w:numId w:val="2"/>
              </w:numPr>
              <w:adjustRightInd w:val="0"/>
              <w:snapToGrid w:val="0"/>
              <w:spacing w:before="120"/>
              <w:ind w:left="227" w:right="85" w:hanging="218"/>
              <w:rPr>
                <w:rFonts w:cs="Arial"/>
                <w:szCs w:val="18"/>
              </w:rPr>
            </w:pPr>
            <w:r>
              <w:t>Piano di lavoro settima</w:t>
            </w:r>
            <w:r>
              <w:softHyphen/>
              <w:t xml:space="preserve">nale </w:t>
            </w:r>
          </w:p>
        </w:tc>
        <w:tc>
          <w:tcPr>
            <w:tcW w:w="2551" w:type="dxa"/>
            <w:tcBorders>
              <w:bottom w:val="single" w:sz="4" w:space="0" w:color="auto"/>
            </w:tcBorders>
            <w:shd w:val="clear" w:color="auto" w:fill="auto"/>
          </w:tcPr>
          <w:p w14:paraId="3B99D29F" w14:textId="77777777" w:rsidR="00E279BA" w:rsidRPr="00FA0989" w:rsidRDefault="00E279BA" w:rsidP="00E279B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p w14:paraId="17320311" w14:textId="77777777" w:rsidR="00E279BA" w:rsidRPr="00FA0989" w:rsidRDefault="00E279BA" w:rsidP="00E279BA">
            <w:pPr>
              <w:tabs>
                <w:tab w:val="left" w:pos="85"/>
              </w:tabs>
              <w:spacing w:before="120" w:line="240" w:lineRule="auto"/>
              <w:rPr>
                <w:rFonts w:cs="Arial"/>
                <w:szCs w:val="18"/>
                <w:lang w:val="it-CH"/>
              </w:rPr>
            </w:pPr>
          </w:p>
        </w:tc>
      </w:tr>
      <w:tr w:rsidR="00E279BA" w:rsidRPr="00FA0989" w14:paraId="1F560462" w14:textId="77777777" w:rsidTr="008F030B">
        <w:trPr>
          <w:trHeight w:val="289"/>
        </w:trPr>
        <w:tc>
          <w:tcPr>
            <w:tcW w:w="403" w:type="dxa"/>
            <w:tcBorders>
              <w:bottom w:val="single" w:sz="4" w:space="0" w:color="auto"/>
            </w:tcBorders>
            <w:shd w:val="clear" w:color="auto" w:fill="auto"/>
          </w:tcPr>
          <w:p w14:paraId="15D7F010" w14:textId="77777777" w:rsidR="00E279BA" w:rsidRPr="00FA0989" w:rsidRDefault="00E279BA" w:rsidP="00E279BA">
            <w:pPr>
              <w:pStyle w:val="Default"/>
              <w:spacing w:before="60" w:after="60"/>
              <w:rPr>
                <w:i/>
                <w:color w:val="auto"/>
                <w:sz w:val="18"/>
                <w:szCs w:val="18"/>
              </w:rPr>
            </w:pPr>
            <w:r>
              <w:rPr>
                <w:i/>
                <w:color w:val="auto"/>
                <w:sz w:val="18"/>
                <w:szCs w:val="18"/>
              </w:rPr>
              <w:t>4</w:t>
            </w:r>
          </w:p>
        </w:tc>
        <w:tc>
          <w:tcPr>
            <w:tcW w:w="1639" w:type="dxa"/>
            <w:tcBorders>
              <w:bottom w:val="single" w:sz="4" w:space="0" w:color="auto"/>
            </w:tcBorders>
            <w:shd w:val="clear" w:color="auto" w:fill="auto"/>
          </w:tcPr>
          <w:p w14:paraId="182150C9" w14:textId="77777777" w:rsidR="00E279BA" w:rsidRPr="00FA0989" w:rsidRDefault="00E279BA" w:rsidP="00E279BA">
            <w:pPr>
              <w:pStyle w:val="Default"/>
              <w:spacing w:before="60" w:after="60"/>
              <w:rPr>
                <w:i/>
                <w:sz w:val="18"/>
                <w:szCs w:val="18"/>
              </w:rPr>
            </w:pPr>
            <w:r>
              <w:rPr>
                <w:i/>
                <w:sz w:val="18"/>
                <w:szCs w:val="18"/>
              </w:rPr>
              <w:t>Finanziamento</w:t>
            </w:r>
            <w:r>
              <w:rPr>
                <w:i/>
                <w:sz w:val="18"/>
                <w:szCs w:val="18"/>
              </w:rPr>
              <w:br/>
            </w:r>
          </w:p>
        </w:tc>
        <w:tc>
          <w:tcPr>
            <w:tcW w:w="7371" w:type="dxa"/>
            <w:tcBorders>
              <w:bottom w:val="single" w:sz="4" w:space="0" w:color="auto"/>
            </w:tcBorders>
          </w:tcPr>
          <w:p w14:paraId="5124E09F" w14:textId="77777777" w:rsidR="00E279BA" w:rsidRPr="00A449A0" w:rsidRDefault="00E279BA" w:rsidP="00E279BA">
            <w:pPr>
              <w:numPr>
                <w:ilvl w:val="0"/>
                <w:numId w:val="24"/>
              </w:numPr>
              <w:tabs>
                <w:tab w:val="left" w:pos="85"/>
              </w:tabs>
              <w:autoSpaceDE w:val="0"/>
              <w:autoSpaceDN w:val="0"/>
              <w:adjustRightInd w:val="0"/>
              <w:spacing w:before="60" w:after="60" w:line="240" w:lineRule="auto"/>
              <w:rPr>
                <w:rFonts w:cs="Arial"/>
                <w:i/>
                <w:szCs w:val="18"/>
              </w:rPr>
            </w:pPr>
            <w:r w:rsidRPr="00A449A0">
              <w:rPr>
                <w:i/>
              </w:rPr>
              <w:t>Le basi forniscono informazioni in merito alla situazione finanziaria (conto economico e bilancio) e sono pubbliche.</w:t>
            </w:r>
          </w:p>
          <w:p w14:paraId="0ECA170C" w14:textId="77777777" w:rsidR="00E279BA" w:rsidRPr="00A449A0" w:rsidRDefault="00E279BA" w:rsidP="00E279BA">
            <w:pPr>
              <w:numPr>
                <w:ilvl w:val="0"/>
                <w:numId w:val="24"/>
              </w:numPr>
              <w:tabs>
                <w:tab w:val="left" w:pos="85"/>
              </w:tabs>
              <w:autoSpaceDE w:val="0"/>
              <w:autoSpaceDN w:val="0"/>
              <w:adjustRightInd w:val="0"/>
              <w:spacing w:before="60" w:after="60" w:line="240" w:lineRule="auto"/>
              <w:rPr>
                <w:rFonts w:cs="Arial"/>
                <w:i/>
                <w:szCs w:val="18"/>
              </w:rPr>
            </w:pPr>
            <w:r w:rsidRPr="00A449A0">
              <w:rPr>
                <w:i/>
              </w:rPr>
              <w:t>L'attività proposta tramite l'offerta viene gestita in modo economico e secondo una presentazione dei conti unitaria basata sui principi di economia aziendale.</w:t>
            </w:r>
          </w:p>
          <w:p w14:paraId="79E2CE52" w14:textId="77777777" w:rsidR="00E279BA" w:rsidRPr="00A449A0" w:rsidRDefault="00E279BA" w:rsidP="00E279BA">
            <w:pPr>
              <w:numPr>
                <w:ilvl w:val="0"/>
                <w:numId w:val="24"/>
              </w:numPr>
              <w:tabs>
                <w:tab w:val="left" w:pos="85"/>
              </w:tabs>
              <w:autoSpaceDE w:val="0"/>
              <w:autoSpaceDN w:val="0"/>
              <w:adjustRightInd w:val="0"/>
              <w:spacing w:before="60" w:after="60" w:line="240" w:lineRule="auto"/>
              <w:rPr>
                <w:rFonts w:cs="Arial"/>
                <w:i/>
                <w:szCs w:val="18"/>
              </w:rPr>
            </w:pPr>
            <w:r w:rsidRPr="00A449A0">
              <w:rPr>
                <w:i/>
              </w:rPr>
              <w:t xml:space="preserve">È stato designato un ufficio di revisione indipendente che verifica il conto annuale. </w:t>
            </w:r>
          </w:p>
          <w:p w14:paraId="0D120B04" w14:textId="77777777" w:rsidR="00E279BA" w:rsidRPr="00A449A0" w:rsidRDefault="00E279BA" w:rsidP="00E279BA">
            <w:pPr>
              <w:numPr>
                <w:ilvl w:val="0"/>
                <w:numId w:val="24"/>
              </w:numPr>
              <w:tabs>
                <w:tab w:val="left" w:pos="85"/>
              </w:tabs>
              <w:autoSpaceDE w:val="0"/>
              <w:autoSpaceDN w:val="0"/>
              <w:adjustRightInd w:val="0"/>
              <w:spacing w:before="60" w:after="60" w:line="240" w:lineRule="auto"/>
              <w:rPr>
                <w:rFonts w:cs="Arial"/>
                <w:i/>
                <w:szCs w:val="18"/>
              </w:rPr>
            </w:pPr>
            <w:r w:rsidRPr="00A449A0">
              <w:rPr>
                <w:i/>
              </w:rPr>
              <w:t xml:space="preserve">Esiste un regolamento tariffale trasparente e accessibile agli interessati. </w:t>
            </w:r>
          </w:p>
          <w:p w14:paraId="083D493C" w14:textId="77777777" w:rsidR="00E279BA" w:rsidRPr="00A449A0" w:rsidRDefault="00E279BA" w:rsidP="00E279BA">
            <w:pPr>
              <w:numPr>
                <w:ilvl w:val="0"/>
                <w:numId w:val="24"/>
              </w:numPr>
              <w:tabs>
                <w:tab w:val="left" w:pos="85"/>
              </w:tabs>
              <w:autoSpaceDE w:val="0"/>
              <w:autoSpaceDN w:val="0"/>
              <w:adjustRightInd w:val="0"/>
              <w:spacing w:before="60" w:after="60" w:line="240" w:lineRule="auto"/>
              <w:rPr>
                <w:rFonts w:cs="Arial"/>
                <w:i/>
                <w:szCs w:val="18"/>
              </w:rPr>
            </w:pPr>
            <w:r w:rsidRPr="00A449A0">
              <w:rPr>
                <w:i/>
              </w:rPr>
              <w:t>Le tariffe non possono superare le tariffe massime stabilite in modo vincolante dal Governo.</w:t>
            </w:r>
          </w:p>
          <w:p w14:paraId="322F3FCA" w14:textId="77777777" w:rsidR="00E279BA" w:rsidRPr="00A449A0" w:rsidRDefault="00E279BA" w:rsidP="00E279BA">
            <w:pPr>
              <w:numPr>
                <w:ilvl w:val="0"/>
                <w:numId w:val="24"/>
              </w:numPr>
              <w:tabs>
                <w:tab w:val="left" w:pos="85"/>
              </w:tabs>
              <w:autoSpaceDE w:val="0"/>
              <w:autoSpaceDN w:val="0"/>
              <w:adjustRightInd w:val="0"/>
              <w:spacing w:line="240" w:lineRule="auto"/>
              <w:ind w:right="84"/>
              <w:rPr>
                <w:rFonts w:cs="Arial"/>
                <w:i/>
                <w:szCs w:val="18"/>
              </w:rPr>
            </w:pPr>
            <w:r w:rsidRPr="00A449A0">
              <w:rPr>
                <w:i/>
              </w:rPr>
              <w:t>L'offerta dispone di un'assicurazione di responsabilità civile aziendale.</w:t>
            </w:r>
          </w:p>
        </w:tc>
        <w:tc>
          <w:tcPr>
            <w:tcW w:w="2552" w:type="dxa"/>
            <w:tcBorders>
              <w:bottom w:val="single" w:sz="4" w:space="0" w:color="auto"/>
            </w:tcBorders>
          </w:tcPr>
          <w:p w14:paraId="29205FF3" w14:textId="1D87B99F" w:rsidR="00E279BA" w:rsidRPr="00680A5F" w:rsidRDefault="00E279BA" w:rsidP="00680A5F">
            <w:pPr>
              <w:pStyle w:val="Listenabsatz"/>
              <w:numPr>
                <w:ilvl w:val="0"/>
                <w:numId w:val="2"/>
              </w:numPr>
              <w:adjustRightInd w:val="0"/>
              <w:snapToGrid w:val="0"/>
              <w:spacing w:before="60"/>
              <w:ind w:left="227" w:right="85" w:hanging="218"/>
              <w:rPr>
                <w:rFonts w:cs="Arial"/>
                <w:szCs w:val="18"/>
              </w:rPr>
            </w:pPr>
            <w:r>
              <w:t xml:space="preserve">Conto economico, bilancio, preventivo </w:t>
            </w:r>
          </w:p>
          <w:p w14:paraId="5A0DC4B8" w14:textId="77777777" w:rsidR="00E279BA" w:rsidRPr="00FA0989" w:rsidRDefault="00E279BA" w:rsidP="00E279BA">
            <w:pPr>
              <w:pStyle w:val="Listenabsatz"/>
              <w:numPr>
                <w:ilvl w:val="0"/>
                <w:numId w:val="2"/>
              </w:numPr>
              <w:adjustRightInd w:val="0"/>
              <w:snapToGrid w:val="0"/>
              <w:spacing w:before="120"/>
              <w:ind w:left="227" w:right="85" w:hanging="218"/>
              <w:rPr>
                <w:rFonts w:cs="Arial"/>
                <w:szCs w:val="18"/>
              </w:rPr>
            </w:pPr>
            <w:r>
              <w:t>Ufficio di revisione</w:t>
            </w:r>
          </w:p>
          <w:p w14:paraId="5D409FB5" w14:textId="77777777" w:rsidR="00E279BA" w:rsidRPr="00FA0989" w:rsidRDefault="00E279BA" w:rsidP="00E279BA">
            <w:pPr>
              <w:pStyle w:val="Listenabsatz"/>
              <w:numPr>
                <w:ilvl w:val="0"/>
                <w:numId w:val="2"/>
              </w:numPr>
              <w:adjustRightInd w:val="0"/>
              <w:snapToGrid w:val="0"/>
              <w:spacing w:before="120" w:after="120"/>
              <w:ind w:left="227" w:right="85" w:hanging="218"/>
              <w:rPr>
                <w:rFonts w:cs="Arial"/>
                <w:szCs w:val="18"/>
              </w:rPr>
            </w:pPr>
            <w:r>
              <w:t>Regolamento tariffario</w:t>
            </w:r>
          </w:p>
          <w:p w14:paraId="133BCCEE" w14:textId="77777777" w:rsidR="00E279BA" w:rsidRPr="00FA0989" w:rsidRDefault="00E279BA" w:rsidP="00E279BA">
            <w:pPr>
              <w:pStyle w:val="Listenabsatz"/>
              <w:numPr>
                <w:ilvl w:val="0"/>
                <w:numId w:val="2"/>
              </w:numPr>
              <w:adjustRightInd w:val="0"/>
              <w:snapToGrid w:val="0"/>
              <w:spacing w:before="120" w:after="120"/>
              <w:ind w:left="227" w:right="85" w:hanging="218"/>
              <w:rPr>
                <w:rFonts w:cs="Arial"/>
                <w:szCs w:val="18"/>
              </w:rPr>
            </w:pPr>
            <w:r>
              <w:t>Prova relativa alla stipula di un'assicurazione di responsabilità civile aziendale</w:t>
            </w:r>
          </w:p>
        </w:tc>
        <w:tc>
          <w:tcPr>
            <w:tcW w:w="2551" w:type="dxa"/>
            <w:tcBorders>
              <w:bottom w:val="single" w:sz="4" w:space="0" w:color="auto"/>
            </w:tcBorders>
            <w:shd w:val="clear" w:color="auto" w:fill="auto"/>
          </w:tcPr>
          <w:p w14:paraId="783188B2" w14:textId="77777777" w:rsidR="00E279BA" w:rsidRPr="00FA0989" w:rsidRDefault="00E279BA" w:rsidP="00E279B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7931D0" w:rsidRPr="00FA0989" w14:paraId="6E1692D9" w14:textId="77777777" w:rsidTr="009967A2">
        <w:trPr>
          <w:trHeight w:val="441"/>
        </w:trPr>
        <w:tc>
          <w:tcPr>
            <w:tcW w:w="403" w:type="dxa"/>
            <w:tcBorders>
              <w:top w:val="single" w:sz="4" w:space="0" w:color="auto"/>
              <w:left w:val="single" w:sz="4" w:space="0" w:color="auto"/>
              <w:bottom w:val="nil"/>
              <w:right w:val="single" w:sz="4" w:space="0" w:color="auto"/>
            </w:tcBorders>
          </w:tcPr>
          <w:p w14:paraId="41F2F6D9" w14:textId="77777777" w:rsidR="007931D0" w:rsidRPr="00FA0989" w:rsidRDefault="005616B5" w:rsidP="005616B5">
            <w:pPr>
              <w:pStyle w:val="Default"/>
              <w:spacing w:before="60" w:after="60"/>
              <w:rPr>
                <w:i/>
                <w:sz w:val="18"/>
                <w:szCs w:val="18"/>
              </w:rPr>
            </w:pPr>
            <w:r>
              <w:rPr>
                <w:i/>
                <w:sz w:val="18"/>
                <w:szCs w:val="18"/>
              </w:rPr>
              <w:t>5</w:t>
            </w:r>
          </w:p>
        </w:tc>
        <w:tc>
          <w:tcPr>
            <w:tcW w:w="1639" w:type="dxa"/>
            <w:tcBorders>
              <w:top w:val="single" w:sz="4" w:space="0" w:color="auto"/>
              <w:left w:val="single" w:sz="4" w:space="0" w:color="auto"/>
              <w:bottom w:val="nil"/>
              <w:right w:val="single" w:sz="4" w:space="0" w:color="auto"/>
            </w:tcBorders>
          </w:tcPr>
          <w:p w14:paraId="20F4B51B" w14:textId="77777777" w:rsidR="007931D0" w:rsidRPr="00FA0989" w:rsidRDefault="00FA7929" w:rsidP="00846E38">
            <w:pPr>
              <w:pStyle w:val="Default"/>
              <w:spacing w:before="60" w:after="60"/>
              <w:rPr>
                <w:i/>
                <w:szCs w:val="18"/>
              </w:rPr>
            </w:pPr>
            <w:r w:rsidRPr="00846E38">
              <w:rPr>
                <w:i/>
                <w:sz w:val="18"/>
                <w:szCs w:val="18"/>
              </w:rPr>
              <w:t>Prestazioni</w:t>
            </w:r>
          </w:p>
        </w:tc>
        <w:tc>
          <w:tcPr>
            <w:tcW w:w="7371" w:type="dxa"/>
            <w:tcBorders>
              <w:top w:val="single" w:sz="4" w:space="0" w:color="auto"/>
              <w:left w:val="single" w:sz="4" w:space="0" w:color="auto"/>
              <w:bottom w:val="nil"/>
              <w:right w:val="single" w:sz="4" w:space="0" w:color="auto"/>
            </w:tcBorders>
          </w:tcPr>
          <w:p w14:paraId="66D49137" w14:textId="77777777" w:rsidR="007931D0" w:rsidRPr="00FA0989" w:rsidRDefault="007931D0" w:rsidP="006E0505">
            <w:pPr>
              <w:tabs>
                <w:tab w:val="left" w:pos="85"/>
              </w:tabs>
              <w:spacing w:before="120" w:line="240" w:lineRule="auto"/>
              <w:rPr>
                <w:rFonts w:cs="Arial"/>
                <w:i/>
                <w:szCs w:val="18"/>
                <w:lang w:val="it-CH"/>
              </w:rPr>
            </w:pPr>
          </w:p>
        </w:tc>
        <w:tc>
          <w:tcPr>
            <w:tcW w:w="2552" w:type="dxa"/>
            <w:tcBorders>
              <w:top w:val="single" w:sz="4" w:space="0" w:color="auto"/>
              <w:left w:val="single" w:sz="4" w:space="0" w:color="auto"/>
              <w:bottom w:val="nil"/>
              <w:right w:val="single" w:sz="4" w:space="0" w:color="auto"/>
            </w:tcBorders>
          </w:tcPr>
          <w:p w14:paraId="03D3E4F8" w14:textId="77777777" w:rsidR="007931D0" w:rsidRPr="00FA0989" w:rsidRDefault="007931D0" w:rsidP="006E0505">
            <w:pPr>
              <w:tabs>
                <w:tab w:val="left" w:pos="243"/>
              </w:tabs>
              <w:spacing w:before="120" w:line="240" w:lineRule="auto"/>
              <w:ind w:right="85"/>
              <w:rPr>
                <w:rFonts w:cs="Arial"/>
                <w:szCs w:val="18"/>
                <w:lang w:val="it-CH"/>
              </w:rPr>
            </w:pPr>
          </w:p>
        </w:tc>
        <w:tc>
          <w:tcPr>
            <w:tcW w:w="2551" w:type="dxa"/>
            <w:tcBorders>
              <w:top w:val="single" w:sz="4" w:space="0" w:color="auto"/>
              <w:left w:val="single" w:sz="4" w:space="0" w:color="auto"/>
              <w:bottom w:val="nil"/>
              <w:right w:val="single" w:sz="4" w:space="0" w:color="auto"/>
            </w:tcBorders>
            <w:shd w:val="clear" w:color="auto" w:fill="auto"/>
          </w:tcPr>
          <w:p w14:paraId="7303A67A" w14:textId="77777777" w:rsidR="007931D0" w:rsidRPr="00FA0989" w:rsidRDefault="007931D0" w:rsidP="006E0505">
            <w:pPr>
              <w:tabs>
                <w:tab w:val="left" w:pos="85"/>
              </w:tabs>
              <w:spacing w:before="120" w:line="240" w:lineRule="auto"/>
              <w:rPr>
                <w:rFonts w:cs="Arial"/>
                <w:szCs w:val="18"/>
                <w:lang w:val="it-CH"/>
              </w:rPr>
            </w:pPr>
          </w:p>
        </w:tc>
      </w:tr>
      <w:tr w:rsidR="00E279BA" w:rsidRPr="00FA0989" w14:paraId="1D5EAD8A" w14:textId="77777777" w:rsidTr="009967A2">
        <w:trPr>
          <w:trHeight w:val="490"/>
        </w:trPr>
        <w:tc>
          <w:tcPr>
            <w:tcW w:w="403" w:type="dxa"/>
            <w:tcBorders>
              <w:top w:val="nil"/>
            </w:tcBorders>
          </w:tcPr>
          <w:p w14:paraId="730C8AD6" w14:textId="77777777" w:rsidR="00E279BA" w:rsidRPr="00FA0989" w:rsidRDefault="00E279BA" w:rsidP="00E279BA">
            <w:pPr>
              <w:pStyle w:val="Default"/>
              <w:spacing w:before="60" w:after="60"/>
              <w:rPr>
                <w:i/>
                <w:sz w:val="18"/>
                <w:szCs w:val="18"/>
              </w:rPr>
            </w:pPr>
            <w:r>
              <w:rPr>
                <w:i/>
                <w:sz w:val="18"/>
                <w:szCs w:val="18"/>
              </w:rPr>
              <w:t>a</w:t>
            </w:r>
          </w:p>
        </w:tc>
        <w:tc>
          <w:tcPr>
            <w:tcW w:w="1639" w:type="dxa"/>
            <w:tcBorders>
              <w:top w:val="nil"/>
            </w:tcBorders>
          </w:tcPr>
          <w:p w14:paraId="43372542" w14:textId="77777777" w:rsidR="00E279BA" w:rsidRPr="00FA0989" w:rsidRDefault="00E279BA" w:rsidP="00E279BA">
            <w:pPr>
              <w:pStyle w:val="Default"/>
              <w:spacing w:before="60" w:after="60"/>
              <w:rPr>
                <w:i/>
                <w:szCs w:val="18"/>
              </w:rPr>
            </w:pPr>
            <w:r w:rsidRPr="00846E38">
              <w:rPr>
                <w:i/>
                <w:sz w:val="18"/>
                <w:szCs w:val="18"/>
              </w:rPr>
              <w:t>Pedagogia e promozione</w:t>
            </w:r>
            <w:r>
              <w:rPr>
                <w:i/>
                <w:szCs w:val="18"/>
              </w:rPr>
              <w:br/>
            </w:r>
          </w:p>
        </w:tc>
        <w:tc>
          <w:tcPr>
            <w:tcW w:w="7371" w:type="dxa"/>
            <w:tcBorders>
              <w:top w:val="nil"/>
            </w:tcBorders>
          </w:tcPr>
          <w:p w14:paraId="359D3602" w14:textId="77777777" w:rsidR="00E279BA" w:rsidRPr="00A449A0" w:rsidRDefault="00E279BA" w:rsidP="00E279BA">
            <w:pPr>
              <w:tabs>
                <w:tab w:val="left" w:pos="85"/>
              </w:tabs>
              <w:spacing w:before="60" w:after="60" w:line="240" w:lineRule="auto"/>
              <w:rPr>
                <w:rFonts w:cs="Arial"/>
                <w:i/>
                <w:szCs w:val="18"/>
              </w:rPr>
            </w:pPr>
            <w:r w:rsidRPr="00A449A0">
              <w:rPr>
                <w:i/>
              </w:rPr>
              <w:t>Esiste un piano pedagogico che informa in merito all'orientamento specialistico e metodologico, in particolare in merito ai seguenti punti:</w:t>
            </w:r>
          </w:p>
          <w:p w14:paraId="6B2DCD2E"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Promozione: la promozione dei bambini si alterna tra osservazione attiva, intervento, istruzione, aiuto e riservatezza.</w:t>
            </w:r>
          </w:p>
          <w:p w14:paraId="57255179"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Attività adeguate all'età: le attività di insegnamento e di sviluppo comprendono lo sviluppo nella (prima) infanzia. I giochi e il materiale sono adeguati all'età e allo sviluppo.</w:t>
            </w:r>
          </w:p>
          <w:p w14:paraId="4DB38139"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lastRenderedPageBreak/>
              <w:t>Regole e rituali: nel quotidiano esistono regole che vengono applicate a scopo pedagogico. Vengono offerti punti di riferimento temporali e tematici.</w:t>
            </w:r>
          </w:p>
          <w:p w14:paraId="7A71419E"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Relazione: i collaboratori incoraggiano il bambino e lo prendono sul serio.</w:t>
            </w:r>
          </w:p>
          <w:p w14:paraId="65EF4966"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Protezione: si cerca di fare in modo che i bambini si sentano sempre al sicuro e a proprio agio.</w:t>
            </w:r>
          </w:p>
          <w:p w14:paraId="27DFC9C3"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 xml:space="preserve">Autodeterminazione: ai bambini viene data la possibilità di partecipare in base alla loro età / al loro stato di sviluppo. Le loro capacità vengono recepite. Possono decidere cosa fare, possono esprimere la loro opinione e partecipare alle decisioni. </w:t>
            </w:r>
          </w:p>
          <w:p w14:paraId="4F4C1368"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Comportamento sociale: vengono promossi una comunicazione adeguata allo sviluppo e uno scambio giocoso tra i bambini stessi nonché tra i bambini e i collaboratori.</w:t>
            </w:r>
          </w:p>
          <w:p w14:paraId="34916741"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Risoluzione di conflitti: i bambini vengono sostenuti e incoraggiati a risolvere i conflitti tra di loro. In caso di necessità vengono sostenuti a livello pedagogico.</w:t>
            </w:r>
          </w:p>
          <w:p w14:paraId="493306B9"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Emozioni: i bambini imparano a conoscere diverse emozioni e a gestirle e vengono accompagnati e sostenuti nella regolazione delle emozioni.</w:t>
            </w:r>
          </w:p>
          <w:p w14:paraId="4595C671"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Lingua: i collaboratori parlano con i bambini prevalentemente nella/e lingua/e principale/i della regione. I bambini vengono coinvolti attivamente a livello linguistico e vengono incoraggiati a esprimersi nella lingua locale. Se regolamentato nel piano e a scopo formativo, è possibile utilizzare un'altra lingua nazionale svizzera o l'inglese.</w:t>
            </w:r>
          </w:p>
          <w:p w14:paraId="1DEAB1B9"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 xml:space="preserve">Motricità: ogni giorno ai bambini vengono proposte svariate possibilità di movimento sia all'esterno, sia all'interno. </w:t>
            </w:r>
          </w:p>
          <w:p w14:paraId="4FB0C36C" w14:textId="77777777" w:rsidR="00E279BA" w:rsidRPr="00A449A0" w:rsidRDefault="00E279BA" w:rsidP="00E279BA">
            <w:pPr>
              <w:numPr>
                <w:ilvl w:val="0"/>
                <w:numId w:val="31"/>
              </w:numPr>
              <w:tabs>
                <w:tab w:val="left" w:pos="85"/>
              </w:tabs>
              <w:adjustRightInd w:val="0"/>
              <w:snapToGrid w:val="0"/>
              <w:spacing w:before="60" w:after="60" w:line="240" w:lineRule="auto"/>
              <w:rPr>
                <w:rFonts w:cs="Arial"/>
                <w:i/>
                <w:szCs w:val="18"/>
              </w:rPr>
            </w:pPr>
            <w:r w:rsidRPr="00A449A0">
              <w:rPr>
                <w:i/>
              </w:rPr>
              <w:t xml:space="preserve">Lattanti: </w:t>
            </w:r>
            <w:r w:rsidRPr="00A449A0">
              <w:rPr>
                <w:i/>
                <w:shd w:val="clear" w:color="auto" w:fill="FFFFFF" w:themeFill="background1"/>
              </w:rPr>
              <w:t>il personale dell'offerta d</w:t>
            </w:r>
            <w:r w:rsidRPr="00A449A0">
              <w:rPr>
                <w:i/>
              </w:rPr>
              <w:t>ispone di competenze relative all'assistenza, alla cura e all'educazione di lattanti.</w:t>
            </w:r>
          </w:p>
          <w:p w14:paraId="4B45EF6F" w14:textId="77777777" w:rsidR="00E279BA" w:rsidRPr="00A449A0" w:rsidRDefault="00E279BA" w:rsidP="00E279BA">
            <w:pPr>
              <w:numPr>
                <w:ilvl w:val="0"/>
                <w:numId w:val="31"/>
              </w:numPr>
              <w:tabs>
                <w:tab w:val="left" w:pos="85"/>
              </w:tabs>
              <w:adjustRightInd w:val="0"/>
              <w:snapToGrid w:val="0"/>
              <w:spacing w:line="240" w:lineRule="auto"/>
              <w:ind w:right="84"/>
              <w:rPr>
                <w:rFonts w:cs="Arial"/>
                <w:i/>
                <w:szCs w:val="18"/>
              </w:rPr>
            </w:pPr>
            <w:r w:rsidRPr="00A449A0">
              <w:rPr>
                <w:i/>
              </w:rPr>
              <w:t xml:space="preserve">Disabilità: possono venire assistiti bambini disabili. L'offerta decide nel singolo caso. Nel caso di offerte riconosciute, per bambini con disabilità esiste una possibilità di finanziamento per il coaching e l'assistenza supplementare. Per questo è necessario annunciarsi a </w:t>
            </w:r>
            <w:proofErr w:type="gramStart"/>
            <w:r w:rsidRPr="00A449A0">
              <w:rPr>
                <w:i/>
              </w:rPr>
              <w:t>KITAplus.</w:t>
            </w:r>
            <w:r w:rsidRPr="00A449A0">
              <w:rPr>
                <w:i/>
                <w:szCs w:val="18"/>
              </w:rPr>
              <w:t>.</w:t>
            </w:r>
            <w:proofErr w:type="gramEnd"/>
          </w:p>
        </w:tc>
        <w:tc>
          <w:tcPr>
            <w:tcW w:w="2552" w:type="dxa"/>
            <w:tcBorders>
              <w:top w:val="nil"/>
            </w:tcBorders>
          </w:tcPr>
          <w:p w14:paraId="54FF5010" w14:textId="77777777" w:rsidR="00E279BA" w:rsidRPr="005800CE" w:rsidRDefault="00E279BA" w:rsidP="00E279BA">
            <w:pPr>
              <w:pStyle w:val="Listenabsatz"/>
              <w:numPr>
                <w:ilvl w:val="0"/>
                <w:numId w:val="2"/>
              </w:numPr>
              <w:adjustRightInd w:val="0"/>
              <w:snapToGrid w:val="0"/>
              <w:spacing w:before="60"/>
              <w:ind w:left="227" w:right="85" w:hanging="218"/>
              <w:rPr>
                <w:rFonts w:cs="Arial"/>
                <w:szCs w:val="18"/>
              </w:rPr>
            </w:pPr>
            <w:r>
              <w:lastRenderedPageBreak/>
              <w:t>Concetto pedagogico con i relativi temi</w:t>
            </w:r>
          </w:p>
        </w:tc>
        <w:tc>
          <w:tcPr>
            <w:tcW w:w="2551" w:type="dxa"/>
            <w:tcBorders>
              <w:top w:val="nil"/>
            </w:tcBorders>
            <w:shd w:val="clear" w:color="auto" w:fill="auto"/>
          </w:tcPr>
          <w:p w14:paraId="61AF4E60" w14:textId="77777777" w:rsidR="00E279BA" w:rsidRPr="00FA0989" w:rsidRDefault="00E279BA" w:rsidP="00E279B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669D75AE" w14:textId="77777777" w:rsidTr="009967A2">
        <w:trPr>
          <w:trHeight w:val="374"/>
        </w:trPr>
        <w:tc>
          <w:tcPr>
            <w:tcW w:w="403" w:type="dxa"/>
          </w:tcPr>
          <w:p w14:paraId="543459DA" w14:textId="77777777" w:rsidR="00617B1A" w:rsidRPr="00FA0989" w:rsidRDefault="00617B1A" w:rsidP="00617B1A">
            <w:pPr>
              <w:pStyle w:val="Default"/>
              <w:spacing w:before="60" w:after="60"/>
              <w:rPr>
                <w:i/>
                <w:sz w:val="18"/>
                <w:szCs w:val="18"/>
              </w:rPr>
            </w:pPr>
            <w:r>
              <w:rPr>
                <w:i/>
                <w:sz w:val="18"/>
                <w:szCs w:val="18"/>
              </w:rPr>
              <w:t>b</w:t>
            </w:r>
          </w:p>
        </w:tc>
        <w:tc>
          <w:tcPr>
            <w:tcW w:w="1639" w:type="dxa"/>
          </w:tcPr>
          <w:p w14:paraId="7767EE69" w14:textId="77777777" w:rsidR="00617B1A" w:rsidRPr="00FA0989" w:rsidRDefault="00617B1A" w:rsidP="00617B1A">
            <w:pPr>
              <w:pStyle w:val="Default"/>
              <w:spacing w:before="60" w:after="60"/>
              <w:rPr>
                <w:i/>
                <w:spacing w:val="4"/>
                <w:szCs w:val="18"/>
              </w:rPr>
            </w:pPr>
            <w:r w:rsidRPr="00846E38">
              <w:rPr>
                <w:i/>
                <w:sz w:val="18"/>
                <w:szCs w:val="18"/>
              </w:rPr>
              <w:t>Programma quotidiano e annuale</w:t>
            </w:r>
            <w:r>
              <w:rPr>
                <w:i/>
                <w:szCs w:val="18"/>
              </w:rPr>
              <w:br/>
            </w:r>
          </w:p>
        </w:tc>
        <w:tc>
          <w:tcPr>
            <w:tcW w:w="7371" w:type="dxa"/>
          </w:tcPr>
          <w:p w14:paraId="693239C3" w14:textId="77777777" w:rsidR="00617B1A" w:rsidRPr="00A449A0" w:rsidRDefault="00617B1A" w:rsidP="00617B1A">
            <w:pPr>
              <w:numPr>
                <w:ilvl w:val="0"/>
                <w:numId w:val="18"/>
              </w:numPr>
              <w:tabs>
                <w:tab w:val="left" w:pos="85"/>
              </w:tabs>
              <w:adjustRightInd w:val="0"/>
              <w:snapToGrid w:val="0"/>
              <w:spacing w:before="60" w:after="60" w:line="240" w:lineRule="auto"/>
              <w:ind w:left="369"/>
              <w:rPr>
                <w:rFonts w:cs="Arial"/>
                <w:i/>
                <w:szCs w:val="18"/>
              </w:rPr>
            </w:pPr>
            <w:r w:rsidRPr="00A449A0">
              <w:rPr>
                <w:i/>
              </w:rPr>
              <w:t>Le giornate sono pianificate in modo chiaro e sensato dal punto di vista pedagogico.</w:t>
            </w:r>
          </w:p>
          <w:p w14:paraId="46DEE55A" w14:textId="77777777" w:rsidR="00617B1A" w:rsidRPr="00A449A0" w:rsidRDefault="00617B1A" w:rsidP="00617B1A">
            <w:pPr>
              <w:numPr>
                <w:ilvl w:val="0"/>
                <w:numId w:val="18"/>
              </w:numPr>
              <w:tabs>
                <w:tab w:val="left" w:pos="85"/>
              </w:tabs>
              <w:adjustRightInd w:val="0"/>
              <w:snapToGrid w:val="0"/>
              <w:spacing w:before="60" w:after="60" w:line="240" w:lineRule="auto"/>
              <w:ind w:left="369"/>
              <w:rPr>
                <w:rFonts w:cs="Arial"/>
                <w:i/>
                <w:szCs w:val="18"/>
              </w:rPr>
            </w:pPr>
            <w:r w:rsidRPr="00A449A0">
              <w:rPr>
                <w:i/>
              </w:rPr>
              <w:t>Vengono proposte attività e fasi di riposo in modo adeguato.</w:t>
            </w:r>
          </w:p>
          <w:p w14:paraId="70117CAB" w14:textId="77777777" w:rsidR="00617B1A" w:rsidRPr="00A449A0" w:rsidRDefault="00617B1A" w:rsidP="00617B1A">
            <w:pPr>
              <w:numPr>
                <w:ilvl w:val="0"/>
                <w:numId w:val="18"/>
              </w:numPr>
              <w:tabs>
                <w:tab w:val="left" w:pos="85"/>
              </w:tabs>
              <w:adjustRightInd w:val="0"/>
              <w:snapToGrid w:val="0"/>
              <w:spacing w:before="60" w:after="60" w:line="240" w:lineRule="auto"/>
              <w:ind w:left="369"/>
              <w:rPr>
                <w:rFonts w:cs="Arial"/>
                <w:i/>
                <w:szCs w:val="18"/>
              </w:rPr>
            </w:pPr>
            <w:r w:rsidRPr="00A449A0">
              <w:rPr>
                <w:i/>
              </w:rPr>
              <w:t>Il programma quotidiano comprende orari fissi (durante i quali non si possono portare all'asilo nido o riportare a casa i bambini) di almeno 1 ¾ ore ogni mezza giornata.</w:t>
            </w:r>
          </w:p>
          <w:p w14:paraId="69E89731" w14:textId="77777777" w:rsidR="00617B1A" w:rsidRPr="00A449A0" w:rsidRDefault="00617B1A" w:rsidP="00617B1A">
            <w:pPr>
              <w:numPr>
                <w:ilvl w:val="0"/>
                <w:numId w:val="18"/>
              </w:numPr>
              <w:tabs>
                <w:tab w:val="left" w:pos="85"/>
              </w:tabs>
              <w:adjustRightInd w:val="0"/>
              <w:snapToGrid w:val="0"/>
              <w:spacing w:line="240" w:lineRule="auto"/>
              <w:ind w:left="369" w:right="84"/>
              <w:rPr>
                <w:rFonts w:cs="Arial"/>
                <w:i/>
                <w:szCs w:val="18"/>
              </w:rPr>
            </w:pPr>
            <w:r w:rsidRPr="00A449A0">
              <w:rPr>
                <w:i/>
              </w:rPr>
              <w:lastRenderedPageBreak/>
              <w:t>I compleanni, i rituali di commiato nonché i particolari eventi stagionali o previsti dal calendario vengono integrati in modo adeguato nelle attività pedagogiche quotidiane.</w:t>
            </w:r>
          </w:p>
        </w:tc>
        <w:tc>
          <w:tcPr>
            <w:tcW w:w="2552" w:type="dxa"/>
          </w:tcPr>
          <w:p w14:paraId="1AFD225F" w14:textId="77777777" w:rsidR="00617B1A" w:rsidRPr="00FA0989" w:rsidRDefault="00617B1A" w:rsidP="00617B1A">
            <w:pPr>
              <w:pStyle w:val="Listenabsatz"/>
              <w:numPr>
                <w:ilvl w:val="0"/>
                <w:numId w:val="2"/>
              </w:numPr>
              <w:adjustRightInd w:val="0"/>
              <w:snapToGrid w:val="0"/>
              <w:spacing w:before="60"/>
              <w:ind w:left="227" w:right="85" w:hanging="218"/>
              <w:rPr>
                <w:rFonts w:cs="Arial"/>
                <w:szCs w:val="18"/>
              </w:rPr>
            </w:pPr>
            <w:r>
              <w:lastRenderedPageBreak/>
              <w:t>Programma quotidiano</w:t>
            </w:r>
          </w:p>
          <w:p w14:paraId="7C1C5BBE" w14:textId="77777777" w:rsidR="00617B1A" w:rsidRPr="00FA0989" w:rsidRDefault="00617B1A" w:rsidP="00617B1A">
            <w:pPr>
              <w:pStyle w:val="Listenabsatz"/>
              <w:numPr>
                <w:ilvl w:val="0"/>
                <w:numId w:val="3"/>
              </w:numPr>
              <w:adjustRightInd w:val="0"/>
              <w:snapToGrid w:val="0"/>
              <w:spacing w:before="120" w:after="120"/>
              <w:ind w:left="226" w:right="85" w:hanging="218"/>
              <w:rPr>
                <w:rFonts w:cs="Arial"/>
                <w:szCs w:val="18"/>
              </w:rPr>
            </w:pPr>
            <w:r>
              <w:t>Programma annuale</w:t>
            </w:r>
          </w:p>
        </w:tc>
        <w:tc>
          <w:tcPr>
            <w:tcW w:w="2551" w:type="dxa"/>
            <w:shd w:val="clear" w:color="auto" w:fill="auto"/>
          </w:tcPr>
          <w:p w14:paraId="66F881EE"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4DD2DC17" w14:textId="77777777" w:rsidTr="009967A2">
        <w:trPr>
          <w:trHeight w:val="357"/>
        </w:trPr>
        <w:tc>
          <w:tcPr>
            <w:tcW w:w="403" w:type="dxa"/>
          </w:tcPr>
          <w:p w14:paraId="41B87578" w14:textId="77777777" w:rsidR="00617B1A" w:rsidRPr="00FA0989" w:rsidRDefault="00617B1A" w:rsidP="00617B1A">
            <w:pPr>
              <w:pStyle w:val="Default"/>
              <w:spacing w:before="60" w:after="60"/>
              <w:rPr>
                <w:i/>
                <w:sz w:val="18"/>
                <w:szCs w:val="18"/>
              </w:rPr>
            </w:pPr>
            <w:r>
              <w:rPr>
                <w:i/>
                <w:sz w:val="18"/>
                <w:szCs w:val="18"/>
              </w:rPr>
              <w:t>c</w:t>
            </w:r>
          </w:p>
        </w:tc>
        <w:tc>
          <w:tcPr>
            <w:tcW w:w="1639" w:type="dxa"/>
          </w:tcPr>
          <w:p w14:paraId="5C7F4D97" w14:textId="77777777" w:rsidR="00617B1A" w:rsidRPr="00FA0989" w:rsidRDefault="00617B1A" w:rsidP="00617B1A">
            <w:pPr>
              <w:pStyle w:val="Default"/>
              <w:spacing w:before="60" w:after="60"/>
              <w:rPr>
                <w:b/>
                <w:i/>
                <w:spacing w:val="4"/>
                <w:sz w:val="18"/>
                <w:szCs w:val="18"/>
              </w:rPr>
            </w:pPr>
            <w:r>
              <w:rPr>
                <w:i/>
                <w:sz w:val="18"/>
                <w:szCs w:val="18"/>
              </w:rPr>
              <w:t>Sicurezza</w:t>
            </w:r>
            <w:r>
              <w:rPr>
                <w:i/>
                <w:sz w:val="18"/>
                <w:szCs w:val="18"/>
              </w:rPr>
              <w:br/>
            </w:r>
          </w:p>
        </w:tc>
        <w:tc>
          <w:tcPr>
            <w:tcW w:w="7371" w:type="dxa"/>
          </w:tcPr>
          <w:p w14:paraId="1AD08142" w14:textId="77777777" w:rsidR="00617B1A" w:rsidRPr="00A449A0" w:rsidRDefault="00617B1A" w:rsidP="00617B1A">
            <w:pPr>
              <w:numPr>
                <w:ilvl w:val="0"/>
                <w:numId w:val="11"/>
              </w:numPr>
              <w:tabs>
                <w:tab w:val="left" w:pos="85"/>
              </w:tabs>
              <w:adjustRightInd w:val="0"/>
              <w:snapToGrid w:val="0"/>
              <w:spacing w:before="60" w:after="60" w:line="240" w:lineRule="auto"/>
              <w:rPr>
                <w:rFonts w:cs="Arial"/>
                <w:i/>
                <w:szCs w:val="18"/>
              </w:rPr>
            </w:pPr>
            <w:r w:rsidRPr="00A449A0">
              <w:rPr>
                <w:i/>
              </w:rPr>
              <w:t>Le misure di sicurezza (come ad es. per quanto concerne le prese elettriche, le scale, le finestre / le porte, i prodotti di pulizia e altri materiali) sono definite e concretizzate.</w:t>
            </w:r>
          </w:p>
          <w:p w14:paraId="4BFB8DED" w14:textId="77777777" w:rsidR="00617B1A" w:rsidRPr="00A449A0" w:rsidRDefault="00617B1A" w:rsidP="00617B1A">
            <w:pPr>
              <w:numPr>
                <w:ilvl w:val="0"/>
                <w:numId w:val="11"/>
              </w:numPr>
              <w:tabs>
                <w:tab w:val="left" w:pos="85"/>
              </w:tabs>
              <w:adjustRightInd w:val="0"/>
              <w:snapToGrid w:val="0"/>
              <w:spacing w:before="60" w:after="60" w:line="240" w:lineRule="auto"/>
              <w:rPr>
                <w:rFonts w:cs="Arial"/>
                <w:i/>
                <w:szCs w:val="18"/>
              </w:rPr>
            </w:pPr>
            <w:r w:rsidRPr="00A449A0">
              <w:rPr>
                <w:i/>
              </w:rPr>
              <w:t>Nell'area di gioco esterna e durante le passeggiate / uscite la vigilanza è sempre garantita.</w:t>
            </w:r>
          </w:p>
          <w:p w14:paraId="0C80ABD8" w14:textId="77777777" w:rsidR="00617B1A" w:rsidRPr="00A449A0" w:rsidRDefault="00617B1A" w:rsidP="00617B1A">
            <w:pPr>
              <w:numPr>
                <w:ilvl w:val="0"/>
                <w:numId w:val="11"/>
              </w:numPr>
              <w:tabs>
                <w:tab w:val="left" w:pos="85"/>
              </w:tabs>
              <w:adjustRightInd w:val="0"/>
              <w:snapToGrid w:val="0"/>
              <w:spacing w:before="60" w:after="60" w:line="240" w:lineRule="auto"/>
              <w:rPr>
                <w:rFonts w:cs="Arial"/>
                <w:i/>
                <w:szCs w:val="18"/>
              </w:rPr>
            </w:pPr>
            <w:r w:rsidRPr="00A449A0">
              <w:rPr>
                <w:i/>
              </w:rPr>
              <w:t xml:space="preserve">Le persone non autorizzate non hanno accesso all'offerta. </w:t>
            </w:r>
          </w:p>
          <w:p w14:paraId="3F4D42C7" w14:textId="77777777" w:rsidR="00617B1A" w:rsidRPr="00A449A0" w:rsidRDefault="00617B1A" w:rsidP="00617B1A">
            <w:pPr>
              <w:numPr>
                <w:ilvl w:val="0"/>
                <w:numId w:val="11"/>
              </w:numPr>
              <w:tabs>
                <w:tab w:val="left" w:pos="85"/>
              </w:tabs>
              <w:adjustRightInd w:val="0"/>
              <w:snapToGrid w:val="0"/>
              <w:spacing w:before="60" w:after="60" w:line="240" w:lineRule="auto"/>
              <w:rPr>
                <w:rFonts w:cs="Arial"/>
                <w:i/>
                <w:szCs w:val="18"/>
              </w:rPr>
            </w:pPr>
            <w:r w:rsidRPr="00A449A0">
              <w:rPr>
                <w:i/>
              </w:rPr>
              <w:t xml:space="preserve">Il bambino può essere affidato solo a persone autorizzate ad accompagnarlo a casa (indicate per iscritto). </w:t>
            </w:r>
          </w:p>
          <w:p w14:paraId="1207A6CF" w14:textId="77777777" w:rsidR="00617B1A" w:rsidRPr="00A449A0" w:rsidRDefault="00617B1A" w:rsidP="00617B1A">
            <w:pPr>
              <w:numPr>
                <w:ilvl w:val="0"/>
                <w:numId w:val="11"/>
              </w:numPr>
              <w:tabs>
                <w:tab w:val="left" w:pos="85"/>
              </w:tabs>
              <w:adjustRightInd w:val="0"/>
              <w:snapToGrid w:val="0"/>
              <w:spacing w:line="240" w:lineRule="auto"/>
              <w:ind w:right="84"/>
              <w:rPr>
                <w:rFonts w:cs="Arial"/>
                <w:i/>
                <w:szCs w:val="18"/>
              </w:rPr>
            </w:pPr>
            <w:r w:rsidRPr="00A449A0">
              <w:rPr>
                <w:i/>
              </w:rPr>
              <w:t>In caso di eccezioni, le persone autorizzate ad accompagnare a casa un bambino devono dare il permesso all'offerta. In caso contrario, il bambino non può lasciare la struttura</w:t>
            </w:r>
            <w:r w:rsidRPr="00A449A0">
              <w:rPr>
                <w:i/>
                <w:shd w:val="clear" w:color="auto" w:fill="FFFFFF" w:themeFill="background1"/>
              </w:rPr>
              <w:t xml:space="preserve">. L'offerta </w:t>
            </w:r>
            <w:proofErr w:type="gramStart"/>
            <w:r w:rsidRPr="00A449A0">
              <w:rPr>
                <w:i/>
                <w:shd w:val="clear" w:color="auto" w:fill="FFFFFF" w:themeFill="background1"/>
              </w:rPr>
              <w:t>verifica inoltre</w:t>
            </w:r>
            <w:proofErr w:type="gramEnd"/>
            <w:r w:rsidRPr="00A449A0">
              <w:rPr>
                <w:i/>
                <w:shd w:val="clear" w:color="auto" w:fill="FFFFFF" w:themeFill="background1"/>
              </w:rPr>
              <w:t xml:space="preserve"> l'identità di persone sconosciute al personale che vengono a prendere un bambino.</w:t>
            </w:r>
          </w:p>
        </w:tc>
        <w:tc>
          <w:tcPr>
            <w:tcW w:w="2552" w:type="dxa"/>
          </w:tcPr>
          <w:p w14:paraId="4A9716DC" w14:textId="77777777" w:rsidR="00617B1A" w:rsidRPr="005800CE" w:rsidRDefault="00617B1A" w:rsidP="00617B1A">
            <w:pPr>
              <w:pStyle w:val="Listenabsatz"/>
              <w:numPr>
                <w:ilvl w:val="0"/>
                <w:numId w:val="2"/>
              </w:numPr>
              <w:adjustRightInd w:val="0"/>
              <w:snapToGrid w:val="0"/>
              <w:spacing w:before="60"/>
              <w:ind w:left="227" w:right="85" w:hanging="218"/>
              <w:rPr>
                <w:rFonts w:cs="Arial"/>
                <w:szCs w:val="18"/>
              </w:rPr>
            </w:pPr>
            <w:r>
              <w:t>Sicurezza all'interno, all'esterno e da terzi</w:t>
            </w:r>
          </w:p>
        </w:tc>
        <w:tc>
          <w:tcPr>
            <w:tcW w:w="2551" w:type="dxa"/>
            <w:shd w:val="clear" w:color="auto" w:fill="auto"/>
          </w:tcPr>
          <w:p w14:paraId="2154D096"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67E5D7C6" w14:textId="77777777" w:rsidTr="009967A2">
        <w:trPr>
          <w:trHeight w:val="546"/>
        </w:trPr>
        <w:tc>
          <w:tcPr>
            <w:tcW w:w="403" w:type="dxa"/>
          </w:tcPr>
          <w:p w14:paraId="2D5230C7" w14:textId="77777777" w:rsidR="00617B1A" w:rsidRPr="00FA0989" w:rsidRDefault="00617B1A" w:rsidP="00617B1A">
            <w:pPr>
              <w:pStyle w:val="Default"/>
              <w:spacing w:before="60" w:after="60"/>
              <w:rPr>
                <w:i/>
                <w:sz w:val="18"/>
                <w:szCs w:val="18"/>
              </w:rPr>
            </w:pPr>
            <w:r>
              <w:rPr>
                <w:i/>
                <w:sz w:val="18"/>
                <w:szCs w:val="18"/>
              </w:rPr>
              <w:t>d</w:t>
            </w:r>
          </w:p>
        </w:tc>
        <w:tc>
          <w:tcPr>
            <w:tcW w:w="1639" w:type="dxa"/>
          </w:tcPr>
          <w:p w14:paraId="452614A4" w14:textId="77777777" w:rsidR="00617B1A" w:rsidRPr="00846E38" w:rsidRDefault="00617B1A" w:rsidP="00617B1A">
            <w:pPr>
              <w:pStyle w:val="Default"/>
              <w:spacing w:before="60" w:after="60"/>
              <w:rPr>
                <w:i/>
                <w:szCs w:val="18"/>
              </w:rPr>
            </w:pPr>
            <w:r w:rsidRPr="00846E38">
              <w:rPr>
                <w:i/>
                <w:sz w:val="18"/>
                <w:szCs w:val="18"/>
              </w:rPr>
              <w:t>Alimentazione</w:t>
            </w:r>
          </w:p>
        </w:tc>
        <w:tc>
          <w:tcPr>
            <w:tcW w:w="7371" w:type="dxa"/>
          </w:tcPr>
          <w:p w14:paraId="60F2A2F4" w14:textId="77777777" w:rsidR="00617B1A" w:rsidRPr="00A449A0" w:rsidRDefault="00617B1A" w:rsidP="00617B1A">
            <w:pPr>
              <w:numPr>
                <w:ilvl w:val="0"/>
                <w:numId w:val="12"/>
              </w:numPr>
              <w:tabs>
                <w:tab w:val="left" w:pos="85"/>
              </w:tabs>
              <w:adjustRightInd w:val="0"/>
              <w:snapToGrid w:val="0"/>
              <w:spacing w:before="60" w:after="60" w:line="240" w:lineRule="auto"/>
              <w:rPr>
                <w:rFonts w:cs="Arial"/>
                <w:i/>
                <w:szCs w:val="18"/>
              </w:rPr>
            </w:pPr>
            <w:r w:rsidRPr="00A449A0">
              <w:rPr>
                <w:i/>
              </w:rPr>
              <w:t xml:space="preserve">Il vitto è variato ed equilibrato e tiene conto delle necessità generali dei bambini e di quelle individuali relative alla salute, nei limiti delle possibilità finanziarie (vedi anche «Grundlagen und Empfehlungen für die Ernährung von Kindern und Jugendlichen» su </w:t>
            </w:r>
            <w:hyperlink r:id="rId12" w:history="1">
              <w:r w:rsidRPr="00A449A0">
                <w:rPr>
                  <w:rStyle w:val="Hyperlink"/>
                  <w:i/>
                </w:rPr>
                <w:t>www.promozionesalute.ch</w:t>
              </w:r>
            </w:hyperlink>
            <w:r w:rsidRPr="00A449A0">
              <w:rPr>
                <w:i/>
              </w:rPr>
              <w:t>)</w:t>
            </w:r>
          </w:p>
          <w:p w14:paraId="57626080" w14:textId="77777777" w:rsidR="00617B1A" w:rsidRPr="00A449A0" w:rsidRDefault="00617B1A" w:rsidP="00617B1A">
            <w:pPr>
              <w:numPr>
                <w:ilvl w:val="0"/>
                <w:numId w:val="12"/>
              </w:numPr>
              <w:tabs>
                <w:tab w:val="left" w:pos="85"/>
              </w:tabs>
              <w:adjustRightInd w:val="0"/>
              <w:snapToGrid w:val="0"/>
              <w:spacing w:before="60" w:after="60" w:line="240" w:lineRule="auto"/>
              <w:rPr>
                <w:rFonts w:cs="Arial"/>
                <w:i/>
                <w:szCs w:val="18"/>
              </w:rPr>
            </w:pPr>
            <w:r w:rsidRPr="00A449A0">
              <w:rPr>
                <w:i/>
              </w:rPr>
              <w:t xml:space="preserve">I bambini vengono incoraggiati in modo adeguato a mangiare un po' di tutto e a sufficienza. Non vengono obbligati. </w:t>
            </w:r>
          </w:p>
          <w:p w14:paraId="741D03FC" w14:textId="77777777" w:rsidR="00617B1A" w:rsidRPr="00A449A0" w:rsidRDefault="00617B1A" w:rsidP="00617B1A">
            <w:pPr>
              <w:numPr>
                <w:ilvl w:val="0"/>
                <w:numId w:val="12"/>
              </w:numPr>
              <w:tabs>
                <w:tab w:val="left" w:pos="85"/>
              </w:tabs>
              <w:adjustRightInd w:val="0"/>
              <w:snapToGrid w:val="0"/>
              <w:spacing w:before="60" w:after="60" w:line="240" w:lineRule="auto"/>
              <w:rPr>
                <w:rFonts w:cs="Arial"/>
                <w:i/>
                <w:szCs w:val="18"/>
              </w:rPr>
            </w:pPr>
            <w:r w:rsidRPr="00A449A0">
              <w:rPr>
                <w:i/>
              </w:rPr>
              <w:t>Durante tutta la giornata sono a disposizione bevande non zuccherate.</w:t>
            </w:r>
          </w:p>
          <w:p w14:paraId="182ED38F" w14:textId="77777777" w:rsidR="00617B1A" w:rsidRPr="00A449A0" w:rsidRDefault="00617B1A" w:rsidP="00617B1A">
            <w:pPr>
              <w:numPr>
                <w:ilvl w:val="0"/>
                <w:numId w:val="12"/>
              </w:numPr>
              <w:tabs>
                <w:tab w:val="left" w:pos="85"/>
              </w:tabs>
              <w:adjustRightInd w:val="0"/>
              <w:snapToGrid w:val="0"/>
              <w:spacing w:line="240" w:lineRule="auto"/>
              <w:ind w:right="84"/>
              <w:rPr>
                <w:rFonts w:cs="Arial"/>
                <w:i/>
                <w:szCs w:val="18"/>
              </w:rPr>
            </w:pPr>
            <w:r w:rsidRPr="00A449A0">
              <w:rPr>
                <w:i/>
              </w:rPr>
              <w:t>Cibi e bevande zuccherati vengono offerti solo in casi eccezionali</w:t>
            </w:r>
            <w:r w:rsidRPr="00A449A0">
              <w:rPr>
                <w:i/>
                <w:szCs w:val="18"/>
              </w:rPr>
              <w:t>.</w:t>
            </w:r>
          </w:p>
        </w:tc>
        <w:tc>
          <w:tcPr>
            <w:tcW w:w="2552" w:type="dxa"/>
          </w:tcPr>
          <w:p w14:paraId="5776D5E9" w14:textId="77777777" w:rsidR="00617B1A" w:rsidRPr="00FA0989" w:rsidRDefault="00617B1A" w:rsidP="00617B1A">
            <w:pPr>
              <w:pStyle w:val="Listenabsatz"/>
              <w:numPr>
                <w:ilvl w:val="0"/>
                <w:numId w:val="2"/>
              </w:numPr>
              <w:adjustRightInd w:val="0"/>
              <w:snapToGrid w:val="0"/>
              <w:spacing w:before="60"/>
              <w:ind w:left="227" w:right="85" w:hanging="218"/>
              <w:rPr>
                <w:rFonts w:cs="Arial"/>
                <w:szCs w:val="18"/>
              </w:rPr>
            </w:pPr>
            <w:r>
              <w:t>Piano di alimentazione</w:t>
            </w:r>
          </w:p>
        </w:tc>
        <w:tc>
          <w:tcPr>
            <w:tcW w:w="2551" w:type="dxa"/>
            <w:shd w:val="clear" w:color="auto" w:fill="auto"/>
          </w:tcPr>
          <w:p w14:paraId="04F937FF"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4858E394" w14:textId="77777777" w:rsidTr="009967A2">
        <w:trPr>
          <w:trHeight w:val="357"/>
        </w:trPr>
        <w:tc>
          <w:tcPr>
            <w:tcW w:w="403" w:type="dxa"/>
            <w:shd w:val="clear" w:color="auto" w:fill="auto"/>
          </w:tcPr>
          <w:p w14:paraId="7793B239" w14:textId="77777777" w:rsidR="00617B1A" w:rsidRPr="00FA0989" w:rsidRDefault="00617B1A" w:rsidP="00617B1A">
            <w:pPr>
              <w:pStyle w:val="Default"/>
              <w:spacing w:before="60" w:after="60"/>
              <w:rPr>
                <w:i/>
                <w:sz w:val="18"/>
                <w:szCs w:val="18"/>
              </w:rPr>
            </w:pPr>
            <w:r>
              <w:rPr>
                <w:i/>
                <w:sz w:val="18"/>
                <w:szCs w:val="18"/>
              </w:rPr>
              <w:t>e</w:t>
            </w:r>
          </w:p>
        </w:tc>
        <w:tc>
          <w:tcPr>
            <w:tcW w:w="1639" w:type="dxa"/>
            <w:shd w:val="clear" w:color="auto" w:fill="auto"/>
          </w:tcPr>
          <w:p w14:paraId="7829391A" w14:textId="77777777" w:rsidR="00617B1A" w:rsidRPr="00FA0989" w:rsidRDefault="00617B1A" w:rsidP="00617B1A">
            <w:pPr>
              <w:pStyle w:val="Default"/>
              <w:spacing w:before="60" w:after="60"/>
              <w:rPr>
                <w:i/>
                <w:spacing w:val="4"/>
                <w:sz w:val="18"/>
                <w:szCs w:val="18"/>
              </w:rPr>
            </w:pPr>
            <w:r>
              <w:rPr>
                <w:i/>
                <w:sz w:val="18"/>
                <w:szCs w:val="18"/>
              </w:rPr>
              <w:t>Salute</w:t>
            </w:r>
            <w:r>
              <w:rPr>
                <w:i/>
                <w:sz w:val="18"/>
                <w:szCs w:val="18"/>
              </w:rPr>
              <w:br/>
            </w:r>
          </w:p>
        </w:tc>
        <w:tc>
          <w:tcPr>
            <w:tcW w:w="7371" w:type="dxa"/>
          </w:tcPr>
          <w:p w14:paraId="60809926"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L'offerta promuove la salute dei bambini e presta attenzione a un'igiene dentale moderna.</w:t>
            </w:r>
          </w:p>
          <w:p w14:paraId="408026A3"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L'offerta dispone di una farmacia domestica controllata e aggiornata regolarmente, irraggiungibile per i bambini. Per quanto riguarda i medicamenti, la sicurezza è garantita.</w:t>
            </w:r>
          </w:p>
          <w:p w14:paraId="0F572145"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 xml:space="preserve">Particolari esigenze relative alla salute sono note e le relative misure vengono adottate. </w:t>
            </w:r>
          </w:p>
          <w:p w14:paraId="1CA416AE"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Il contatto con il medico è disciplinato.</w:t>
            </w:r>
          </w:p>
          <w:p w14:paraId="5E06D70B" w14:textId="77777777" w:rsidR="00617B1A" w:rsidRPr="00A449A0" w:rsidRDefault="00617B1A" w:rsidP="00617B1A">
            <w:pPr>
              <w:numPr>
                <w:ilvl w:val="0"/>
                <w:numId w:val="13"/>
              </w:numPr>
              <w:tabs>
                <w:tab w:val="left" w:pos="85"/>
              </w:tabs>
              <w:adjustRightInd w:val="0"/>
              <w:snapToGrid w:val="0"/>
              <w:spacing w:before="60" w:after="60" w:line="240" w:lineRule="auto"/>
              <w:jc w:val="both"/>
              <w:rPr>
                <w:rFonts w:cs="Arial"/>
                <w:i/>
                <w:szCs w:val="18"/>
              </w:rPr>
            </w:pPr>
            <w:r w:rsidRPr="00A449A0">
              <w:rPr>
                <w:i/>
              </w:rPr>
              <w:lastRenderedPageBreak/>
              <w:t>L'offerta stabilisce come gestire bambini che soffrono di malattie acute o che si stanno ammalando. I genitori sanno quali sono i tipi di disturbi / malattie in presenza dei quali non è possibile portare il bambino all'offerta.</w:t>
            </w:r>
          </w:p>
          <w:p w14:paraId="4774A5ED"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L'offerta definisce una procedura da seguire in caso di emergenze e incidenti.</w:t>
            </w:r>
          </w:p>
          <w:p w14:paraId="610E4246"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È stabilito come può avvenire in modo sicuro il trasporto di un bambino dal medico / all'ospedale.</w:t>
            </w:r>
          </w:p>
          <w:p w14:paraId="7B1154B6" w14:textId="77777777" w:rsidR="00617B1A" w:rsidRPr="00A449A0" w:rsidRDefault="00617B1A" w:rsidP="00617B1A">
            <w:pPr>
              <w:numPr>
                <w:ilvl w:val="0"/>
                <w:numId w:val="13"/>
              </w:numPr>
              <w:tabs>
                <w:tab w:val="left" w:pos="85"/>
              </w:tabs>
              <w:adjustRightInd w:val="0"/>
              <w:snapToGrid w:val="0"/>
              <w:spacing w:before="60" w:after="60" w:line="240" w:lineRule="auto"/>
              <w:rPr>
                <w:rFonts w:cs="Arial"/>
                <w:i/>
                <w:szCs w:val="18"/>
              </w:rPr>
            </w:pPr>
            <w:r w:rsidRPr="00A449A0">
              <w:rPr>
                <w:i/>
              </w:rPr>
              <w:t>L'offerta conosce i dati di contatto di almeno due persone vicine al bambino (ad es. genitori). In caso di emergenza queste persone vengono informate il più presto possibile.</w:t>
            </w:r>
          </w:p>
          <w:p w14:paraId="62EBCFCA" w14:textId="77777777" w:rsidR="00617B1A" w:rsidRPr="00A449A0" w:rsidRDefault="00617B1A" w:rsidP="00617B1A">
            <w:pPr>
              <w:numPr>
                <w:ilvl w:val="0"/>
                <w:numId w:val="13"/>
              </w:numPr>
              <w:tabs>
                <w:tab w:val="left" w:pos="85"/>
              </w:tabs>
              <w:adjustRightInd w:val="0"/>
              <w:snapToGrid w:val="0"/>
              <w:spacing w:line="240" w:lineRule="auto"/>
              <w:ind w:right="84"/>
              <w:rPr>
                <w:rFonts w:cs="Arial"/>
                <w:i/>
                <w:szCs w:val="18"/>
              </w:rPr>
            </w:pPr>
            <w:r w:rsidRPr="00A449A0">
              <w:rPr>
                <w:i/>
              </w:rPr>
              <w:t>Il personale assistente è in grado di mettere in pratica le misure di primo soccorso e conosce le necessità di azione in caso di emergenza.</w:t>
            </w:r>
          </w:p>
        </w:tc>
        <w:tc>
          <w:tcPr>
            <w:tcW w:w="2552" w:type="dxa"/>
          </w:tcPr>
          <w:p w14:paraId="0B8F5406" w14:textId="77777777" w:rsidR="00617B1A" w:rsidRPr="00FA0989" w:rsidRDefault="00617B1A" w:rsidP="00617B1A">
            <w:pPr>
              <w:pStyle w:val="Listenabsatz"/>
              <w:numPr>
                <w:ilvl w:val="0"/>
                <w:numId w:val="2"/>
              </w:numPr>
              <w:adjustRightInd w:val="0"/>
              <w:snapToGrid w:val="0"/>
              <w:spacing w:before="60"/>
              <w:ind w:left="227" w:right="85" w:hanging="218"/>
              <w:rPr>
                <w:rFonts w:cs="Arial"/>
                <w:i/>
                <w:szCs w:val="18"/>
              </w:rPr>
            </w:pPr>
            <w:r>
              <w:lastRenderedPageBreak/>
              <w:t>Piano sanitario</w:t>
            </w:r>
          </w:p>
          <w:p w14:paraId="14972347" w14:textId="77777777" w:rsidR="00617B1A" w:rsidRPr="00FA0989" w:rsidRDefault="00617B1A" w:rsidP="00617B1A">
            <w:pPr>
              <w:pStyle w:val="Listenabsatz"/>
              <w:numPr>
                <w:ilvl w:val="0"/>
                <w:numId w:val="2"/>
              </w:numPr>
              <w:adjustRightInd w:val="0"/>
              <w:snapToGrid w:val="0"/>
              <w:spacing w:before="60"/>
              <w:ind w:left="227" w:right="85" w:hanging="218"/>
              <w:rPr>
                <w:rFonts w:cs="Arial"/>
                <w:i/>
                <w:szCs w:val="18"/>
              </w:rPr>
            </w:pPr>
            <w:r>
              <w:t>Gestione di casi di emergenza</w:t>
            </w:r>
          </w:p>
        </w:tc>
        <w:tc>
          <w:tcPr>
            <w:tcW w:w="2551" w:type="dxa"/>
            <w:shd w:val="clear" w:color="auto" w:fill="auto"/>
          </w:tcPr>
          <w:p w14:paraId="05311E02"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54B33175" w14:textId="77777777" w:rsidTr="0047188E">
        <w:trPr>
          <w:trHeight w:val="650"/>
        </w:trPr>
        <w:tc>
          <w:tcPr>
            <w:tcW w:w="403" w:type="dxa"/>
          </w:tcPr>
          <w:p w14:paraId="151F8F18" w14:textId="77777777" w:rsidR="00617B1A" w:rsidRPr="00FA0989" w:rsidRDefault="00617B1A" w:rsidP="00617B1A">
            <w:pPr>
              <w:pStyle w:val="Default"/>
              <w:spacing w:before="60" w:after="60"/>
              <w:rPr>
                <w:i/>
                <w:sz w:val="18"/>
                <w:szCs w:val="18"/>
              </w:rPr>
            </w:pPr>
            <w:r>
              <w:rPr>
                <w:i/>
                <w:sz w:val="18"/>
                <w:szCs w:val="18"/>
              </w:rPr>
              <w:t>f</w:t>
            </w:r>
          </w:p>
        </w:tc>
        <w:tc>
          <w:tcPr>
            <w:tcW w:w="1639" w:type="dxa"/>
          </w:tcPr>
          <w:p w14:paraId="76C13587" w14:textId="77777777" w:rsidR="00617B1A" w:rsidRPr="00FA0989" w:rsidRDefault="00617B1A" w:rsidP="00617B1A">
            <w:pPr>
              <w:pStyle w:val="Default"/>
              <w:spacing w:before="60" w:after="60"/>
              <w:rPr>
                <w:i/>
                <w:spacing w:val="4"/>
                <w:szCs w:val="18"/>
              </w:rPr>
            </w:pPr>
            <w:r w:rsidRPr="00846E38">
              <w:rPr>
                <w:i/>
                <w:sz w:val="18"/>
                <w:szCs w:val="18"/>
              </w:rPr>
              <w:t>Igiene e cura dei locali</w:t>
            </w:r>
          </w:p>
        </w:tc>
        <w:tc>
          <w:tcPr>
            <w:tcW w:w="7371" w:type="dxa"/>
          </w:tcPr>
          <w:p w14:paraId="6D2F6384" w14:textId="77777777" w:rsidR="00617B1A" w:rsidRPr="00A449A0" w:rsidRDefault="00617B1A" w:rsidP="00617B1A">
            <w:pPr>
              <w:numPr>
                <w:ilvl w:val="0"/>
                <w:numId w:val="36"/>
              </w:numPr>
              <w:tabs>
                <w:tab w:val="left" w:pos="85"/>
              </w:tabs>
              <w:autoSpaceDE w:val="0"/>
              <w:autoSpaceDN w:val="0"/>
              <w:adjustRightInd w:val="0"/>
              <w:spacing w:before="60" w:after="60" w:line="240" w:lineRule="auto"/>
              <w:rPr>
                <w:rFonts w:cs="Arial"/>
                <w:i/>
                <w:szCs w:val="18"/>
              </w:rPr>
            </w:pPr>
            <w:r w:rsidRPr="00A449A0">
              <w:rPr>
                <w:i/>
              </w:rPr>
              <w:t>La cura dei locali e l'igiene sono regolamentate per iscritto.</w:t>
            </w:r>
          </w:p>
          <w:p w14:paraId="4E09B94F" w14:textId="77777777" w:rsidR="00617B1A" w:rsidRPr="00A449A0" w:rsidRDefault="00617B1A" w:rsidP="00617B1A">
            <w:pPr>
              <w:numPr>
                <w:ilvl w:val="0"/>
                <w:numId w:val="36"/>
              </w:numPr>
              <w:tabs>
                <w:tab w:val="left" w:pos="85"/>
              </w:tabs>
              <w:adjustRightInd w:val="0"/>
              <w:snapToGrid w:val="0"/>
              <w:spacing w:line="240" w:lineRule="auto"/>
              <w:ind w:right="84"/>
              <w:rPr>
                <w:rFonts w:cs="Arial"/>
                <w:i/>
                <w:szCs w:val="18"/>
              </w:rPr>
            </w:pPr>
            <w:r w:rsidRPr="00A449A0">
              <w:rPr>
                <w:i/>
              </w:rPr>
              <w:t>L'infrastruttura (locali, giochi ecc.) è pulita, curata e in ordine.</w:t>
            </w:r>
          </w:p>
        </w:tc>
        <w:tc>
          <w:tcPr>
            <w:tcW w:w="2552" w:type="dxa"/>
          </w:tcPr>
          <w:p w14:paraId="6616FD5D" w14:textId="77777777" w:rsidR="00617B1A" w:rsidRPr="00FA0989" w:rsidRDefault="00617B1A" w:rsidP="00617B1A">
            <w:pPr>
              <w:pStyle w:val="Listenabsatz"/>
              <w:numPr>
                <w:ilvl w:val="0"/>
                <w:numId w:val="2"/>
              </w:numPr>
              <w:adjustRightInd w:val="0"/>
              <w:snapToGrid w:val="0"/>
              <w:spacing w:before="60"/>
              <w:ind w:left="227" w:right="85" w:hanging="218"/>
              <w:rPr>
                <w:rFonts w:cs="Arial"/>
                <w:szCs w:val="18"/>
              </w:rPr>
            </w:pPr>
            <w:r>
              <w:t>Igiene e pulizia</w:t>
            </w:r>
          </w:p>
        </w:tc>
        <w:tc>
          <w:tcPr>
            <w:tcW w:w="2551" w:type="dxa"/>
            <w:shd w:val="clear" w:color="auto" w:fill="auto"/>
          </w:tcPr>
          <w:p w14:paraId="1B02C7AE"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DE7068" w:rsidRPr="00FA0989" w14:paraId="516BC1B4" w14:textId="77777777" w:rsidTr="009967A2">
        <w:tc>
          <w:tcPr>
            <w:tcW w:w="14516" w:type="dxa"/>
            <w:gridSpan w:val="5"/>
            <w:shd w:val="clear" w:color="auto" w:fill="D9D9D9"/>
          </w:tcPr>
          <w:p w14:paraId="797D27C6" w14:textId="77777777" w:rsidR="00DE7068" w:rsidRPr="00FA0989" w:rsidRDefault="00DE7068" w:rsidP="00DE7068">
            <w:pPr>
              <w:tabs>
                <w:tab w:val="left" w:pos="3150"/>
              </w:tabs>
              <w:spacing w:before="60" w:line="240" w:lineRule="auto"/>
              <w:rPr>
                <w:rFonts w:cs="Arial"/>
                <w:b/>
                <w:szCs w:val="18"/>
              </w:rPr>
            </w:pPr>
            <w:r>
              <w:rPr>
                <w:b/>
                <w:szCs w:val="18"/>
              </w:rPr>
              <w:t>Organizzazione e infrastruttura</w:t>
            </w:r>
          </w:p>
        </w:tc>
      </w:tr>
      <w:tr w:rsidR="00617B1A" w:rsidRPr="00FA0989" w14:paraId="775098BE" w14:textId="77777777" w:rsidTr="009967A2">
        <w:trPr>
          <w:trHeight w:val="357"/>
        </w:trPr>
        <w:tc>
          <w:tcPr>
            <w:tcW w:w="403" w:type="dxa"/>
            <w:shd w:val="clear" w:color="auto" w:fill="auto"/>
          </w:tcPr>
          <w:p w14:paraId="2DF2EA16" w14:textId="77777777" w:rsidR="00617B1A" w:rsidRPr="00FA0989" w:rsidRDefault="00617B1A" w:rsidP="00617B1A">
            <w:pPr>
              <w:pStyle w:val="Default"/>
              <w:spacing w:before="60" w:after="60"/>
              <w:rPr>
                <w:i/>
                <w:sz w:val="18"/>
                <w:szCs w:val="18"/>
              </w:rPr>
            </w:pPr>
            <w:r>
              <w:rPr>
                <w:i/>
                <w:sz w:val="18"/>
                <w:szCs w:val="18"/>
              </w:rPr>
              <w:t>6</w:t>
            </w:r>
          </w:p>
        </w:tc>
        <w:tc>
          <w:tcPr>
            <w:tcW w:w="1639" w:type="dxa"/>
            <w:shd w:val="clear" w:color="auto" w:fill="auto"/>
          </w:tcPr>
          <w:p w14:paraId="5B0B23B5" w14:textId="77777777" w:rsidR="00617B1A" w:rsidRPr="00FA0989" w:rsidRDefault="00617B1A" w:rsidP="00617B1A">
            <w:pPr>
              <w:pStyle w:val="Default"/>
              <w:spacing w:before="60" w:after="60"/>
              <w:rPr>
                <w:i/>
                <w:spacing w:val="4"/>
                <w:sz w:val="18"/>
                <w:szCs w:val="18"/>
              </w:rPr>
            </w:pPr>
            <w:r>
              <w:rPr>
                <w:i/>
                <w:sz w:val="18"/>
                <w:szCs w:val="18"/>
              </w:rPr>
              <w:t>Edifici e dotazione</w:t>
            </w:r>
            <w:r>
              <w:rPr>
                <w:i/>
                <w:sz w:val="18"/>
                <w:szCs w:val="18"/>
              </w:rPr>
              <w:br/>
            </w:r>
          </w:p>
        </w:tc>
        <w:tc>
          <w:tcPr>
            <w:tcW w:w="7371" w:type="dxa"/>
          </w:tcPr>
          <w:p w14:paraId="5565CF2A"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Per ogni bambino devono essere a disposizione in modo permanente almeno cinque metri quadrati (senza locali accessori) con sufficiente luce naturale.</w:t>
            </w:r>
          </w:p>
          <w:p w14:paraId="3DC95420"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I locali accessori sono locali che non sono a disposizione per il gioco, ossia la cucina, bagni e WC, ufficio e locale riunioni, guardaroba e ripostiglio, ecc.</w:t>
            </w:r>
          </w:p>
          <w:p w14:paraId="6FAD2F9B"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I bambini devono avere a disposizione un locale tranquillo in cui possono ritirarsi. Al di fuori della fase di riposo, può essere utilizzato anche quale sala gioco.</w:t>
            </w:r>
          </w:p>
          <w:p w14:paraId="6208414C"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 xml:space="preserve">I locali per i bambini sono arredati in modo adeguato ai bambini e offrono ampie possibilità di gioco e occupazione (ad es. angolo delle coccole, nascondiglio, zona lavoretti, zona gioco libero, aree a tema). </w:t>
            </w:r>
          </w:p>
          <w:p w14:paraId="71BDE157"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Vi è a disposizione un locale destinato unicamente ai collaboratori per i lavori di ufficio, per avere la possibilità di ritirarsi ecc.</w:t>
            </w:r>
          </w:p>
          <w:p w14:paraId="1C7AB38E"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 xml:space="preserve">L'area di gioco esterna è parte dell'offerta, si trova nelle immediate vicinanze e non viene utilizzata dal pubblico. </w:t>
            </w:r>
          </w:p>
          <w:p w14:paraId="2A470642"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 xml:space="preserve">L'area di gioco esterna offre ai bambini sicurezza ed è delimitata in modo chiaro per i bambini. </w:t>
            </w:r>
          </w:p>
          <w:p w14:paraId="01C7EA3F"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L'area di gioco esterna permette di svolgere diverse attività e forme di gioco (ad es. sabbia, acqua, giochi, prato, sole / ombra). La sicurezza dei giochi all'esterno è garantita.</w:t>
            </w:r>
          </w:p>
          <w:p w14:paraId="6D722550" w14:textId="77777777" w:rsidR="00617B1A" w:rsidRPr="00437340" w:rsidRDefault="00617B1A" w:rsidP="00617B1A">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437340">
              <w:rPr>
                <w:i/>
              </w:rPr>
              <w:t>In casi eccezionali motivati ci si può scostare dal punto 6 (regolamentazione nel piano). Il relativo presupposto è la possibilità di raggiungere in modo rapido e sicuro per quanto riguarda il traffico un'area di gioco esterna conforme ai punti 7 e 8.</w:t>
            </w:r>
          </w:p>
        </w:tc>
        <w:tc>
          <w:tcPr>
            <w:tcW w:w="2552" w:type="dxa"/>
          </w:tcPr>
          <w:p w14:paraId="4F0E5145" w14:textId="77777777" w:rsidR="00617B1A" w:rsidRPr="005800CE" w:rsidRDefault="00617B1A" w:rsidP="00617B1A">
            <w:pPr>
              <w:pStyle w:val="Listenabsatz"/>
              <w:numPr>
                <w:ilvl w:val="0"/>
                <w:numId w:val="2"/>
              </w:numPr>
              <w:adjustRightInd w:val="0"/>
              <w:snapToGrid w:val="0"/>
              <w:spacing w:before="60"/>
              <w:ind w:left="227" w:right="85" w:hanging="218"/>
              <w:rPr>
                <w:rFonts w:cs="Arial"/>
                <w:szCs w:val="18"/>
              </w:rPr>
            </w:pPr>
            <w:r>
              <w:t>Locali e infrastruttura (all'interno e all'esterno)</w:t>
            </w:r>
          </w:p>
        </w:tc>
        <w:tc>
          <w:tcPr>
            <w:tcW w:w="2551" w:type="dxa"/>
            <w:shd w:val="clear" w:color="auto" w:fill="auto"/>
          </w:tcPr>
          <w:p w14:paraId="7350A180"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DE7068" w:rsidRPr="00FA0989" w14:paraId="36AA5AAE" w14:textId="77777777" w:rsidTr="009967A2">
        <w:tc>
          <w:tcPr>
            <w:tcW w:w="14516" w:type="dxa"/>
            <w:gridSpan w:val="5"/>
            <w:shd w:val="clear" w:color="auto" w:fill="D9D9D9"/>
          </w:tcPr>
          <w:p w14:paraId="6A00AAEE" w14:textId="77777777" w:rsidR="00DE7068" w:rsidRPr="00FA0989" w:rsidRDefault="00DE7068" w:rsidP="00DE7068">
            <w:pPr>
              <w:spacing w:before="120" w:line="240" w:lineRule="auto"/>
              <w:ind w:right="85"/>
              <w:rPr>
                <w:rFonts w:cs="Arial"/>
                <w:b/>
                <w:i/>
                <w:szCs w:val="18"/>
              </w:rPr>
            </w:pPr>
            <w:r>
              <w:rPr>
                <w:b/>
                <w:szCs w:val="18"/>
              </w:rPr>
              <w:t>Personale e direzione</w:t>
            </w:r>
          </w:p>
        </w:tc>
      </w:tr>
      <w:tr w:rsidR="00617B1A" w:rsidRPr="00FA0989" w14:paraId="1882EA47" w14:textId="77777777" w:rsidTr="009967A2">
        <w:trPr>
          <w:trHeight w:val="143"/>
        </w:trPr>
        <w:tc>
          <w:tcPr>
            <w:tcW w:w="403" w:type="dxa"/>
          </w:tcPr>
          <w:p w14:paraId="4065A678" w14:textId="77777777" w:rsidR="00617B1A" w:rsidRPr="00FA0989" w:rsidRDefault="00617B1A" w:rsidP="00617B1A">
            <w:pPr>
              <w:pStyle w:val="Default"/>
              <w:spacing w:before="60" w:after="60"/>
              <w:rPr>
                <w:i/>
                <w:szCs w:val="18"/>
              </w:rPr>
            </w:pPr>
            <w:r w:rsidRPr="005616B5">
              <w:rPr>
                <w:i/>
                <w:color w:val="auto"/>
                <w:sz w:val="18"/>
                <w:szCs w:val="18"/>
              </w:rPr>
              <w:t>7</w:t>
            </w:r>
          </w:p>
        </w:tc>
        <w:tc>
          <w:tcPr>
            <w:tcW w:w="1639" w:type="dxa"/>
            <w:shd w:val="clear" w:color="auto" w:fill="auto"/>
          </w:tcPr>
          <w:p w14:paraId="16B01A98" w14:textId="77777777" w:rsidR="00617B1A" w:rsidRPr="00FA0989" w:rsidRDefault="00617B1A" w:rsidP="00617B1A">
            <w:pPr>
              <w:pStyle w:val="Default"/>
              <w:spacing w:before="60" w:after="60"/>
              <w:rPr>
                <w:i/>
                <w:spacing w:val="4"/>
                <w:szCs w:val="18"/>
              </w:rPr>
            </w:pPr>
            <w:r w:rsidRPr="00846E38">
              <w:rPr>
                <w:i/>
                <w:sz w:val="18"/>
                <w:szCs w:val="18"/>
              </w:rPr>
              <w:t>Personale dirigente</w:t>
            </w:r>
            <w:r>
              <w:rPr>
                <w:i/>
                <w:szCs w:val="18"/>
              </w:rPr>
              <w:br/>
            </w:r>
          </w:p>
        </w:tc>
        <w:tc>
          <w:tcPr>
            <w:tcW w:w="7371" w:type="dxa"/>
          </w:tcPr>
          <w:p w14:paraId="7CF8FA41"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 xml:space="preserve">La direzione pedagogica dell'offerta dispone di </w:t>
            </w:r>
          </w:p>
          <w:p w14:paraId="76A582ED" w14:textId="77777777" w:rsidR="00617B1A" w:rsidRPr="00A449A0" w:rsidRDefault="00617B1A" w:rsidP="00617B1A">
            <w:pPr>
              <w:numPr>
                <w:ilvl w:val="0"/>
                <w:numId w:val="25"/>
              </w:numPr>
              <w:tabs>
                <w:tab w:val="left" w:pos="85"/>
              </w:tabs>
              <w:adjustRightInd w:val="0"/>
              <w:snapToGrid w:val="0"/>
              <w:spacing w:before="60" w:after="60" w:line="240" w:lineRule="auto"/>
              <w:ind w:left="652" w:hanging="292"/>
              <w:rPr>
                <w:rFonts w:cs="Arial"/>
                <w:i/>
                <w:szCs w:val="18"/>
              </w:rPr>
            </w:pPr>
            <w:r w:rsidRPr="00A449A0">
              <w:rPr>
                <w:i/>
              </w:rPr>
              <w:t xml:space="preserve">una formazione indicata sull'elenco «Specialisti riconosciuti nel settore degli asili nido» (vedi </w:t>
            </w:r>
            <w:hyperlink r:id="rId13" w:history="1">
              <w:r w:rsidRPr="00A449A0">
                <w:rPr>
                  <w:rStyle w:val="Hyperlink"/>
                  <w:i/>
                </w:rPr>
                <w:t>www.soa.gr.ch</w:t>
              </w:r>
            </w:hyperlink>
            <w:r w:rsidRPr="00A449A0">
              <w:rPr>
                <w:i/>
              </w:rPr>
              <w:t xml:space="preserve">). Per diplomi esteri e diplomi conseguiti secondo il diritto previgente che non figurano nell'elenco occorre dimostrare un'equipollenza con diplomi svizzeri; a tale scopo si prega di consultare </w:t>
            </w:r>
            <w:hyperlink r:id="rId14" w:history="1">
              <w:r w:rsidRPr="00A449A0">
                <w:rPr>
                  <w:rStyle w:val="Hyperlink"/>
                  <w:i/>
                </w:rPr>
                <w:t>www.recognition.swiss</w:t>
              </w:r>
            </w:hyperlink>
            <w:r w:rsidRPr="00A449A0">
              <w:rPr>
                <w:i/>
              </w:rPr>
              <w:t xml:space="preserve"> e prendere contatto con l'Ufficio del servizio sociale.</w:t>
            </w:r>
          </w:p>
          <w:p w14:paraId="469CACEB" w14:textId="77777777" w:rsidR="00617B1A" w:rsidRPr="00A449A0" w:rsidRDefault="00617B1A" w:rsidP="00617B1A">
            <w:pPr>
              <w:tabs>
                <w:tab w:val="left" w:pos="85"/>
              </w:tabs>
              <w:spacing w:before="60" w:after="60"/>
              <w:ind w:left="652"/>
              <w:rPr>
                <w:rFonts w:cs="Arial"/>
                <w:i/>
                <w:szCs w:val="18"/>
              </w:rPr>
            </w:pPr>
            <w:r w:rsidRPr="00A449A0">
              <w:rPr>
                <w:i/>
              </w:rPr>
              <w:t>Importante: il Cantone dei Grigioni non svolge procedure proprie per il riconoscimento dei collaboratori di offerte di assistenza ai bambini.</w:t>
            </w:r>
          </w:p>
          <w:p w14:paraId="03A27FBA" w14:textId="77777777" w:rsidR="00617B1A" w:rsidRPr="00A449A0" w:rsidRDefault="00617B1A" w:rsidP="00617B1A">
            <w:pPr>
              <w:numPr>
                <w:ilvl w:val="0"/>
                <w:numId w:val="25"/>
              </w:numPr>
              <w:tabs>
                <w:tab w:val="left" w:pos="85"/>
              </w:tabs>
              <w:adjustRightInd w:val="0"/>
              <w:snapToGrid w:val="0"/>
              <w:spacing w:before="60" w:after="60" w:line="240" w:lineRule="auto"/>
              <w:ind w:left="652" w:hanging="292"/>
              <w:rPr>
                <w:rFonts w:cs="Arial"/>
                <w:i/>
                <w:szCs w:val="18"/>
              </w:rPr>
            </w:pPr>
            <w:r w:rsidRPr="00A449A0">
              <w:rPr>
                <w:i/>
              </w:rPr>
              <w:t>almeno tre anni di esperienza professionale (esclusi gli anni di tirocinio).</w:t>
            </w:r>
          </w:p>
          <w:p w14:paraId="0C0AB992" w14:textId="77777777" w:rsidR="00617B1A" w:rsidRPr="00A449A0" w:rsidRDefault="00617B1A" w:rsidP="00617B1A">
            <w:pPr>
              <w:numPr>
                <w:ilvl w:val="0"/>
                <w:numId w:val="25"/>
              </w:numPr>
              <w:tabs>
                <w:tab w:val="left" w:pos="85"/>
              </w:tabs>
              <w:adjustRightInd w:val="0"/>
              <w:snapToGrid w:val="0"/>
              <w:spacing w:before="60" w:after="60" w:line="240" w:lineRule="auto"/>
              <w:ind w:left="652" w:hanging="292"/>
              <w:rPr>
                <w:rFonts w:cs="Arial"/>
                <w:i/>
                <w:szCs w:val="18"/>
              </w:rPr>
            </w:pPr>
            <w:r w:rsidRPr="00A449A0">
              <w:rPr>
                <w:i/>
              </w:rPr>
              <w:t xml:space="preserve">un diploma riconosciuto nel settore gestione e direzione (secondo l'elenco «Perfezionamenti professionali riconosciuti per la direzione di asili nido nei Grigioni» disponibile su </w:t>
            </w:r>
            <w:hyperlink r:id="rId15" w:history="1">
              <w:r w:rsidRPr="00A449A0">
                <w:rPr>
                  <w:rStyle w:val="Hyperlink"/>
                  <w:i/>
                </w:rPr>
                <w:t>www.soa.gr.ch</w:t>
              </w:r>
            </w:hyperlink>
            <w:r w:rsidRPr="00A449A0">
              <w:rPr>
                <w:i/>
              </w:rPr>
              <w:t xml:space="preserve">) oppure un'iscrizione a un ciclo di formazione corrispondente che inizi il più presto possibile (prova). Diplomi esteri necessitano un riconoscimento da parte della Segreteria di Stato per la formazione, la ricerca e l'innovazione (SEFRI): </w:t>
            </w:r>
            <w:hyperlink r:id="rId16" w:history="1">
              <w:r w:rsidRPr="00A449A0">
                <w:rPr>
                  <w:rStyle w:val="Hyperlink"/>
                  <w:i/>
                </w:rPr>
                <w:t>www.sbfi.admin.ch</w:t>
              </w:r>
            </w:hyperlink>
            <w:r w:rsidRPr="00A449A0">
              <w:rPr>
                <w:i/>
              </w:rPr>
              <w:t>.</w:t>
            </w:r>
          </w:p>
          <w:p w14:paraId="127DD5F5"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Se la direzione dell'offerta viene assunta da diverse persone, le competenze professionali e i relativi compiti possono essere suddivisi. La suddivisione deve essere illustrata in modo trasparente.</w:t>
            </w:r>
          </w:p>
          <w:p w14:paraId="0085C929"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La qualifica e l'idoneità di persone dell'organo di direzione operativo vanno dimostrate tramite curriculum vitae e attestati di formazione; quelle di persone responsabili nell'ambito del settore pedagogico, anche tramite referenze ineccepibili nonché certificato medico.</w:t>
            </w:r>
          </w:p>
          <w:p w14:paraId="2782E35E"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Una nuova persona che assume la direzione deve essere annunciata per tempo all'Ufficio cantonale del servizio sociale per l'esame della reputazione tramite il modulo previsto a tale scopo (</w:t>
            </w:r>
            <w:hyperlink r:id="rId17" w:history="1">
              <w:r w:rsidRPr="00A449A0">
                <w:rPr>
                  <w:rStyle w:val="Hyperlink"/>
                  <w:i/>
                </w:rPr>
                <w:t>www.soa.gr.ch</w:t>
              </w:r>
            </w:hyperlink>
            <w:r w:rsidRPr="00A449A0">
              <w:rPr>
                <w:i/>
              </w:rPr>
              <w:t xml:space="preserve"> Famiglie, fanciulli, adolescenti </w:t>
            </w:r>
            <w:r w:rsidRPr="00A449A0">
              <w:rPr>
                <w:i/>
              </w:rPr>
              <w:sym w:font="Wingdings" w:char="F0E0"/>
            </w:r>
            <w:r w:rsidRPr="00A449A0">
              <w:rPr>
                <w:i/>
              </w:rPr>
              <w:t xml:space="preserve"> Protezione </w:t>
            </w:r>
            <w:r w:rsidRPr="00A449A0">
              <w:rPr>
                <w:i/>
              </w:rPr>
              <w:sym w:font="Wingdings" w:char="F0E0"/>
            </w:r>
            <w:r w:rsidRPr="00A449A0">
              <w:rPr>
                <w:i/>
              </w:rPr>
              <w:t xml:space="preserve"> Vostra).</w:t>
            </w:r>
            <w:bookmarkStart w:id="3" w:name="_Ref126310673"/>
            <w:r w:rsidRPr="00A449A0">
              <w:rPr>
                <w:rStyle w:val="Funotenzeichen"/>
                <w:rFonts w:cs="Arial"/>
                <w:i/>
                <w:szCs w:val="18"/>
              </w:rPr>
              <w:footnoteReference w:id="1"/>
            </w:r>
            <w:bookmarkEnd w:id="3"/>
            <w:r w:rsidRPr="00A449A0">
              <w:rPr>
                <w:i/>
              </w:rPr>
              <w:t xml:space="preserve">  </w:t>
            </w:r>
          </w:p>
          <w:p w14:paraId="63594CD6"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Qualora nel corso del rapporto di lavoro di una persona che assume la direzione dovesse essere avviato un procedimento (procedimento investigativo della polizia, procedimento di istruzione penale e procedimento APMA) nei suoi confronti, il datore di lavoro deve essere informato immediatamente, con tanto di indicazioni riguardo all'oggetto del procedimento.</w:t>
            </w:r>
          </w:p>
          <w:p w14:paraId="73E5A237"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La supplenza è disciplinata, il supplente dispone della necessaria idoneità professionale e personale per i compiti a ciò associati.</w:t>
            </w:r>
          </w:p>
          <w:p w14:paraId="4B8D12DD" w14:textId="77777777" w:rsidR="00617B1A" w:rsidRPr="00A449A0" w:rsidRDefault="00617B1A" w:rsidP="00617B1A">
            <w:pPr>
              <w:numPr>
                <w:ilvl w:val="0"/>
                <w:numId w:val="14"/>
              </w:numPr>
              <w:tabs>
                <w:tab w:val="left" w:pos="85"/>
              </w:tabs>
              <w:adjustRightInd w:val="0"/>
              <w:snapToGrid w:val="0"/>
              <w:spacing w:before="60" w:after="60" w:line="240" w:lineRule="auto"/>
              <w:rPr>
                <w:rFonts w:cs="Arial"/>
                <w:i/>
                <w:szCs w:val="18"/>
              </w:rPr>
            </w:pPr>
            <w:r w:rsidRPr="00A449A0">
              <w:rPr>
                <w:i/>
              </w:rPr>
              <w:t>Per i compiti di direzione dell'offerta viene calcolato almeno un volume di impiego del 30 per cento in caso di dodici posti di assistenza. Per ulteriori 12 posti di assistenza viene calcolato un ulteriore 10 per cento. Queste indicazioni minime presuppongono un sostegno dal punto di vista amministrativo e contabile della persona che assume la direzione.</w:t>
            </w:r>
          </w:p>
          <w:p w14:paraId="7E197DED" w14:textId="77777777" w:rsidR="00617B1A" w:rsidRPr="00A449A0" w:rsidRDefault="00617B1A" w:rsidP="00617B1A">
            <w:pPr>
              <w:pStyle w:val="Listenabsatz"/>
              <w:numPr>
                <w:ilvl w:val="0"/>
                <w:numId w:val="14"/>
              </w:numPr>
              <w:tabs>
                <w:tab w:val="left" w:pos="85"/>
              </w:tabs>
              <w:adjustRightInd w:val="0"/>
              <w:snapToGrid w:val="0"/>
              <w:spacing w:before="60" w:after="60"/>
              <w:contextualSpacing w:val="0"/>
              <w:rPr>
                <w:rFonts w:cs="Arial"/>
                <w:i/>
                <w:szCs w:val="18"/>
              </w:rPr>
            </w:pPr>
            <w:r w:rsidRPr="00A449A0">
              <w:rPr>
                <w:i/>
              </w:rPr>
              <w:t>Per la contabilità devono essere dimostrate corrispondenti competenze.</w:t>
            </w:r>
          </w:p>
        </w:tc>
        <w:tc>
          <w:tcPr>
            <w:tcW w:w="2552" w:type="dxa"/>
          </w:tcPr>
          <w:p w14:paraId="3300DE8A" w14:textId="77777777" w:rsidR="00617B1A" w:rsidRPr="005800CE" w:rsidRDefault="00617B1A" w:rsidP="00617B1A">
            <w:pPr>
              <w:pStyle w:val="Listenabsatz"/>
              <w:numPr>
                <w:ilvl w:val="0"/>
                <w:numId w:val="2"/>
              </w:numPr>
              <w:adjustRightInd w:val="0"/>
              <w:snapToGrid w:val="0"/>
              <w:spacing w:before="60"/>
              <w:ind w:left="227" w:right="85" w:hanging="218"/>
              <w:rPr>
                <w:rFonts w:cs="Arial"/>
                <w:szCs w:val="18"/>
                <w:u w:val="single"/>
              </w:rPr>
            </w:pPr>
            <w:r>
              <w:t>Indicazione dell'organo di direzione incl. il volume d'impiego dedicato alla funzione direttiva</w:t>
            </w:r>
          </w:p>
          <w:p w14:paraId="43662E46" w14:textId="77777777" w:rsidR="00617B1A" w:rsidRPr="005800CE" w:rsidRDefault="00617B1A" w:rsidP="00617B1A">
            <w:pPr>
              <w:pStyle w:val="Listenabsatz"/>
              <w:numPr>
                <w:ilvl w:val="0"/>
                <w:numId w:val="2"/>
              </w:numPr>
              <w:adjustRightInd w:val="0"/>
              <w:snapToGrid w:val="0"/>
              <w:spacing w:before="120"/>
              <w:ind w:left="227" w:right="85" w:hanging="218"/>
              <w:rPr>
                <w:rFonts w:cs="Arial"/>
                <w:szCs w:val="18"/>
              </w:rPr>
            </w:pPr>
            <w:r>
              <w:t>Qualifica e idoneità della/e persona/e responsabile/i della direzione</w:t>
            </w:r>
          </w:p>
          <w:p w14:paraId="4209FA9D" w14:textId="77777777" w:rsidR="00617B1A" w:rsidRPr="00FA0989" w:rsidRDefault="00617B1A" w:rsidP="00617B1A">
            <w:pPr>
              <w:pStyle w:val="Listenabsatz"/>
              <w:numPr>
                <w:ilvl w:val="0"/>
                <w:numId w:val="2"/>
              </w:numPr>
              <w:adjustRightInd w:val="0"/>
              <w:snapToGrid w:val="0"/>
              <w:spacing w:before="120" w:after="120"/>
              <w:ind w:left="227" w:right="85" w:hanging="218"/>
              <w:rPr>
                <w:rFonts w:cs="Arial"/>
                <w:szCs w:val="18"/>
              </w:rPr>
            </w:pPr>
            <w:r>
              <w:t>Regolamentazione della supplenza</w:t>
            </w:r>
          </w:p>
        </w:tc>
        <w:tc>
          <w:tcPr>
            <w:tcW w:w="2551" w:type="dxa"/>
            <w:shd w:val="clear" w:color="auto" w:fill="auto"/>
          </w:tcPr>
          <w:p w14:paraId="13E021F2"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78CB71CF" w14:textId="77777777" w:rsidTr="009967A2">
        <w:trPr>
          <w:trHeight w:val="357"/>
        </w:trPr>
        <w:tc>
          <w:tcPr>
            <w:tcW w:w="403" w:type="dxa"/>
          </w:tcPr>
          <w:p w14:paraId="71626375" w14:textId="77777777" w:rsidR="00617B1A" w:rsidRPr="00FA0989" w:rsidRDefault="00617B1A" w:rsidP="00617B1A">
            <w:pPr>
              <w:pStyle w:val="Default"/>
              <w:spacing w:before="60" w:after="60"/>
              <w:rPr>
                <w:i/>
                <w:szCs w:val="18"/>
              </w:rPr>
            </w:pPr>
            <w:r w:rsidRPr="005616B5">
              <w:rPr>
                <w:i/>
                <w:color w:val="auto"/>
                <w:sz w:val="18"/>
                <w:szCs w:val="18"/>
              </w:rPr>
              <w:t>8</w:t>
            </w:r>
          </w:p>
        </w:tc>
        <w:tc>
          <w:tcPr>
            <w:tcW w:w="1639" w:type="dxa"/>
            <w:shd w:val="clear" w:color="auto" w:fill="auto"/>
          </w:tcPr>
          <w:p w14:paraId="668E6C26" w14:textId="77777777" w:rsidR="00617B1A" w:rsidRPr="00FA0989" w:rsidRDefault="00617B1A" w:rsidP="00617B1A">
            <w:pPr>
              <w:pStyle w:val="Default"/>
              <w:spacing w:before="60" w:after="60"/>
              <w:rPr>
                <w:i/>
                <w:spacing w:val="4"/>
                <w:szCs w:val="18"/>
              </w:rPr>
            </w:pPr>
            <w:r w:rsidRPr="00846E38">
              <w:rPr>
                <w:i/>
                <w:sz w:val="18"/>
                <w:szCs w:val="18"/>
              </w:rPr>
              <w:t>Personale</w:t>
            </w:r>
            <w:r>
              <w:rPr>
                <w:i/>
                <w:szCs w:val="18"/>
              </w:rPr>
              <w:br/>
            </w:r>
          </w:p>
        </w:tc>
        <w:tc>
          <w:tcPr>
            <w:tcW w:w="7371" w:type="dxa"/>
          </w:tcPr>
          <w:p w14:paraId="00D7D655" w14:textId="77777777" w:rsidR="00617B1A" w:rsidRPr="00A449A0" w:rsidRDefault="00617B1A" w:rsidP="00617B1A">
            <w:pPr>
              <w:numPr>
                <w:ilvl w:val="0"/>
                <w:numId w:val="20"/>
              </w:numPr>
              <w:tabs>
                <w:tab w:val="left" w:pos="85"/>
              </w:tabs>
              <w:autoSpaceDE w:val="0"/>
              <w:autoSpaceDN w:val="0"/>
              <w:adjustRightInd w:val="0"/>
              <w:spacing w:before="60" w:after="60" w:line="240" w:lineRule="auto"/>
              <w:rPr>
                <w:i/>
                <w:szCs w:val="18"/>
              </w:rPr>
            </w:pPr>
            <w:r w:rsidRPr="00A449A0">
              <w:rPr>
                <w:i/>
                <w:szCs w:val="18"/>
              </w:rPr>
              <w:t xml:space="preserve">Tra gli assistenti formati rientrano i diplomati delle formazioni menzionate nell'elenco «Specialisti riconosciuti nel settore degli asili nido» (vedi </w:t>
            </w:r>
            <w:hyperlink r:id="rId18" w:history="1">
              <w:r w:rsidRPr="00A449A0">
                <w:rPr>
                  <w:rStyle w:val="Hyperlink"/>
                  <w:i/>
                  <w:szCs w:val="18"/>
                </w:rPr>
                <w:t>www.soa.gr.ch</w:t>
              </w:r>
            </w:hyperlink>
            <w:r w:rsidRPr="00A449A0">
              <w:rPr>
                <w:i/>
                <w:szCs w:val="18"/>
              </w:rPr>
              <w:t xml:space="preserve">). Per diplomi esteri e diplomi conseguiti secondo il diritto previgente che non figurano nell'elenco occorre dimostrare un'equipollenza con diplomi svizzeri; a tale scopo si prega di consultare </w:t>
            </w:r>
            <w:hyperlink r:id="rId19" w:history="1">
              <w:r w:rsidRPr="00A449A0">
                <w:rPr>
                  <w:rStyle w:val="Hyperlink"/>
                  <w:i/>
                  <w:szCs w:val="18"/>
                </w:rPr>
                <w:t>www.recognition.swiss</w:t>
              </w:r>
            </w:hyperlink>
            <w:r w:rsidRPr="00A449A0">
              <w:rPr>
                <w:i/>
                <w:szCs w:val="18"/>
              </w:rPr>
              <w:t>e prendere contatto con l'Ufficio del servizio sociale.</w:t>
            </w:r>
          </w:p>
          <w:p w14:paraId="73463D43" w14:textId="77777777" w:rsidR="00617B1A" w:rsidRPr="00A449A0" w:rsidRDefault="00617B1A" w:rsidP="001F6B42">
            <w:pPr>
              <w:tabs>
                <w:tab w:val="left" w:pos="85"/>
              </w:tabs>
              <w:autoSpaceDE w:val="0"/>
              <w:autoSpaceDN w:val="0"/>
              <w:spacing w:before="60" w:after="60" w:line="240" w:lineRule="auto"/>
              <w:ind w:left="360"/>
              <w:rPr>
                <w:i/>
                <w:szCs w:val="18"/>
              </w:rPr>
            </w:pPr>
            <w:r w:rsidRPr="00A449A0">
              <w:rPr>
                <w:i/>
                <w:szCs w:val="18"/>
              </w:rPr>
              <w:t>Importante: il Cantone dei Grigioni non svolge procedure proprie per il riconoscimento dei collaboratori di offerte di assistenza ai bambini.</w:t>
            </w:r>
          </w:p>
          <w:p w14:paraId="68A930FE" w14:textId="77777777" w:rsidR="00617B1A" w:rsidRPr="00A449A0" w:rsidRDefault="00617B1A" w:rsidP="00617B1A">
            <w:pPr>
              <w:numPr>
                <w:ilvl w:val="0"/>
                <w:numId w:val="20"/>
              </w:numPr>
              <w:tabs>
                <w:tab w:val="left" w:pos="85"/>
              </w:tabs>
              <w:autoSpaceDE w:val="0"/>
              <w:autoSpaceDN w:val="0"/>
              <w:adjustRightInd w:val="0"/>
              <w:spacing w:before="60" w:after="60" w:line="240" w:lineRule="auto"/>
              <w:rPr>
                <w:rFonts w:cs="Arial"/>
                <w:i/>
                <w:szCs w:val="18"/>
              </w:rPr>
            </w:pPr>
            <w:r w:rsidRPr="00A449A0">
              <w:rPr>
                <w:i/>
              </w:rPr>
              <w:t>La qualifica e l'idoneità dei collaboratori sono dimostrabili tramite curriculum vitae, attestati di formazione e referenze.</w:t>
            </w:r>
          </w:p>
          <w:p w14:paraId="3DC97D2E" w14:textId="77777777" w:rsidR="00617B1A" w:rsidRPr="00A449A0" w:rsidRDefault="00617B1A" w:rsidP="00617B1A">
            <w:pPr>
              <w:numPr>
                <w:ilvl w:val="0"/>
                <w:numId w:val="20"/>
              </w:numPr>
              <w:tabs>
                <w:tab w:val="left" w:pos="85"/>
              </w:tabs>
              <w:autoSpaceDE w:val="0"/>
              <w:autoSpaceDN w:val="0"/>
              <w:adjustRightInd w:val="0"/>
              <w:spacing w:before="60" w:after="60" w:line="240" w:lineRule="auto"/>
              <w:rPr>
                <w:rFonts w:cs="Arial"/>
                <w:i/>
                <w:szCs w:val="18"/>
              </w:rPr>
            </w:pPr>
            <w:r w:rsidRPr="00A449A0">
              <w:rPr>
                <w:i/>
              </w:rPr>
              <w:t>I nuovi collaboratori devono essere annunciati per tempo all'Ufficio cantonale del servizio sociale per l'esame della reputazione tramite il modulo previsto a tale scopo (</w:t>
            </w:r>
            <w:hyperlink r:id="rId20" w:history="1">
              <w:r w:rsidRPr="00A449A0">
                <w:rPr>
                  <w:rStyle w:val="Hyperlink"/>
                  <w:i/>
                </w:rPr>
                <w:t>www.soa.gr.ch</w:t>
              </w:r>
            </w:hyperlink>
            <w:r w:rsidRPr="00A449A0">
              <w:rPr>
                <w:i/>
              </w:rPr>
              <w:t xml:space="preserve"> </w:t>
            </w:r>
            <w:r w:rsidRPr="00A449A0">
              <w:rPr>
                <w:i/>
              </w:rPr>
              <w:sym w:font="Wingdings" w:char="F0E0"/>
            </w:r>
            <w:r w:rsidRPr="00A449A0">
              <w:rPr>
                <w:i/>
              </w:rPr>
              <w:t xml:space="preserve"> Famiglie, fanciulli, adolescenti </w:t>
            </w:r>
            <w:r w:rsidRPr="00A449A0">
              <w:rPr>
                <w:i/>
              </w:rPr>
              <w:sym w:font="Wingdings" w:char="F0E0"/>
            </w:r>
            <w:r w:rsidRPr="00A449A0">
              <w:rPr>
                <w:i/>
              </w:rPr>
              <w:t xml:space="preserve"> Protezione </w:t>
            </w:r>
            <w:r w:rsidRPr="00A449A0">
              <w:rPr>
                <w:i/>
              </w:rPr>
              <w:sym w:font="Wingdings" w:char="F0E0"/>
            </w:r>
            <w:r w:rsidRPr="00A449A0">
              <w:rPr>
                <w:i/>
              </w:rPr>
              <w:t xml:space="preserve"> Vostra).</w:t>
            </w:r>
            <w:r w:rsidR="001F6B42" w:rsidRPr="001F6B42">
              <w:rPr>
                <w:i/>
                <w:vertAlign w:val="superscript"/>
              </w:rPr>
              <w:fldChar w:fldCharType="begin"/>
            </w:r>
            <w:r w:rsidR="001F6B42" w:rsidRPr="001F6B42">
              <w:rPr>
                <w:i/>
                <w:vertAlign w:val="superscript"/>
              </w:rPr>
              <w:instrText xml:space="preserve"> NOTEREF _Ref126310673 \h </w:instrText>
            </w:r>
            <w:r w:rsidR="001F6B42">
              <w:rPr>
                <w:i/>
                <w:vertAlign w:val="superscript"/>
              </w:rPr>
              <w:instrText xml:space="preserve"> \* MERGEFORMAT </w:instrText>
            </w:r>
            <w:r w:rsidR="001F6B42" w:rsidRPr="001F6B42">
              <w:rPr>
                <w:i/>
                <w:vertAlign w:val="superscript"/>
              </w:rPr>
            </w:r>
            <w:r w:rsidR="001F6B42" w:rsidRPr="001F6B42">
              <w:rPr>
                <w:i/>
                <w:vertAlign w:val="superscript"/>
              </w:rPr>
              <w:fldChar w:fldCharType="separate"/>
            </w:r>
            <w:r w:rsidR="001F6B42" w:rsidRPr="001F6B42">
              <w:rPr>
                <w:i/>
                <w:vertAlign w:val="superscript"/>
              </w:rPr>
              <w:t>1</w:t>
            </w:r>
            <w:r w:rsidR="001F6B42" w:rsidRPr="001F6B42">
              <w:rPr>
                <w:i/>
                <w:vertAlign w:val="superscript"/>
              </w:rPr>
              <w:fldChar w:fldCharType="end"/>
            </w:r>
            <w:r w:rsidR="001F6B42" w:rsidRPr="00A449A0">
              <w:rPr>
                <w:rFonts w:cs="Arial"/>
                <w:i/>
                <w:szCs w:val="18"/>
              </w:rPr>
              <w:t xml:space="preserve"> </w:t>
            </w:r>
          </w:p>
          <w:p w14:paraId="75D41FAE" w14:textId="77777777" w:rsidR="00617B1A" w:rsidRPr="00A449A0" w:rsidRDefault="00617B1A" w:rsidP="00617B1A">
            <w:pPr>
              <w:numPr>
                <w:ilvl w:val="0"/>
                <w:numId w:val="20"/>
              </w:numPr>
              <w:tabs>
                <w:tab w:val="left" w:pos="85"/>
              </w:tabs>
              <w:autoSpaceDE w:val="0"/>
              <w:autoSpaceDN w:val="0"/>
              <w:adjustRightInd w:val="0"/>
              <w:spacing w:before="60" w:after="60" w:line="240" w:lineRule="auto"/>
              <w:rPr>
                <w:rFonts w:cs="Arial"/>
                <w:i/>
                <w:szCs w:val="18"/>
              </w:rPr>
            </w:pPr>
            <w:r w:rsidRPr="00A449A0">
              <w:rPr>
                <w:i/>
              </w:rPr>
              <w:t>Qualora nel corso del rapporto di lavoro di un collaboratore dovesse essere avviato un procedimento (procedimento investigativo della polizia, procedimento di istruzione penale e procedimento APMA) nei suoi confronti, il datore di lavoro deve essere informato immediatamente, con tanto di indicazioni riguardo all'oggetto del procedimento.</w:t>
            </w:r>
          </w:p>
          <w:p w14:paraId="65D04B79" w14:textId="77777777" w:rsidR="00617B1A" w:rsidRPr="00A449A0" w:rsidRDefault="00617B1A" w:rsidP="00617B1A">
            <w:pPr>
              <w:numPr>
                <w:ilvl w:val="0"/>
                <w:numId w:val="20"/>
              </w:numPr>
              <w:shd w:val="clear" w:color="auto" w:fill="FFFFFF" w:themeFill="background1"/>
              <w:tabs>
                <w:tab w:val="left" w:pos="85"/>
              </w:tabs>
              <w:autoSpaceDE w:val="0"/>
              <w:autoSpaceDN w:val="0"/>
              <w:adjustRightInd w:val="0"/>
              <w:spacing w:before="60" w:after="60" w:line="240" w:lineRule="auto"/>
              <w:rPr>
                <w:i/>
                <w:szCs w:val="18"/>
              </w:rPr>
            </w:pPr>
            <w:r w:rsidRPr="00A449A0">
              <w:rPr>
                <w:i/>
              </w:rPr>
              <w:t xml:space="preserve">Le persone in formazione sono computabili quale personale assistente in base alla loro presenza effettiva. </w:t>
            </w:r>
          </w:p>
          <w:p w14:paraId="02EC4524" w14:textId="77777777" w:rsidR="00617B1A" w:rsidRPr="00A449A0" w:rsidRDefault="00617B1A" w:rsidP="00617B1A">
            <w:pPr>
              <w:numPr>
                <w:ilvl w:val="0"/>
                <w:numId w:val="20"/>
              </w:numPr>
              <w:shd w:val="clear" w:color="auto" w:fill="FFFFFF" w:themeFill="background1"/>
              <w:tabs>
                <w:tab w:val="left" w:pos="85"/>
              </w:tabs>
              <w:autoSpaceDE w:val="0"/>
              <w:autoSpaceDN w:val="0"/>
              <w:adjustRightInd w:val="0"/>
              <w:spacing w:before="60" w:after="60" w:line="240" w:lineRule="auto"/>
              <w:rPr>
                <w:i/>
                <w:szCs w:val="18"/>
              </w:rPr>
            </w:pPr>
            <w:r w:rsidRPr="00A449A0">
              <w:rPr>
                <w:i/>
              </w:rPr>
              <w:t>Le persone che svolgono uno stage di pretirocinio e d'orientamento non sono computabili quale personale assistente.</w:t>
            </w:r>
          </w:p>
          <w:p w14:paraId="3D2523EF" w14:textId="77777777" w:rsidR="00617B1A" w:rsidRPr="00A449A0" w:rsidRDefault="00617B1A" w:rsidP="00617B1A">
            <w:pPr>
              <w:numPr>
                <w:ilvl w:val="0"/>
                <w:numId w:val="20"/>
              </w:numPr>
              <w:tabs>
                <w:tab w:val="left" w:pos="85"/>
              </w:tabs>
              <w:autoSpaceDE w:val="0"/>
              <w:autoSpaceDN w:val="0"/>
              <w:adjustRightInd w:val="0"/>
              <w:spacing w:before="60" w:after="60" w:line="240" w:lineRule="auto"/>
              <w:rPr>
                <w:rFonts w:cs="Arial"/>
                <w:i/>
                <w:szCs w:val="18"/>
              </w:rPr>
            </w:pPr>
            <w:r w:rsidRPr="00A449A0">
              <w:rPr>
                <w:i/>
              </w:rPr>
              <w:t>In caso di assistenza individuale prestata a singoli bambini da parte di apprendisti e persone che svolgono uno stage è disponibile una regolamentazione nel piano. In tale contesto si tiene conto di età, capacità e competenze.</w:t>
            </w:r>
            <w:r w:rsidRPr="00A449A0">
              <w:rPr>
                <w:i/>
                <w:shd w:val="clear" w:color="auto" w:fill="FFFF00"/>
              </w:rPr>
              <w:t xml:space="preserve">   </w:t>
            </w:r>
          </w:p>
        </w:tc>
        <w:tc>
          <w:tcPr>
            <w:tcW w:w="2552" w:type="dxa"/>
          </w:tcPr>
          <w:p w14:paraId="40011492" w14:textId="77777777" w:rsidR="00617B1A" w:rsidRPr="005800CE" w:rsidRDefault="00617B1A" w:rsidP="00617B1A">
            <w:pPr>
              <w:pStyle w:val="Listenabsatz"/>
              <w:numPr>
                <w:ilvl w:val="0"/>
                <w:numId w:val="2"/>
              </w:numPr>
              <w:adjustRightInd w:val="0"/>
              <w:snapToGrid w:val="0"/>
              <w:spacing w:before="120"/>
              <w:ind w:left="227" w:right="85" w:hanging="218"/>
              <w:rPr>
                <w:rFonts w:cs="Arial"/>
                <w:szCs w:val="18"/>
              </w:rPr>
            </w:pPr>
            <w:r>
              <w:t>La qualifica e l'idoneità sono dimostrabili in ogni momento (da inoltrare soltanto se richiesti con comunicazione separata)</w:t>
            </w:r>
          </w:p>
          <w:p w14:paraId="047EF478" w14:textId="77777777" w:rsidR="00617B1A" w:rsidRPr="005800CE" w:rsidRDefault="00617B1A" w:rsidP="00617B1A">
            <w:pPr>
              <w:pStyle w:val="Listenabsatz"/>
              <w:numPr>
                <w:ilvl w:val="0"/>
                <w:numId w:val="2"/>
              </w:numPr>
              <w:adjustRightInd w:val="0"/>
              <w:snapToGrid w:val="0"/>
              <w:spacing w:before="120"/>
              <w:ind w:left="227" w:right="85" w:hanging="218"/>
              <w:rPr>
                <w:rFonts w:cs="Arial"/>
                <w:szCs w:val="18"/>
              </w:rPr>
            </w:pPr>
            <w:r>
              <w:t>Statistica / rapporto sui corsi di perfezionamento professionale frequentati (numero di corsi, numero di giorni, numero di colla</w:t>
            </w:r>
            <w:r>
              <w:softHyphen/>
              <w:t>boratori, temi, ecc.)</w:t>
            </w:r>
          </w:p>
          <w:p w14:paraId="15754164" w14:textId="58F8B638" w:rsidR="00617B1A" w:rsidRPr="005800CE" w:rsidRDefault="00DF2624" w:rsidP="00617B1A">
            <w:pPr>
              <w:pStyle w:val="Listenabsatz"/>
              <w:numPr>
                <w:ilvl w:val="0"/>
                <w:numId w:val="2"/>
              </w:numPr>
              <w:adjustRightInd w:val="0"/>
              <w:snapToGrid w:val="0"/>
              <w:spacing w:before="120" w:after="120"/>
              <w:ind w:left="227" w:right="85" w:hanging="218"/>
              <w:rPr>
                <w:rFonts w:cs="Arial"/>
                <w:szCs w:val="18"/>
              </w:rPr>
            </w:pPr>
            <w:r>
              <w:t>ev. a</w:t>
            </w:r>
            <w:r w:rsidR="00617B1A">
              <w:t>ssistenza individuale per apprendisti e praticanti</w:t>
            </w:r>
          </w:p>
        </w:tc>
        <w:tc>
          <w:tcPr>
            <w:tcW w:w="2551" w:type="dxa"/>
            <w:shd w:val="clear" w:color="auto" w:fill="auto"/>
          </w:tcPr>
          <w:p w14:paraId="4E5A49BB"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DE7068" w:rsidRPr="00FA0989" w14:paraId="5882D34F" w14:textId="77777777" w:rsidTr="009967A2">
        <w:tc>
          <w:tcPr>
            <w:tcW w:w="14516" w:type="dxa"/>
            <w:gridSpan w:val="5"/>
            <w:shd w:val="clear" w:color="auto" w:fill="D9D9D9"/>
          </w:tcPr>
          <w:p w14:paraId="2FD9FB1A" w14:textId="77777777" w:rsidR="00DE7068" w:rsidRPr="00FA0989" w:rsidRDefault="005011D3" w:rsidP="00DE7068">
            <w:pPr>
              <w:spacing w:before="120" w:line="240" w:lineRule="auto"/>
              <w:ind w:right="85"/>
              <w:rPr>
                <w:rFonts w:cs="Arial"/>
                <w:i/>
                <w:szCs w:val="18"/>
              </w:rPr>
            </w:pPr>
            <w:r>
              <w:rPr>
                <w:b/>
                <w:szCs w:val="18"/>
              </w:rPr>
              <w:t>Bambini e professionalità</w:t>
            </w:r>
          </w:p>
        </w:tc>
      </w:tr>
      <w:tr w:rsidR="00617B1A" w:rsidRPr="00FA0989" w14:paraId="143EB792" w14:textId="77777777" w:rsidTr="009967A2">
        <w:trPr>
          <w:trHeight w:val="285"/>
        </w:trPr>
        <w:tc>
          <w:tcPr>
            <w:tcW w:w="403" w:type="dxa"/>
            <w:tcBorders>
              <w:bottom w:val="single" w:sz="4" w:space="0" w:color="auto"/>
            </w:tcBorders>
          </w:tcPr>
          <w:p w14:paraId="2DF166C0" w14:textId="77777777" w:rsidR="00617B1A" w:rsidRPr="00FA0989" w:rsidRDefault="00617B1A" w:rsidP="00617B1A">
            <w:pPr>
              <w:pStyle w:val="Default"/>
              <w:spacing w:before="60" w:after="60"/>
              <w:rPr>
                <w:i/>
                <w:szCs w:val="18"/>
              </w:rPr>
            </w:pPr>
            <w:r w:rsidRPr="005616B5">
              <w:rPr>
                <w:i/>
                <w:color w:val="auto"/>
                <w:sz w:val="18"/>
                <w:szCs w:val="18"/>
              </w:rPr>
              <w:t>9</w:t>
            </w:r>
          </w:p>
        </w:tc>
        <w:tc>
          <w:tcPr>
            <w:tcW w:w="1639" w:type="dxa"/>
            <w:tcBorders>
              <w:bottom w:val="single" w:sz="4" w:space="0" w:color="auto"/>
            </w:tcBorders>
            <w:shd w:val="clear" w:color="auto" w:fill="auto"/>
          </w:tcPr>
          <w:p w14:paraId="20FFA08E" w14:textId="77777777" w:rsidR="00617B1A" w:rsidRPr="00846E38" w:rsidRDefault="00617B1A" w:rsidP="00617B1A">
            <w:pPr>
              <w:pStyle w:val="Default"/>
              <w:spacing w:before="60" w:after="60"/>
              <w:rPr>
                <w:i/>
                <w:sz w:val="18"/>
                <w:szCs w:val="18"/>
              </w:rPr>
            </w:pPr>
            <w:r w:rsidRPr="00846E38">
              <w:rPr>
                <w:i/>
                <w:sz w:val="18"/>
                <w:szCs w:val="18"/>
              </w:rPr>
              <w:t>Collaborazione con i genitori</w:t>
            </w:r>
          </w:p>
          <w:p w14:paraId="09BF2209" w14:textId="77777777" w:rsidR="00617B1A" w:rsidRPr="00FA0989" w:rsidRDefault="00617B1A" w:rsidP="00617B1A">
            <w:pPr>
              <w:tabs>
                <w:tab w:val="left" w:pos="3150"/>
              </w:tabs>
              <w:spacing w:before="120" w:line="240" w:lineRule="auto"/>
              <w:rPr>
                <w:rFonts w:cs="Arial"/>
                <w:i/>
                <w:szCs w:val="18"/>
              </w:rPr>
            </w:pPr>
            <w:r>
              <w:rPr>
                <w:i/>
                <w:szCs w:val="18"/>
              </w:rPr>
              <w:br/>
            </w:r>
          </w:p>
        </w:tc>
        <w:tc>
          <w:tcPr>
            <w:tcW w:w="7371" w:type="dxa"/>
            <w:tcBorders>
              <w:bottom w:val="single" w:sz="4" w:space="0" w:color="auto"/>
            </w:tcBorders>
          </w:tcPr>
          <w:p w14:paraId="04895A76"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Prima di accogliere il bambino, l'offerta stipula con i genitori un contratto di assistenza con la determinazione delle tariffe e un termine di disdetta valido per entrambi.</w:t>
            </w:r>
          </w:p>
          <w:p w14:paraId="24601445"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I genitori vengono informati in maniera trasparente in merito all'offerta. Gite particolari verranno comunicate ai genitori in anticipo.</w:t>
            </w:r>
          </w:p>
          <w:p w14:paraId="14F665C6"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L'</w:t>
            </w:r>
            <w:r w:rsidRPr="00A449A0">
              <w:rPr>
                <w:i/>
                <w:color w:val="000000"/>
              </w:rPr>
              <w:t>offerta</w:t>
            </w:r>
            <w:r w:rsidRPr="00A449A0">
              <w:rPr>
                <w:i/>
              </w:rPr>
              <w:t xml:space="preserve"> si dimostra aperta al dialogo nei confronti dei genitori:</w:t>
            </w:r>
          </w:p>
          <w:p w14:paraId="4BAB1414" w14:textId="77777777" w:rsidR="00617B1A" w:rsidRPr="00A449A0" w:rsidRDefault="00617B1A" w:rsidP="00617B1A">
            <w:pPr>
              <w:numPr>
                <w:ilvl w:val="0"/>
                <w:numId w:val="26"/>
              </w:numPr>
              <w:tabs>
                <w:tab w:val="left" w:pos="85"/>
              </w:tabs>
              <w:adjustRightInd w:val="0"/>
              <w:snapToGrid w:val="0"/>
              <w:spacing w:before="60" w:after="60" w:line="240" w:lineRule="auto"/>
              <w:ind w:left="652" w:hanging="295"/>
              <w:rPr>
                <w:rFonts w:cs="Arial"/>
                <w:i/>
                <w:szCs w:val="18"/>
              </w:rPr>
            </w:pPr>
            <w:r w:rsidRPr="00A449A0">
              <w:rPr>
                <w:i/>
              </w:rPr>
              <w:t>viene offerta la possibilità di fare il punto della situazione (rapporto di sviluppo);</w:t>
            </w:r>
          </w:p>
          <w:p w14:paraId="7D2E111D" w14:textId="77777777" w:rsidR="00617B1A" w:rsidRPr="00A449A0" w:rsidRDefault="00617B1A" w:rsidP="00617B1A">
            <w:pPr>
              <w:numPr>
                <w:ilvl w:val="0"/>
                <w:numId w:val="26"/>
              </w:numPr>
              <w:tabs>
                <w:tab w:val="left" w:pos="85"/>
              </w:tabs>
              <w:adjustRightInd w:val="0"/>
              <w:snapToGrid w:val="0"/>
              <w:spacing w:before="60" w:after="60" w:line="240" w:lineRule="auto"/>
              <w:ind w:left="652" w:hanging="295"/>
              <w:rPr>
                <w:rFonts w:cs="Arial"/>
                <w:i/>
                <w:szCs w:val="18"/>
              </w:rPr>
            </w:pPr>
            <w:r w:rsidRPr="00A449A0">
              <w:rPr>
                <w:i/>
              </w:rPr>
              <w:t>viene anche garantita l'opportunità di svolgere colloqui spontanei, durante i quali i genitori vengono informati in modo competente e aperto in merito a quanto successo durante la giornata.</w:t>
            </w:r>
          </w:p>
          <w:p w14:paraId="6B537B2C"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In linea di principio, l'offerta è aperta ai genitori. Le visite su preavviso sono ben accette, purché non ostacolino le attività dell'offerta.</w:t>
            </w:r>
          </w:p>
          <w:p w14:paraId="7CA927B7"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 xml:space="preserve">Le richieste, i dubbi e gli interessi espressi dai genitori con riguardo al bambino vengono presi sul serio. </w:t>
            </w:r>
          </w:p>
          <w:p w14:paraId="00658481"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L'offerta è sempre informata in merito alle offerte di consulenza professionali per genitori nelle vicinanze e può indicare i relativi servizi specializzati.</w:t>
            </w:r>
          </w:p>
          <w:p w14:paraId="5199076D"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In caso di tensioni nel rapporto con i genitori viene coinvolta la direzione, la quale cerca di chiarire la situazione e se necessario coinvolge il livello strategico.</w:t>
            </w:r>
          </w:p>
          <w:p w14:paraId="76BED423" w14:textId="77777777" w:rsidR="00617B1A" w:rsidRPr="00A449A0" w:rsidRDefault="00617B1A" w:rsidP="00617B1A">
            <w:pPr>
              <w:numPr>
                <w:ilvl w:val="0"/>
                <w:numId w:val="21"/>
              </w:numPr>
              <w:tabs>
                <w:tab w:val="left" w:pos="368"/>
              </w:tabs>
              <w:adjustRightInd w:val="0"/>
              <w:snapToGrid w:val="0"/>
              <w:spacing w:before="60" w:after="60" w:line="240" w:lineRule="auto"/>
              <w:ind w:left="368"/>
              <w:rPr>
                <w:rFonts w:cs="Arial"/>
                <w:i/>
                <w:szCs w:val="18"/>
              </w:rPr>
            </w:pPr>
            <w:r w:rsidRPr="00A449A0">
              <w:rPr>
                <w:i/>
              </w:rPr>
              <w:t xml:space="preserve">L'offerta si mostra aperta a critiche costruttive e comprensibili. </w:t>
            </w:r>
          </w:p>
        </w:tc>
        <w:tc>
          <w:tcPr>
            <w:tcW w:w="2552" w:type="dxa"/>
            <w:tcBorders>
              <w:bottom w:val="single" w:sz="4" w:space="0" w:color="auto"/>
            </w:tcBorders>
          </w:tcPr>
          <w:p w14:paraId="11DD2E64" w14:textId="77777777" w:rsidR="00617B1A" w:rsidRPr="00147280" w:rsidRDefault="00617B1A" w:rsidP="00617B1A">
            <w:pPr>
              <w:pStyle w:val="Listenabsatz"/>
              <w:numPr>
                <w:ilvl w:val="0"/>
                <w:numId w:val="2"/>
              </w:numPr>
              <w:adjustRightInd w:val="0"/>
              <w:snapToGrid w:val="0"/>
              <w:spacing w:before="60"/>
              <w:ind w:left="227" w:right="85" w:hanging="218"/>
              <w:rPr>
                <w:rFonts w:cs="Arial"/>
                <w:iCs/>
                <w:szCs w:val="18"/>
              </w:rPr>
            </w:pPr>
            <w:r w:rsidRPr="00147280">
              <w:rPr>
                <w:iCs/>
                <w:szCs w:val="18"/>
              </w:rPr>
              <w:t xml:space="preserve">Contratto di custodia / </w:t>
            </w:r>
            <w:r w:rsidRPr="00147280">
              <w:rPr>
                <w:iCs/>
              </w:rPr>
              <w:t>assistenza</w:t>
            </w:r>
            <w:r w:rsidRPr="00147280">
              <w:rPr>
                <w:iCs/>
                <w:szCs w:val="18"/>
              </w:rPr>
              <w:t xml:space="preserve"> (modello)</w:t>
            </w:r>
          </w:p>
          <w:p w14:paraId="6D49668D" w14:textId="77777777" w:rsidR="00617B1A" w:rsidRPr="00147280" w:rsidRDefault="00617B1A" w:rsidP="00617B1A">
            <w:pPr>
              <w:pStyle w:val="Listenabsatz"/>
              <w:numPr>
                <w:ilvl w:val="0"/>
                <w:numId w:val="2"/>
              </w:numPr>
              <w:adjustRightInd w:val="0"/>
              <w:snapToGrid w:val="0"/>
              <w:spacing w:before="120"/>
              <w:ind w:left="227" w:right="85" w:hanging="218"/>
              <w:rPr>
                <w:rFonts w:cs="Arial"/>
                <w:iCs/>
                <w:szCs w:val="18"/>
              </w:rPr>
            </w:pPr>
            <w:r w:rsidRPr="00147280">
              <w:rPr>
                <w:iCs/>
                <w:szCs w:val="18"/>
              </w:rPr>
              <w:t>Forme di collaborazione con i genitori</w:t>
            </w:r>
          </w:p>
          <w:p w14:paraId="33F02037" w14:textId="77777777" w:rsidR="00617B1A" w:rsidRPr="00147280" w:rsidRDefault="00617B1A" w:rsidP="00617B1A">
            <w:pPr>
              <w:pStyle w:val="Listenabsatz"/>
              <w:numPr>
                <w:ilvl w:val="0"/>
                <w:numId w:val="2"/>
              </w:numPr>
              <w:adjustRightInd w:val="0"/>
              <w:snapToGrid w:val="0"/>
              <w:spacing w:before="120"/>
              <w:ind w:left="227" w:right="85" w:hanging="218"/>
              <w:rPr>
                <w:rFonts w:cs="Arial"/>
                <w:iCs/>
                <w:szCs w:val="18"/>
              </w:rPr>
            </w:pPr>
            <w:r w:rsidRPr="00147280">
              <w:rPr>
                <w:iCs/>
                <w:szCs w:val="18"/>
              </w:rPr>
              <w:t>Possibilità di comunica</w:t>
            </w:r>
            <w:r w:rsidRPr="00147280">
              <w:rPr>
                <w:iCs/>
                <w:szCs w:val="18"/>
              </w:rPr>
              <w:softHyphen/>
              <w:t>zione per e con i genitori</w:t>
            </w:r>
          </w:p>
          <w:p w14:paraId="1E10B486" w14:textId="77777777" w:rsidR="00617B1A" w:rsidRPr="00FA0989" w:rsidRDefault="00617B1A" w:rsidP="00617B1A">
            <w:pPr>
              <w:pStyle w:val="Listenabsatz"/>
              <w:adjustRightInd w:val="0"/>
              <w:snapToGrid w:val="0"/>
              <w:spacing w:before="120"/>
              <w:ind w:left="0" w:right="85"/>
              <w:rPr>
                <w:rFonts w:cs="Arial"/>
                <w:i/>
                <w:szCs w:val="18"/>
                <w:lang w:val="it-CH"/>
              </w:rPr>
            </w:pPr>
          </w:p>
        </w:tc>
        <w:tc>
          <w:tcPr>
            <w:tcW w:w="2551" w:type="dxa"/>
            <w:tcBorders>
              <w:bottom w:val="single" w:sz="4" w:space="0" w:color="auto"/>
            </w:tcBorders>
            <w:shd w:val="clear" w:color="auto" w:fill="auto"/>
          </w:tcPr>
          <w:p w14:paraId="01EA4AA8" w14:textId="77777777" w:rsidR="00617B1A" w:rsidRPr="0009650E" w:rsidRDefault="00617B1A" w:rsidP="00617B1A">
            <w:pPr>
              <w:spacing w:before="120" w:after="60" w:line="240" w:lineRule="auto"/>
              <w:rPr>
                <w:rFonts w:cs="Arial"/>
                <w:szCs w:val="18"/>
              </w:rPr>
            </w:pPr>
            <w:r w:rsidRPr="0009650E">
              <w:rPr>
                <w:rFonts w:cs="Arial"/>
                <w:szCs w:val="18"/>
              </w:rPr>
              <w:fldChar w:fldCharType="begin" w:fldLock="1">
                <w:ffData>
                  <w:name w:val="Text3"/>
                  <w:enabled/>
                  <w:calcOnExit w:val="0"/>
                  <w:textInput/>
                </w:ffData>
              </w:fldChar>
            </w:r>
            <w:r w:rsidRPr="0009650E">
              <w:rPr>
                <w:rFonts w:cs="Arial"/>
                <w:szCs w:val="18"/>
              </w:rPr>
              <w:instrText xml:space="preserve"> FORMTEXT </w:instrText>
            </w:r>
            <w:r w:rsidRPr="0009650E">
              <w:rPr>
                <w:rFonts w:cs="Arial"/>
                <w:szCs w:val="18"/>
              </w:rPr>
            </w:r>
            <w:r w:rsidRPr="0009650E">
              <w:rPr>
                <w:rFonts w:cs="Arial"/>
                <w:szCs w:val="18"/>
              </w:rPr>
              <w:fldChar w:fldCharType="separate"/>
            </w:r>
            <w:r w:rsidRPr="0009650E">
              <w:rPr>
                <w:szCs w:val="18"/>
              </w:rPr>
              <w:t>     </w:t>
            </w:r>
            <w:r w:rsidRPr="0009650E">
              <w:rPr>
                <w:rFonts w:cs="Arial"/>
                <w:szCs w:val="18"/>
              </w:rPr>
              <w:fldChar w:fldCharType="end"/>
            </w:r>
          </w:p>
        </w:tc>
      </w:tr>
      <w:tr w:rsidR="00617B1A" w:rsidRPr="00FA0989" w14:paraId="3D71CBC5" w14:textId="77777777" w:rsidTr="009E7853">
        <w:trPr>
          <w:trHeight w:val="274"/>
        </w:trPr>
        <w:tc>
          <w:tcPr>
            <w:tcW w:w="403" w:type="dxa"/>
          </w:tcPr>
          <w:p w14:paraId="451519C8" w14:textId="77777777" w:rsidR="00617B1A" w:rsidRPr="00FA0989" w:rsidRDefault="00617B1A" w:rsidP="00617B1A">
            <w:pPr>
              <w:pStyle w:val="Default"/>
              <w:spacing w:before="60" w:after="60"/>
              <w:rPr>
                <w:i/>
                <w:szCs w:val="18"/>
              </w:rPr>
            </w:pPr>
            <w:r w:rsidRPr="005616B5">
              <w:rPr>
                <w:i/>
                <w:color w:val="auto"/>
                <w:sz w:val="18"/>
                <w:szCs w:val="18"/>
              </w:rPr>
              <w:t>10</w:t>
            </w:r>
          </w:p>
        </w:tc>
        <w:tc>
          <w:tcPr>
            <w:tcW w:w="1639" w:type="dxa"/>
          </w:tcPr>
          <w:p w14:paraId="558AF1E9" w14:textId="77777777" w:rsidR="00617B1A" w:rsidRPr="00FA0989" w:rsidRDefault="00617B1A" w:rsidP="00617B1A">
            <w:pPr>
              <w:pStyle w:val="Default"/>
              <w:spacing w:before="60" w:after="60"/>
              <w:rPr>
                <w:i/>
                <w:spacing w:val="4"/>
                <w:szCs w:val="18"/>
              </w:rPr>
            </w:pPr>
            <w:r w:rsidRPr="00846E38">
              <w:rPr>
                <w:i/>
                <w:sz w:val="18"/>
                <w:szCs w:val="18"/>
              </w:rPr>
              <w:t>Integrità psichica, mentale e fisica</w:t>
            </w:r>
            <w:r>
              <w:rPr>
                <w:i/>
                <w:szCs w:val="18"/>
              </w:rPr>
              <w:br/>
            </w:r>
          </w:p>
        </w:tc>
        <w:tc>
          <w:tcPr>
            <w:tcW w:w="7371" w:type="dxa"/>
          </w:tcPr>
          <w:p w14:paraId="4E6F52D5" w14:textId="77777777" w:rsidR="00617B1A" w:rsidRPr="00A449A0" w:rsidRDefault="00617B1A" w:rsidP="00617B1A">
            <w:pPr>
              <w:numPr>
                <w:ilvl w:val="0"/>
                <w:numId w:val="22"/>
              </w:numPr>
              <w:tabs>
                <w:tab w:val="left" w:pos="85"/>
              </w:tabs>
              <w:autoSpaceDE w:val="0"/>
              <w:autoSpaceDN w:val="0"/>
              <w:adjustRightInd w:val="0"/>
              <w:spacing w:before="60" w:after="60" w:line="240" w:lineRule="auto"/>
              <w:rPr>
                <w:rFonts w:cs="Arial"/>
                <w:i/>
                <w:szCs w:val="18"/>
              </w:rPr>
            </w:pPr>
            <w:r w:rsidRPr="00A449A0">
              <w:rPr>
                <w:i/>
              </w:rPr>
              <w:t xml:space="preserve">L'integrità di tutte le persone coinvolte è tutelata. </w:t>
            </w:r>
          </w:p>
          <w:p w14:paraId="1FC99165" w14:textId="77777777" w:rsidR="00617B1A" w:rsidRPr="00A449A0" w:rsidRDefault="00617B1A" w:rsidP="00617B1A">
            <w:pPr>
              <w:numPr>
                <w:ilvl w:val="0"/>
                <w:numId w:val="22"/>
              </w:numPr>
              <w:tabs>
                <w:tab w:val="left" w:pos="85"/>
              </w:tabs>
              <w:autoSpaceDE w:val="0"/>
              <w:autoSpaceDN w:val="0"/>
              <w:adjustRightInd w:val="0"/>
              <w:spacing w:before="60" w:after="60" w:line="240" w:lineRule="auto"/>
              <w:rPr>
                <w:rFonts w:cs="Arial"/>
                <w:i/>
                <w:szCs w:val="18"/>
              </w:rPr>
            </w:pPr>
            <w:r w:rsidRPr="00A449A0">
              <w:rPr>
                <w:i/>
              </w:rPr>
              <w:t xml:space="preserve">Nessun bambino e nessuna famiglia vengono esposti a stigmatizzazione per via delle proprie origini, della propria religione, della storia della famiglia, del talento, del comportamento, dell'aspetto, ecc. </w:t>
            </w:r>
          </w:p>
          <w:p w14:paraId="12DB8545" w14:textId="77777777" w:rsidR="00617B1A" w:rsidRPr="00A449A0" w:rsidRDefault="00617B1A" w:rsidP="00617B1A">
            <w:pPr>
              <w:numPr>
                <w:ilvl w:val="0"/>
                <w:numId w:val="22"/>
              </w:numPr>
              <w:tabs>
                <w:tab w:val="left" w:pos="85"/>
              </w:tabs>
              <w:autoSpaceDE w:val="0"/>
              <w:autoSpaceDN w:val="0"/>
              <w:adjustRightInd w:val="0"/>
              <w:spacing w:after="60" w:line="240" w:lineRule="auto"/>
              <w:rPr>
                <w:rFonts w:cs="Arial"/>
                <w:i/>
                <w:szCs w:val="18"/>
              </w:rPr>
            </w:pPr>
            <w:r w:rsidRPr="00A449A0">
              <w:rPr>
                <w:i/>
              </w:rPr>
              <w:t>Non viene tollerata nessuna forma di violenza, razzismo, mobbing, abuso e sfruttamento sessuale, discriminazione di bambini e famiglie nonché di collaboratori.</w:t>
            </w:r>
          </w:p>
          <w:p w14:paraId="0A9456AD" w14:textId="77777777" w:rsidR="00617B1A" w:rsidRPr="00A449A0" w:rsidRDefault="00617B1A" w:rsidP="00617B1A">
            <w:pPr>
              <w:numPr>
                <w:ilvl w:val="0"/>
                <w:numId w:val="22"/>
              </w:numPr>
              <w:tabs>
                <w:tab w:val="left" w:pos="85"/>
              </w:tabs>
              <w:autoSpaceDE w:val="0"/>
              <w:autoSpaceDN w:val="0"/>
              <w:adjustRightInd w:val="0"/>
              <w:spacing w:before="60" w:after="60" w:line="240" w:lineRule="auto"/>
              <w:rPr>
                <w:rFonts w:cs="Arial"/>
                <w:i/>
                <w:szCs w:val="18"/>
              </w:rPr>
            </w:pPr>
            <w:r w:rsidRPr="00A449A0">
              <w:rPr>
                <w:i/>
              </w:rPr>
              <w:t>L'offerta stabilisce nel piano le misure preventive nonché la procedura in caso di abuso o relativo sospetto.</w:t>
            </w:r>
          </w:p>
          <w:p w14:paraId="77CDDD92" w14:textId="77777777" w:rsidR="00617B1A" w:rsidRPr="00A449A0" w:rsidRDefault="00617B1A" w:rsidP="00617B1A">
            <w:pPr>
              <w:numPr>
                <w:ilvl w:val="0"/>
                <w:numId w:val="22"/>
              </w:numPr>
              <w:tabs>
                <w:tab w:val="left" w:pos="85"/>
              </w:tabs>
              <w:autoSpaceDE w:val="0"/>
              <w:autoSpaceDN w:val="0"/>
              <w:adjustRightInd w:val="0"/>
              <w:spacing w:before="60" w:after="60" w:line="240" w:lineRule="auto"/>
              <w:rPr>
                <w:rFonts w:cs="Arial"/>
                <w:i/>
                <w:szCs w:val="18"/>
              </w:rPr>
            </w:pPr>
            <w:r w:rsidRPr="00A449A0">
              <w:rPr>
                <w:i/>
              </w:rPr>
              <w:t>Nel caso in cui segnalino casi di abuso, bambini e genitori vengono presi sul serio. Le segnalazioni nonché le misure successive e la procedura vengono documentate per iscritto.</w:t>
            </w:r>
          </w:p>
        </w:tc>
        <w:tc>
          <w:tcPr>
            <w:tcW w:w="2552" w:type="dxa"/>
          </w:tcPr>
          <w:p w14:paraId="2FBA291E" w14:textId="77777777" w:rsidR="00617B1A" w:rsidRPr="005800CE" w:rsidRDefault="00617B1A" w:rsidP="00617B1A">
            <w:pPr>
              <w:pStyle w:val="Listenabsatz"/>
              <w:numPr>
                <w:ilvl w:val="0"/>
                <w:numId w:val="2"/>
              </w:numPr>
              <w:adjustRightInd w:val="0"/>
              <w:snapToGrid w:val="0"/>
              <w:spacing w:before="60"/>
              <w:ind w:left="227" w:right="85" w:hanging="218"/>
              <w:rPr>
                <w:rFonts w:cs="Arial"/>
                <w:szCs w:val="18"/>
              </w:rPr>
            </w:pPr>
            <w:r>
              <w:t>Gestione dei temi violenza e abuso incl. le rispettive misure (preventive e acute)</w:t>
            </w:r>
          </w:p>
          <w:p w14:paraId="13C84023" w14:textId="77777777" w:rsidR="00617B1A" w:rsidRPr="005800CE" w:rsidRDefault="00617B1A" w:rsidP="00617B1A">
            <w:pPr>
              <w:pStyle w:val="Listenabsatz"/>
              <w:numPr>
                <w:ilvl w:val="0"/>
                <w:numId w:val="2"/>
              </w:numPr>
              <w:adjustRightInd w:val="0"/>
              <w:snapToGrid w:val="0"/>
              <w:spacing w:before="120"/>
              <w:ind w:left="227" w:right="85" w:hanging="218"/>
              <w:rPr>
                <w:rFonts w:cs="Arial"/>
                <w:szCs w:val="18"/>
              </w:rPr>
            </w:pPr>
            <w:r>
              <w:t>Atteggiamento e misure concernenti un compor</w:t>
            </w:r>
            <w:r>
              <w:softHyphen/>
              <w:t>tamento caratterizzato da rispetto e la tutela dell'in</w:t>
            </w:r>
            <w:r>
              <w:softHyphen/>
              <w:t>tegrità</w:t>
            </w:r>
          </w:p>
        </w:tc>
        <w:tc>
          <w:tcPr>
            <w:tcW w:w="2551" w:type="dxa"/>
            <w:shd w:val="clear" w:color="auto" w:fill="auto"/>
          </w:tcPr>
          <w:p w14:paraId="04514933"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52BE6C24" w14:textId="77777777" w:rsidTr="009967A2">
        <w:trPr>
          <w:trHeight w:val="1291"/>
        </w:trPr>
        <w:tc>
          <w:tcPr>
            <w:tcW w:w="403" w:type="dxa"/>
            <w:shd w:val="clear" w:color="auto" w:fill="auto"/>
          </w:tcPr>
          <w:p w14:paraId="51A31EC8" w14:textId="77777777" w:rsidR="00617B1A" w:rsidRPr="00FA0989" w:rsidRDefault="00617B1A" w:rsidP="00617B1A">
            <w:pPr>
              <w:pStyle w:val="Default"/>
              <w:spacing w:before="60" w:after="60"/>
              <w:rPr>
                <w:i/>
                <w:color w:val="auto"/>
                <w:sz w:val="18"/>
                <w:szCs w:val="18"/>
              </w:rPr>
            </w:pPr>
            <w:r>
              <w:rPr>
                <w:i/>
                <w:color w:val="auto"/>
                <w:sz w:val="18"/>
                <w:szCs w:val="18"/>
              </w:rPr>
              <w:t>11</w:t>
            </w:r>
          </w:p>
        </w:tc>
        <w:tc>
          <w:tcPr>
            <w:tcW w:w="1639" w:type="dxa"/>
          </w:tcPr>
          <w:p w14:paraId="79E0ACCE" w14:textId="77777777" w:rsidR="00617B1A" w:rsidRPr="00FA0989" w:rsidRDefault="00617B1A" w:rsidP="00617B1A">
            <w:pPr>
              <w:pStyle w:val="Default"/>
              <w:spacing w:before="60" w:after="60"/>
              <w:rPr>
                <w:i/>
                <w:sz w:val="18"/>
                <w:szCs w:val="18"/>
              </w:rPr>
            </w:pPr>
            <w:r>
              <w:rPr>
                <w:i/>
                <w:sz w:val="18"/>
                <w:szCs w:val="18"/>
              </w:rPr>
              <w:t>Procedura di ammissione</w:t>
            </w:r>
            <w:r>
              <w:rPr>
                <w:i/>
                <w:color w:val="auto"/>
                <w:sz w:val="18"/>
                <w:szCs w:val="18"/>
              </w:rPr>
              <w:br/>
            </w:r>
          </w:p>
        </w:tc>
        <w:tc>
          <w:tcPr>
            <w:tcW w:w="7371" w:type="dxa"/>
          </w:tcPr>
          <w:p w14:paraId="3B5245FC" w14:textId="77777777" w:rsidR="00617B1A" w:rsidRPr="00A449A0" w:rsidRDefault="00617B1A" w:rsidP="00617B1A">
            <w:pPr>
              <w:numPr>
                <w:ilvl w:val="0"/>
                <w:numId w:val="23"/>
              </w:numPr>
              <w:tabs>
                <w:tab w:val="left" w:pos="85"/>
              </w:tabs>
              <w:autoSpaceDE w:val="0"/>
              <w:autoSpaceDN w:val="0"/>
              <w:adjustRightInd w:val="0"/>
              <w:spacing w:before="60" w:after="60" w:line="240" w:lineRule="auto"/>
              <w:rPr>
                <w:rFonts w:cs="Arial"/>
                <w:i/>
                <w:szCs w:val="18"/>
              </w:rPr>
            </w:pPr>
            <w:r w:rsidRPr="00A449A0">
              <w:rPr>
                <w:i/>
              </w:rPr>
              <w:t>Esiste un chiaro catalogo di criteri di ammissione e di esclusione.</w:t>
            </w:r>
          </w:p>
          <w:p w14:paraId="5E53A4CB" w14:textId="77777777" w:rsidR="00617B1A" w:rsidRPr="00A449A0" w:rsidRDefault="00617B1A" w:rsidP="00617B1A">
            <w:pPr>
              <w:numPr>
                <w:ilvl w:val="0"/>
                <w:numId w:val="23"/>
              </w:numPr>
              <w:tabs>
                <w:tab w:val="left" w:pos="85"/>
              </w:tabs>
              <w:autoSpaceDE w:val="0"/>
              <w:autoSpaceDN w:val="0"/>
              <w:adjustRightInd w:val="0"/>
              <w:spacing w:before="60" w:after="60" w:line="240" w:lineRule="auto"/>
              <w:rPr>
                <w:rFonts w:cs="Arial"/>
                <w:i/>
                <w:szCs w:val="18"/>
              </w:rPr>
            </w:pPr>
            <w:r w:rsidRPr="00A449A0">
              <w:rPr>
                <w:i/>
              </w:rPr>
              <w:t xml:space="preserve">L'accoglienza di un bambino viene regolamentata per iscritto e in modo trasparente dal primo contatto con i genitori fino al termine della fase di ambientamento. </w:t>
            </w:r>
          </w:p>
          <w:p w14:paraId="49E5EE31" w14:textId="77777777" w:rsidR="00617B1A" w:rsidRPr="00A449A0" w:rsidRDefault="00617B1A" w:rsidP="00617B1A">
            <w:pPr>
              <w:numPr>
                <w:ilvl w:val="0"/>
                <w:numId w:val="23"/>
              </w:numPr>
              <w:tabs>
                <w:tab w:val="left" w:pos="85"/>
              </w:tabs>
              <w:autoSpaceDE w:val="0"/>
              <w:autoSpaceDN w:val="0"/>
              <w:adjustRightInd w:val="0"/>
              <w:spacing w:before="60" w:after="60" w:line="240" w:lineRule="auto"/>
              <w:rPr>
                <w:rFonts w:cs="Arial"/>
                <w:i/>
                <w:szCs w:val="18"/>
              </w:rPr>
            </w:pPr>
            <w:r w:rsidRPr="00A449A0">
              <w:rPr>
                <w:i/>
              </w:rPr>
              <w:t>Al momento della nuova ammissione i genitori forniscono le indicazioni in merito all'assicurazione contro le malattie, gli infortuni e la responsabilità civile.</w:t>
            </w:r>
          </w:p>
          <w:p w14:paraId="14EF9D9A" w14:textId="77777777" w:rsidR="00617B1A" w:rsidRPr="00A449A0" w:rsidRDefault="00617B1A" w:rsidP="00617B1A">
            <w:pPr>
              <w:numPr>
                <w:ilvl w:val="0"/>
                <w:numId w:val="23"/>
              </w:numPr>
              <w:tabs>
                <w:tab w:val="left" w:pos="85"/>
              </w:tabs>
              <w:autoSpaceDE w:val="0"/>
              <w:autoSpaceDN w:val="0"/>
              <w:adjustRightInd w:val="0"/>
              <w:spacing w:before="60" w:after="60" w:line="240" w:lineRule="auto"/>
              <w:rPr>
                <w:rFonts w:cs="Arial"/>
                <w:i/>
                <w:szCs w:val="18"/>
              </w:rPr>
            </w:pPr>
            <w:r w:rsidRPr="00A449A0">
              <w:rPr>
                <w:i/>
              </w:rPr>
              <w:t>All'inizio del rapporto di assistenza i genitori vengono informati per iscritto e a voce sulle attività, sul finanziamento e sulle procedure che riguardano il bambino. L'offerta dispone di informazioni scritte destinate ai genitori.</w:t>
            </w:r>
          </w:p>
          <w:p w14:paraId="477DE194" w14:textId="77777777" w:rsidR="00617B1A" w:rsidRPr="00A449A0" w:rsidRDefault="00617B1A" w:rsidP="00617B1A">
            <w:pPr>
              <w:numPr>
                <w:ilvl w:val="0"/>
                <w:numId w:val="23"/>
              </w:numPr>
              <w:tabs>
                <w:tab w:val="left" w:pos="368"/>
              </w:tabs>
              <w:adjustRightInd w:val="0"/>
              <w:snapToGrid w:val="0"/>
              <w:spacing w:before="60" w:after="60" w:line="240" w:lineRule="auto"/>
              <w:rPr>
                <w:rFonts w:cs="Arial"/>
                <w:i/>
                <w:szCs w:val="18"/>
              </w:rPr>
            </w:pPr>
            <w:r w:rsidRPr="00A449A0">
              <w:rPr>
                <w:i/>
              </w:rPr>
              <w:t>Al momento della nuova ammissione, l'offerta si informa presso i genitori in merito a tutto ciò che riguarda il bambino, in particolare in merito a necessità ed esigenze particolari.</w:t>
            </w:r>
          </w:p>
        </w:tc>
        <w:tc>
          <w:tcPr>
            <w:tcW w:w="2552" w:type="dxa"/>
          </w:tcPr>
          <w:p w14:paraId="4343D34A" w14:textId="77777777" w:rsidR="00617B1A" w:rsidRPr="00FA0989" w:rsidRDefault="00617B1A" w:rsidP="00617B1A">
            <w:pPr>
              <w:pStyle w:val="Listenabsatz"/>
              <w:numPr>
                <w:ilvl w:val="0"/>
                <w:numId w:val="2"/>
              </w:numPr>
              <w:adjustRightInd w:val="0"/>
              <w:snapToGrid w:val="0"/>
              <w:spacing w:before="60"/>
              <w:ind w:left="227" w:right="85" w:hanging="218"/>
              <w:rPr>
                <w:rFonts w:cs="Arial"/>
                <w:szCs w:val="18"/>
              </w:rPr>
            </w:pPr>
            <w:r>
              <w:t>Piano relativo alla proce</w:t>
            </w:r>
            <w:r>
              <w:softHyphen/>
              <w:t>dura di ammissione</w:t>
            </w:r>
          </w:p>
        </w:tc>
        <w:tc>
          <w:tcPr>
            <w:tcW w:w="2551" w:type="dxa"/>
            <w:shd w:val="clear" w:color="auto" w:fill="auto"/>
          </w:tcPr>
          <w:p w14:paraId="1C0DA6A3"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r w:rsidR="00617B1A" w:rsidRPr="00FA0989" w14:paraId="66268F25" w14:textId="77777777" w:rsidTr="009967A2">
        <w:trPr>
          <w:trHeight w:val="498"/>
        </w:trPr>
        <w:tc>
          <w:tcPr>
            <w:tcW w:w="403" w:type="dxa"/>
            <w:shd w:val="clear" w:color="auto" w:fill="auto"/>
          </w:tcPr>
          <w:p w14:paraId="6E47925E" w14:textId="77777777" w:rsidR="00617B1A" w:rsidRPr="00846E38" w:rsidRDefault="00617B1A" w:rsidP="00617B1A">
            <w:pPr>
              <w:pStyle w:val="Default"/>
              <w:spacing w:before="60" w:after="60"/>
              <w:rPr>
                <w:i/>
                <w:sz w:val="18"/>
                <w:szCs w:val="18"/>
              </w:rPr>
            </w:pPr>
            <w:r w:rsidRPr="00846E38">
              <w:rPr>
                <w:i/>
                <w:sz w:val="18"/>
                <w:szCs w:val="18"/>
              </w:rPr>
              <w:t>12</w:t>
            </w:r>
          </w:p>
        </w:tc>
        <w:tc>
          <w:tcPr>
            <w:tcW w:w="1639" w:type="dxa"/>
            <w:shd w:val="clear" w:color="auto" w:fill="auto"/>
          </w:tcPr>
          <w:p w14:paraId="4AC71290" w14:textId="77777777" w:rsidR="00617B1A" w:rsidRPr="00846E38" w:rsidRDefault="00617B1A" w:rsidP="00617B1A">
            <w:pPr>
              <w:pStyle w:val="Default"/>
              <w:spacing w:before="60" w:after="60"/>
              <w:rPr>
                <w:i/>
                <w:szCs w:val="18"/>
              </w:rPr>
            </w:pPr>
            <w:r w:rsidRPr="00846E38">
              <w:rPr>
                <w:i/>
                <w:sz w:val="18"/>
                <w:szCs w:val="18"/>
              </w:rPr>
              <w:t>Fase di ambientamento</w:t>
            </w:r>
          </w:p>
        </w:tc>
        <w:tc>
          <w:tcPr>
            <w:tcW w:w="7371" w:type="dxa"/>
          </w:tcPr>
          <w:p w14:paraId="5220063D" w14:textId="77777777" w:rsidR="00617B1A" w:rsidRPr="00A449A0" w:rsidRDefault="00617B1A" w:rsidP="00617B1A">
            <w:pPr>
              <w:numPr>
                <w:ilvl w:val="0"/>
                <w:numId w:val="34"/>
              </w:numPr>
              <w:tabs>
                <w:tab w:val="left" w:pos="368"/>
              </w:tabs>
              <w:adjustRightInd w:val="0"/>
              <w:snapToGrid w:val="0"/>
              <w:spacing w:before="60" w:after="60" w:line="240" w:lineRule="auto"/>
              <w:rPr>
                <w:rFonts w:cs="Arial"/>
                <w:i/>
                <w:szCs w:val="18"/>
              </w:rPr>
            </w:pPr>
            <w:r w:rsidRPr="00A449A0">
              <w:rPr>
                <w:i/>
              </w:rPr>
              <w:t>La fase di ambientamento è finalizzata alla positiva separazione del bambino dal genitore che lo accompagna, allo sviluppo di un rapporto di fiducia verso il personale di assistenza e alla buona integrazione con gli altri bambini.</w:t>
            </w:r>
          </w:p>
          <w:p w14:paraId="319C2987" w14:textId="77777777" w:rsidR="00617B1A" w:rsidRPr="00A449A0" w:rsidRDefault="00617B1A" w:rsidP="00617B1A">
            <w:pPr>
              <w:numPr>
                <w:ilvl w:val="0"/>
                <w:numId w:val="34"/>
              </w:numPr>
              <w:tabs>
                <w:tab w:val="left" w:pos="368"/>
              </w:tabs>
              <w:adjustRightInd w:val="0"/>
              <w:snapToGrid w:val="0"/>
              <w:spacing w:before="60" w:after="60" w:line="240" w:lineRule="auto"/>
              <w:rPr>
                <w:rFonts w:cs="Arial"/>
                <w:i/>
                <w:szCs w:val="18"/>
              </w:rPr>
            </w:pPr>
            <w:r w:rsidRPr="00A449A0">
              <w:rPr>
                <w:i/>
              </w:rPr>
              <w:t>La fase di ambientamento è descritta quale procedura standardizzata. Sono possibili adeguamenti individuali a seconda delle rispettive necessità.</w:t>
            </w:r>
          </w:p>
          <w:p w14:paraId="4EF1F1F0" w14:textId="77777777" w:rsidR="00617B1A" w:rsidRPr="00A449A0" w:rsidRDefault="00617B1A" w:rsidP="00617B1A">
            <w:pPr>
              <w:numPr>
                <w:ilvl w:val="0"/>
                <w:numId w:val="34"/>
              </w:numPr>
              <w:tabs>
                <w:tab w:val="left" w:pos="368"/>
              </w:tabs>
              <w:adjustRightInd w:val="0"/>
              <w:snapToGrid w:val="0"/>
              <w:spacing w:before="60" w:after="60" w:line="240" w:lineRule="auto"/>
              <w:rPr>
                <w:rFonts w:cs="Arial"/>
                <w:i/>
                <w:szCs w:val="18"/>
              </w:rPr>
            </w:pPr>
            <w:r w:rsidRPr="00A449A0">
              <w:rPr>
                <w:i/>
              </w:rPr>
              <w:t xml:space="preserve">La fase di ambientamento coinvolge tutte le parti interessate, di norma il bambino, un genitore, la direzione dell'offerta e la persona di riferimento interna del bambino. </w:t>
            </w:r>
          </w:p>
          <w:p w14:paraId="32DB727C" w14:textId="77777777" w:rsidR="00617B1A" w:rsidRPr="00A449A0" w:rsidRDefault="00617B1A" w:rsidP="00617B1A">
            <w:pPr>
              <w:numPr>
                <w:ilvl w:val="0"/>
                <w:numId w:val="34"/>
              </w:numPr>
              <w:tabs>
                <w:tab w:val="left" w:pos="368"/>
              </w:tabs>
              <w:adjustRightInd w:val="0"/>
              <w:snapToGrid w:val="0"/>
              <w:spacing w:before="60" w:after="60" w:line="240" w:lineRule="auto"/>
              <w:rPr>
                <w:rFonts w:cs="Arial"/>
                <w:i/>
                <w:szCs w:val="18"/>
              </w:rPr>
            </w:pPr>
            <w:r w:rsidRPr="00A449A0">
              <w:rPr>
                <w:i/>
              </w:rPr>
              <w:t>I criteri che permettono di stabilire se il bambino si sia ambientato oppure non ancora sono definiti e comunicati.</w:t>
            </w:r>
          </w:p>
          <w:p w14:paraId="27C3C0E9" w14:textId="77777777" w:rsidR="00617B1A" w:rsidRPr="00A449A0" w:rsidRDefault="00617B1A" w:rsidP="00617B1A">
            <w:pPr>
              <w:numPr>
                <w:ilvl w:val="0"/>
                <w:numId w:val="34"/>
              </w:numPr>
              <w:tabs>
                <w:tab w:val="left" w:pos="368"/>
              </w:tabs>
              <w:adjustRightInd w:val="0"/>
              <w:snapToGrid w:val="0"/>
              <w:spacing w:before="60" w:after="60" w:line="240" w:lineRule="auto"/>
              <w:rPr>
                <w:rFonts w:cs="Arial"/>
                <w:i/>
                <w:szCs w:val="18"/>
              </w:rPr>
            </w:pPr>
            <w:r w:rsidRPr="00A449A0">
              <w:rPr>
                <w:i/>
              </w:rPr>
              <w:t>Se possibile, l'ambientamento ha luogo durante giorni consecutivi.</w:t>
            </w:r>
          </w:p>
        </w:tc>
        <w:tc>
          <w:tcPr>
            <w:tcW w:w="2552" w:type="dxa"/>
          </w:tcPr>
          <w:p w14:paraId="1BCC7786" w14:textId="77777777" w:rsidR="00617B1A" w:rsidRPr="00FA0989" w:rsidRDefault="00617B1A" w:rsidP="00617B1A">
            <w:pPr>
              <w:pStyle w:val="Listenabsatz"/>
              <w:numPr>
                <w:ilvl w:val="0"/>
                <w:numId w:val="2"/>
              </w:numPr>
              <w:adjustRightInd w:val="0"/>
              <w:snapToGrid w:val="0"/>
              <w:spacing w:before="60"/>
              <w:ind w:left="227" w:right="85" w:hanging="218"/>
              <w:rPr>
                <w:rFonts w:cs="Arial"/>
                <w:szCs w:val="18"/>
              </w:rPr>
            </w:pPr>
            <w:r>
              <w:t>Piano relativo all'ambien</w:t>
            </w:r>
            <w:r>
              <w:softHyphen/>
              <w:t>tamento</w:t>
            </w:r>
          </w:p>
        </w:tc>
        <w:tc>
          <w:tcPr>
            <w:tcW w:w="2551" w:type="dxa"/>
            <w:shd w:val="clear" w:color="auto" w:fill="auto"/>
          </w:tcPr>
          <w:p w14:paraId="0E121118" w14:textId="77777777" w:rsidR="00617B1A" w:rsidRPr="00FA0989" w:rsidRDefault="00617B1A" w:rsidP="00617B1A">
            <w:pPr>
              <w:spacing w:before="120" w:after="60" w:line="240" w:lineRule="auto"/>
              <w:rPr>
                <w:rFonts w:cs="Arial"/>
                <w:szCs w:val="18"/>
              </w:rPr>
            </w:pPr>
            <w:r w:rsidRPr="00FA0989">
              <w:rPr>
                <w:rFonts w:cs="Arial"/>
                <w:szCs w:val="18"/>
              </w:rPr>
              <w:fldChar w:fldCharType="begin" w:fldLock="1">
                <w:ffData>
                  <w:name w:val="Text3"/>
                  <w:enabled/>
                  <w:calcOnExit w:val="0"/>
                  <w:textInput/>
                </w:ffData>
              </w:fldChar>
            </w:r>
            <w:r w:rsidRPr="00FA0989">
              <w:rPr>
                <w:rFonts w:cs="Arial"/>
                <w:szCs w:val="18"/>
              </w:rPr>
              <w:instrText xml:space="preserve"> FORMTEXT </w:instrText>
            </w:r>
            <w:r w:rsidRPr="00FA0989">
              <w:rPr>
                <w:rFonts w:cs="Arial"/>
                <w:szCs w:val="18"/>
              </w:rPr>
            </w:r>
            <w:r w:rsidRPr="00FA0989">
              <w:rPr>
                <w:rFonts w:cs="Arial"/>
                <w:szCs w:val="18"/>
              </w:rPr>
              <w:fldChar w:fldCharType="separate"/>
            </w:r>
            <w:r>
              <w:t> </w:t>
            </w:r>
            <w:r>
              <w:t> </w:t>
            </w:r>
            <w:r>
              <w:t> </w:t>
            </w:r>
            <w:r>
              <w:t> </w:t>
            </w:r>
            <w:r>
              <w:t> </w:t>
            </w:r>
            <w:r w:rsidRPr="00FA0989">
              <w:rPr>
                <w:rFonts w:cs="Arial"/>
                <w:szCs w:val="18"/>
              </w:rPr>
              <w:fldChar w:fldCharType="end"/>
            </w:r>
          </w:p>
        </w:tc>
      </w:tr>
    </w:tbl>
    <w:p w14:paraId="704E7EF1" w14:textId="77777777" w:rsidR="00F26FC8" w:rsidRPr="00FA0989" w:rsidRDefault="00F26FC8" w:rsidP="00CF62F9">
      <w:pPr>
        <w:rPr>
          <w:lang w:val="it-CH"/>
        </w:rPr>
      </w:pPr>
    </w:p>
    <w:sectPr w:rsidR="00F26FC8" w:rsidRPr="00FA0989" w:rsidSect="00D22E81">
      <w:type w:val="continuous"/>
      <w:pgSz w:w="16838" w:h="11906" w:orient="landscape"/>
      <w:pgMar w:top="1417" w:right="1417" w:bottom="141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3B22" w14:textId="77777777" w:rsidR="00B51E34" w:rsidRDefault="00B51E34" w:rsidP="003A46E1">
      <w:pPr>
        <w:spacing w:after="0" w:line="240" w:lineRule="auto"/>
      </w:pPr>
      <w:r>
        <w:separator/>
      </w:r>
    </w:p>
  </w:endnote>
  <w:endnote w:type="continuationSeparator" w:id="0">
    <w:p w14:paraId="4A55F242" w14:textId="77777777" w:rsidR="00B51E34" w:rsidRDefault="00B51E34" w:rsidP="003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C431" w14:textId="77777777" w:rsidR="00F15023" w:rsidRDefault="00F15023" w:rsidP="00AC1660">
    <w:pPr>
      <w:pStyle w:val="Fuzeile"/>
      <w:tabs>
        <w:tab w:val="clear" w:pos="4536"/>
        <w:tab w:val="clear" w:pos="9072"/>
        <w:tab w:val="right" w:pos="13608"/>
      </w:tabs>
    </w:pPr>
    <w:r>
      <w:tab/>
    </w:r>
    <w:r>
      <w:fldChar w:fldCharType="begin"/>
    </w:r>
    <w:r>
      <w:instrText xml:space="preserve"> PAGE   \* MERGEFORMAT </w:instrText>
    </w:r>
    <w:r>
      <w:fldChar w:fldCharType="separate"/>
    </w:r>
    <w:r w:rsidR="00AF048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B9B2" w14:textId="77777777" w:rsidR="00B51E34" w:rsidRDefault="00B51E34" w:rsidP="003A46E1">
      <w:pPr>
        <w:spacing w:after="0" w:line="240" w:lineRule="auto"/>
      </w:pPr>
      <w:r>
        <w:separator/>
      </w:r>
    </w:p>
  </w:footnote>
  <w:footnote w:type="continuationSeparator" w:id="0">
    <w:p w14:paraId="618B0B21" w14:textId="77777777" w:rsidR="00B51E34" w:rsidRDefault="00B51E34" w:rsidP="003A46E1">
      <w:pPr>
        <w:spacing w:after="0" w:line="240" w:lineRule="auto"/>
      </w:pPr>
      <w:r>
        <w:continuationSeparator/>
      </w:r>
    </w:p>
  </w:footnote>
  <w:footnote w:id="1">
    <w:p w14:paraId="31001696" w14:textId="77777777" w:rsidR="00617B1A" w:rsidRPr="00F92E51" w:rsidRDefault="00617B1A" w:rsidP="00F92E51">
      <w:pPr>
        <w:pStyle w:val="Funotentext"/>
        <w:spacing w:line="220" w:lineRule="exact"/>
        <w:rPr>
          <w:sz w:val="16"/>
        </w:rPr>
      </w:pPr>
      <w:r>
        <w:rPr>
          <w:rStyle w:val="Funotenzeichen"/>
          <w:sz w:val="16"/>
        </w:rPr>
        <w:footnoteRef/>
      </w:r>
      <w:r>
        <w:rPr>
          <w:sz w:val="16"/>
        </w:rPr>
        <w:t xml:space="preserve">Dopo l'annuncio, prima della sottoscrizione del contratto l'Ufficio cantonale del servizio sociale procede all'esame della reputazione per mezzo dell'estratto </w:t>
      </w:r>
      <w:proofErr w:type="gramStart"/>
      <w:r>
        <w:rPr>
          <w:sz w:val="16"/>
        </w:rPr>
        <w:t>2</w:t>
      </w:r>
      <w:proofErr w:type="gramEnd"/>
      <w:r>
        <w:rPr>
          <w:sz w:val="16"/>
        </w:rPr>
        <w:t xml:space="preserve"> per autorità. Non occorre quindi più richiedere l'estratto per privati, l'estratto specifico per privati e l'autodichiarazione ai lavoratori residenti in Svizzera. Se appropriato secondo il proprio parere, l'azienda è tuttavia libera di procedere a un esame della reputazione. Il datore di lavoro è inoltre e tuttora tenuto a procedere a una verifica delle comprove del casellario giudiziale estere nel caso di frontalieri.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2BD" w14:textId="77777777" w:rsidR="00F15023" w:rsidRPr="00AD7BA1" w:rsidRDefault="00F15023" w:rsidP="00AD7BA1">
    <w:pPr>
      <w:spacing w:before="40"/>
      <w:jc w:val="center"/>
      <w:rPr>
        <w:bCs/>
        <w:sz w:val="16"/>
        <w:szCs w:val="16"/>
      </w:rPr>
    </w:pPr>
    <w:r>
      <w:rPr>
        <w:bCs/>
        <w:sz w:val="16"/>
        <w:szCs w:val="16"/>
      </w:rPr>
      <w:t>Griglia per l'autorizzazione d'esercizio per asili nido / strutture di custodia collettiva diurna nel Ca</w:t>
    </w:r>
    <w:r w:rsidR="00AE1212">
      <w:rPr>
        <w:bCs/>
        <w:sz w:val="16"/>
        <w:szCs w:val="16"/>
      </w:rPr>
      <w:t xml:space="preserve">ntone dei Grigioni; valida dal </w:t>
    </w:r>
    <w:proofErr w:type="gramStart"/>
    <w:r w:rsidR="005616B5">
      <w:rPr>
        <w:bCs/>
        <w:sz w:val="16"/>
        <w:szCs w:val="16"/>
      </w:rPr>
      <w:t>1</w:t>
    </w:r>
    <w:r w:rsidR="00AE1212">
      <w:rPr>
        <w:bCs/>
        <w:sz w:val="16"/>
        <w:szCs w:val="16"/>
      </w:rPr>
      <w:t> </w:t>
    </w:r>
    <w:r w:rsidR="005616B5">
      <w:rPr>
        <w:bCs/>
        <w:sz w:val="16"/>
        <w:szCs w:val="16"/>
      </w:rPr>
      <w:t>agosto</w:t>
    </w:r>
    <w:proofErr w:type="gramEnd"/>
    <w:r w:rsidR="005616B5">
      <w:rPr>
        <w:bCs/>
        <w:sz w:val="16"/>
        <w:szCs w:val="16"/>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A1D"/>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D204277"/>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A81A0B"/>
    <w:multiLevelType w:val="hybridMultilevel"/>
    <w:tmpl w:val="346C5F9C"/>
    <w:lvl w:ilvl="0" w:tplc="62C6D4DC">
      <w:start w:val="1"/>
      <w:numFmt w:val="decimal"/>
      <w:lvlText w:val="%1."/>
      <w:lvlJc w:val="left"/>
      <w:pPr>
        <w:ind w:left="360" w:hanging="360"/>
      </w:pPr>
      <w:rPr>
        <w:rFonts w:hint="default"/>
        <w:i/>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07168A0"/>
    <w:multiLevelType w:val="hybridMultilevel"/>
    <w:tmpl w:val="EEA864F0"/>
    <w:lvl w:ilvl="0" w:tplc="9FF86554">
      <w:start w:val="1"/>
      <w:numFmt w:val="decimal"/>
      <w:lvlText w:val="%1."/>
      <w:lvlJc w:val="left"/>
      <w:pPr>
        <w:ind w:left="720" w:hanging="360"/>
      </w:pPr>
      <w:rPr>
        <w:rFonts w:hint="default"/>
        <w:i/>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04031E"/>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4AD52B3"/>
    <w:multiLevelType w:val="hybridMultilevel"/>
    <w:tmpl w:val="D9FAC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57852ED"/>
    <w:multiLevelType w:val="multilevel"/>
    <w:tmpl w:val="144AA400"/>
    <w:lvl w:ilvl="0">
      <w:start w:val="1"/>
      <w:numFmt w:val="decimal"/>
      <w:lvlText w:val="%1."/>
      <w:lvlJc w:val="left"/>
      <w:pPr>
        <w:ind w:left="360" w:hanging="360"/>
      </w:pPr>
      <w:rPr>
        <w:rFonts w:hint="default"/>
        <w: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73A3F5A"/>
    <w:multiLevelType w:val="hybridMultilevel"/>
    <w:tmpl w:val="679EB95A"/>
    <w:lvl w:ilvl="0" w:tplc="27D0A844">
      <w:start w:val="1"/>
      <w:numFmt w:val="decimal"/>
      <w:lvlText w:val="%1."/>
      <w:lvlJc w:val="left"/>
      <w:pPr>
        <w:ind w:left="360" w:hanging="360"/>
      </w:pPr>
      <w:rPr>
        <w:rFonts w:hint="default"/>
        <w:i/>
        <w:strike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8215280"/>
    <w:multiLevelType w:val="hybridMultilevel"/>
    <w:tmpl w:val="7870F19A"/>
    <w:lvl w:ilvl="0" w:tplc="0807000F">
      <w:start w:val="1"/>
      <w:numFmt w:val="decimal"/>
      <w:lvlText w:val="%1."/>
      <w:lvlJc w:val="left"/>
      <w:pPr>
        <w:ind w:left="1040" w:hanging="360"/>
      </w:pPr>
      <w:rPr>
        <w:rFonts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9" w15:restartNumberingAfterBreak="0">
    <w:nsid w:val="228A4AA8"/>
    <w:multiLevelType w:val="hybridMultilevel"/>
    <w:tmpl w:val="4C860CA6"/>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AA36AE9"/>
    <w:multiLevelType w:val="hybridMultilevel"/>
    <w:tmpl w:val="76E6E338"/>
    <w:lvl w:ilvl="0" w:tplc="57B05E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C2F4BE0"/>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0682F62"/>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B404A74"/>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15C30A0"/>
    <w:multiLevelType w:val="hybridMultilevel"/>
    <w:tmpl w:val="D50CCB92"/>
    <w:lvl w:ilvl="0" w:tplc="5C2A4C0C">
      <w:start w:val="2"/>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29046DA"/>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4C325028"/>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CBA3FB0"/>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EE90564"/>
    <w:multiLevelType w:val="hybridMultilevel"/>
    <w:tmpl w:val="ECBC7AD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10909C1"/>
    <w:multiLevelType w:val="hybridMultilevel"/>
    <w:tmpl w:val="7966C934"/>
    <w:lvl w:ilvl="0" w:tplc="FC3AE24E">
      <w:start w:val="1"/>
      <w:numFmt w:val="decimal"/>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0" w15:restartNumberingAfterBreak="0">
    <w:nsid w:val="568C00CD"/>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E6B02FD"/>
    <w:multiLevelType w:val="multilevel"/>
    <w:tmpl w:val="382C661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EB2147D"/>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3A33649"/>
    <w:multiLevelType w:val="hybridMultilevel"/>
    <w:tmpl w:val="2764AFBE"/>
    <w:lvl w:ilvl="0" w:tplc="A4943FB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4526FD5"/>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4FD1651"/>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76A1D02"/>
    <w:multiLevelType w:val="hybridMultilevel"/>
    <w:tmpl w:val="E1A64098"/>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8596395C">
      <w:start w:val="1"/>
      <w:numFmt w:val="lowerLetter"/>
      <w:lvlText w:val="%3)"/>
      <w:lvlJc w:val="left"/>
      <w:pPr>
        <w:ind w:left="1980" w:hanging="360"/>
      </w:pPr>
      <w:rPr>
        <w:rFonts w:hint="default"/>
      </w:r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9B047D0"/>
    <w:multiLevelType w:val="hybridMultilevel"/>
    <w:tmpl w:val="1C2E94DC"/>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D692BA0"/>
    <w:multiLevelType w:val="hybridMultilevel"/>
    <w:tmpl w:val="B406CC70"/>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0F43F9"/>
    <w:multiLevelType w:val="multilevel"/>
    <w:tmpl w:val="666492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717731AF"/>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2561039"/>
    <w:multiLevelType w:val="hybridMultilevel"/>
    <w:tmpl w:val="20E8C6F2"/>
    <w:lvl w:ilvl="0" w:tplc="E8384460">
      <w:start w:val="1"/>
      <w:numFmt w:val="decimal"/>
      <w:lvlText w:val="%1."/>
      <w:lvlJc w:val="left"/>
      <w:pPr>
        <w:ind w:left="360" w:hanging="360"/>
      </w:pPr>
      <w:rPr>
        <w:rFonts w:hint="default"/>
        <w:b w:val="0"/>
        <w:i/>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2880B08"/>
    <w:multiLevelType w:val="hybridMultilevel"/>
    <w:tmpl w:val="F45644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5F10152"/>
    <w:multiLevelType w:val="hybridMultilevel"/>
    <w:tmpl w:val="B96E4344"/>
    <w:lvl w:ilvl="0" w:tplc="85CE8F08">
      <w:numFmt w:val="bullet"/>
      <w:lvlText w:val="–"/>
      <w:lvlJc w:val="left"/>
      <w:pPr>
        <w:ind w:left="805" w:hanging="360"/>
      </w:pPr>
      <w:rPr>
        <w:rFonts w:ascii="Arial" w:eastAsia="Times New Roman" w:hAnsi="Arial"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34" w15:restartNumberingAfterBreak="0">
    <w:nsid w:val="791E4972"/>
    <w:multiLevelType w:val="hybridMultilevel"/>
    <w:tmpl w:val="7F5A2E9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797C5995"/>
    <w:multiLevelType w:val="hybridMultilevel"/>
    <w:tmpl w:val="18C0E568"/>
    <w:lvl w:ilvl="0" w:tplc="422CFD14">
      <w:start w:val="1"/>
      <w:numFmt w:val="decimal"/>
      <w:lvlText w:val="%1."/>
      <w:lvlJc w:val="left"/>
      <w:pPr>
        <w:ind w:left="720" w:hanging="360"/>
      </w:pPr>
      <w:rPr>
        <w:rFonts w:ascii="Arial" w:hAnsi="Arial" w:cs="Arial" w:hint="default"/>
        <w:i/>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BAE2235"/>
    <w:multiLevelType w:val="hybridMultilevel"/>
    <w:tmpl w:val="4C860CA6"/>
    <w:lvl w:ilvl="0" w:tplc="1EE8285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7D770AF8"/>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7364334">
    <w:abstractNumId w:val="33"/>
  </w:num>
  <w:num w:numId="2" w16cid:durableId="575290012">
    <w:abstractNumId w:val="27"/>
  </w:num>
  <w:num w:numId="3" w16cid:durableId="8876028">
    <w:abstractNumId w:val="28"/>
  </w:num>
  <w:num w:numId="4" w16cid:durableId="1607612174">
    <w:abstractNumId w:val="8"/>
  </w:num>
  <w:num w:numId="5" w16cid:durableId="899171145">
    <w:abstractNumId w:val="9"/>
  </w:num>
  <w:num w:numId="6" w16cid:durableId="1818106113">
    <w:abstractNumId w:val="36"/>
  </w:num>
  <w:num w:numId="7" w16cid:durableId="1876960672">
    <w:abstractNumId w:val="26"/>
  </w:num>
  <w:num w:numId="8" w16cid:durableId="311834197">
    <w:abstractNumId w:val="18"/>
  </w:num>
  <w:num w:numId="9" w16cid:durableId="1875925270">
    <w:abstractNumId w:val="7"/>
  </w:num>
  <w:num w:numId="10" w16cid:durableId="1233739349">
    <w:abstractNumId w:val="16"/>
  </w:num>
  <w:num w:numId="11" w16cid:durableId="1663003342">
    <w:abstractNumId w:val="15"/>
  </w:num>
  <w:num w:numId="12" w16cid:durableId="667902432">
    <w:abstractNumId w:val="30"/>
  </w:num>
  <w:num w:numId="13" w16cid:durableId="1106316547">
    <w:abstractNumId w:val="22"/>
  </w:num>
  <w:num w:numId="14" w16cid:durableId="1743719555">
    <w:abstractNumId w:val="12"/>
  </w:num>
  <w:num w:numId="15" w16cid:durableId="1007363054">
    <w:abstractNumId w:val="29"/>
  </w:num>
  <w:num w:numId="16" w16cid:durableId="1115363277">
    <w:abstractNumId w:val="2"/>
  </w:num>
  <w:num w:numId="17" w16cid:durableId="1386023208">
    <w:abstractNumId w:val="3"/>
  </w:num>
  <w:num w:numId="18" w16cid:durableId="1574005283">
    <w:abstractNumId w:val="35"/>
  </w:num>
  <w:num w:numId="19" w16cid:durableId="1052924666">
    <w:abstractNumId w:val="20"/>
  </w:num>
  <w:num w:numId="20" w16cid:durableId="7800055">
    <w:abstractNumId w:val="25"/>
  </w:num>
  <w:num w:numId="21" w16cid:durableId="275521538">
    <w:abstractNumId w:val="32"/>
  </w:num>
  <w:num w:numId="22" w16cid:durableId="671835610">
    <w:abstractNumId w:val="21"/>
  </w:num>
  <w:num w:numId="23" w16cid:durableId="1049768767">
    <w:abstractNumId w:val="1"/>
  </w:num>
  <w:num w:numId="24" w16cid:durableId="1305967461">
    <w:abstractNumId w:val="6"/>
  </w:num>
  <w:num w:numId="25" w16cid:durableId="1663773312">
    <w:abstractNumId w:val="11"/>
  </w:num>
  <w:num w:numId="26" w16cid:durableId="1592856953">
    <w:abstractNumId w:val="24"/>
  </w:num>
  <w:num w:numId="27" w16cid:durableId="225575326">
    <w:abstractNumId w:val="19"/>
  </w:num>
  <w:num w:numId="28" w16cid:durableId="1180123576">
    <w:abstractNumId w:val="5"/>
  </w:num>
  <w:num w:numId="29" w16cid:durableId="1393966923">
    <w:abstractNumId w:val="0"/>
  </w:num>
  <w:num w:numId="30" w16cid:durableId="340401135">
    <w:abstractNumId w:val="34"/>
  </w:num>
  <w:num w:numId="31" w16cid:durableId="1260144542">
    <w:abstractNumId w:val="31"/>
  </w:num>
  <w:num w:numId="32" w16cid:durableId="398599987">
    <w:abstractNumId w:val="23"/>
  </w:num>
  <w:num w:numId="33" w16cid:durableId="2045252696">
    <w:abstractNumId w:val="37"/>
  </w:num>
  <w:num w:numId="34" w16cid:durableId="165292224">
    <w:abstractNumId w:val="13"/>
  </w:num>
  <w:num w:numId="35" w16cid:durableId="256331641">
    <w:abstractNumId w:val="4"/>
  </w:num>
  <w:num w:numId="36" w16cid:durableId="1673291563">
    <w:abstractNumId w:val="17"/>
  </w:num>
  <w:num w:numId="37" w16cid:durableId="396441048">
    <w:abstractNumId w:val="14"/>
  </w:num>
  <w:num w:numId="38" w16cid:durableId="1947955788">
    <w:abstractNumId w:val="10"/>
  </w:num>
  <w:num w:numId="39" w16cid:durableId="1308901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18"/>
    <w:rsid w:val="00000ECB"/>
    <w:rsid w:val="00000F94"/>
    <w:rsid w:val="00001305"/>
    <w:rsid w:val="00002FD5"/>
    <w:rsid w:val="000038BD"/>
    <w:rsid w:val="00006854"/>
    <w:rsid w:val="00007B20"/>
    <w:rsid w:val="00011DE2"/>
    <w:rsid w:val="00012127"/>
    <w:rsid w:val="00014263"/>
    <w:rsid w:val="00020160"/>
    <w:rsid w:val="00020FD7"/>
    <w:rsid w:val="00021C5E"/>
    <w:rsid w:val="000236A9"/>
    <w:rsid w:val="000262AB"/>
    <w:rsid w:val="00026918"/>
    <w:rsid w:val="000306CE"/>
    <w:rsid w:val="00030DDD"/>
    <w:rsid w:val="00033243"/>
    <w:rsid w:val="00035688"/>
    <w:rsid w:val="00036A9D"/>
    <w:rsid w:val="00040DB6"/>
    <w:rsid w:val="00044C96"/>
    <w:rsid w:val="00046861"/>
    <w:rsid w:val="000504D2"/>
    <w:rsid w:val="00050D1B"/>
    <w:rsid w:val="000536CF"/>
    <w:rsid w:val="000564F7"/>
    <w:rsid w:val="0006081C"/>
    <w:rsid w:val="000617FE"/>
    <w:rsid w:val="00061801"/>
    <w:rsid w:val="00064B87"/>
    <w:rsid w:val="00066783"/>
    <w:rsid w:val="00070442"/>
    <w:rsid w:val="0007279F"/>
    <w:rsid w:val="00074479"/>
    <w:rsid w:val="00075B31"/>
    <w:rsid w:val="000774C9"/>
    <w:rsid w:val="000840F4"/>
    <w:rsid w:val="00093633"/>
    <w:rsid w:val="00096337"/>
    <w:rsid w:val="0009650E"/>
    <w:rsid w:val="000A0AD7"/>
    <w:rsid w:val="000A14F4"/>
    <w:rsid w:val="000A345C"/>
    <w:rsid w:val="000A35A9"/>
    <w:rsid w:val="000A453E"/>
    <w:rsid w:val="000A7684"/>
    <w:rsid w:val="000B0C95"/>
    <w:rsid w:val="000B2ABE"/>
    <w:rsid w:val="000B37DC"/>
    <w:rsid w:val="000B3F18"/>
    <w:rsid w:val="000B54EF"/>
    <w:rsid w:val="000B60AC"/>
    <w:rsid w:val="000C301E"/>
    <w:rsid w:val="000C40BA"/>
    <w:rsid w:val="000C59AF"/>
    <w:rsid w:val="000C74B4"/>
    <w:rsid w:val="000D1B29"/>
    <w:rsid w:val="000D34FC"/>
    <w:rsid w:val="000D357F"/>
    <w:rsid w:val="000D3F9B"/>
    <w:rsid w:val="000D7BD5"/>
    <w:rsid w:val="000E2139"/>
    <w:rsid w:val="000E2B67"/>
    <w:rsid w:val="000E64CD"/>
    <w:rsid w:val="000F04F0"/>
    <w:rsid w:val="000F0EBD"/>
    <w:rsid w:val="000F3EDF"/>
    <w:rsid w:val="001007C9"/>
    <w:rsid w:val="00104AE3"/>
    <w:rsid w:val="00107102"/>
    <w:rsid w:val="001071F8"/>
    <w:rsid w:val="00107A12"/>
    <w:rsid w:val="00107B3D"/>
    <w:rsid w:val="00111EE7"/>
    <w:rsid w:val="00113685"/>
    <w:rsid w:val="00114DBE"/>
    <w:rsid w:val="0011634E"/>
    <w:rsid w:val="00120762"/>
    <w:rsid w:val="00121810"/>
    <w:rsid w:val="00123B73"/>
    <w:rsid w:val="0013006F"/>
    <w:rsid w:val="00131993"/>
    <w:rsid w:val="00135015"/>
    <w:rsid w:val="001358AC"/>
    <w:rsid w:val="00135B7D"/>
    <w:rsid w:val="0013670F"/>
    <w:rsid w:val="001405B3"/>
    <w:rsid w:val="00141818"/>
    <w:rsid w:val="00142199"/>
    <w:rsid w:val="00142376"/>
    <w:rsid w:val="00143746"/>
    <w:rsid w:val="001453CB"/>
    <w:rsid w:val="00147280"/>
    <w:rsid w:val="00150B34"/>
    <w:rsid w:val="0015203F"/>
    <w:rsid w:val="00156409"/>
    <w:rsid w:val="0016111F"/>
    <w:rsid w:val="00161420"/>
    <w:rsid w:val="001631BC"/>
    <w:rsid w:val="00163E92"/>
    <w:rsid w:val="00167766"/>
    <w:rsid w:val="00172331"/>
    <w:rsid w:val="001723C2"/>
    <w:rsid w:val="001729F2"/>
    <w:rsid w:val="00174C71"/>
    <w:rsid w:val="0017556B"/>
    <w:rsid w:val="001756B7"/>
    <w:rsid w:val="00175C23"/>
    <w:rsid w:val="00181ECE"/>
    <w:rsid w:val="00186E64"/>
    <w:rsid w:val="00190F78"/>
    <w:rsid w:val="00191972"/>
    <w:rsid w:val="001933C6"/>
    <w:rsid w:val="0019750F"/>
    <w:rsid w:val="001A0D67"/>
    <w:rsid w:val="001A1B30"/>
    <w:rsid w:val="001A1BA5"/>
    <w:rsid w:val="001A28DD"/>
    <w:rsid w:val="001A4860"/>
    <w:rsid w:val="001A6754"/>
    <w:rsid w:val="001A6FF9"/>
    <w:rsid w:val="001B0826"/>
    <w:rsid w:val="001B3742"/>
    <w:rsid w:val="001B382E"/>
    <w:rsid w:val="001B5F6B"/>
    <w:rsid w:val="001C351D"/>
    <w:rsid w:val="001C5514"/>
    <w:rsid w:val="001C77E2"/>
    <w:rsid w:val="001D05FF"/>
    <w:rsid w:val="001D788F"/>
    <w:rsid w:val="001D7B56"/>
    <w:rsid w:val="001E0F10"/>
    <w:rsid w:val="001E1039"/>
    <w:rsid w:val="001E1595"/>
    <w:rsid w:val="001E2469"/>
    <w:rsid w:val="001E26DE"/>
    <w:rsid w:val="001E6F5D"/>
    <w:rsid w:val="001F006E"/>
    <w:rsid w:val="001F450E"/>
    <w:rsid w:val="001F59B7"/>
    <w:rsid w:val="001F6B42"/>
    <w:rsid w:val="00200ACE"/>
    <w:rsid w:val="00200E9F"/>
    <w:rsid w:val="002023B8"/>
    <w:rsid w:val="00202B1F"/>
    <w:rsid w:val="00202BDD"/>
    <w:rsid w:val="00203E29"/>
    <w:rsid w:val="002041D5"/>
    <w:rsid w:val="002041DE"/>
    <w:rsid w:val="00207A34"/>
    <w:rsid w:val="00207F9C"/>
    <w:rsid w:val="00207FF4"/>
    <w:rsid w:val="002106DF"/>
    <w:rsid w:val="002122C1"/>
    <w:rsid w:val="00212ACF"/>
    <w:rsid w:val="00213A57"/>
    <w:rsid w:val="00215283"/>
    <w:rsid w:val="00215D1B"/>
    <w:rsid w:val="00220FF2"/>
    <w:rsid w:val="00222106"/>
    <w:rsid w:val="0022378C"/>
    <w:rsid w:val="0022406E"/>
    <w:rsid w:val="002258E1"/>
    <w:rsid w:val="00226074"/>
    <w:rsid w:val="00233018"/>
    <w:rsid w:val="00236844"/>
    <w:rsid w:val="0023790B"/>
    <w:rsid w:val="00240397"/>
    <w:rsid w:val="00240FB1"/>
    <w:rsid w:val="0024116D"/>
    <w:rsid w:val="00241AF6"/>
    <w:rsid w:val="00242032"/>
    <w:rsid w:val="00243756"/>
    <w:rsid w:val="00243A16"/>
    <w:rsid w:val="00243B7F"/>
    <w:rsid w:val="0024563C"/>
    <w:rsid w:val="0024796E"/>
    <w:rsid w:val="00252142"/>
    <w:rsid w:val="00253181"/>
    <w:rsid w:val="002531BD"/>
    <w:rsid w:val="00253489"/>
    <w:rsid w:val="00253B72"/>
    <w:rsid w:val="00253D20"/>
    <w:rsid w:val="002543C5"/>
    <w:rsid w:val="00254900"/>
    <w:rsid w:val="002560BD"/>
    <w:rsid w:val="002601D9"/>
    <w:rsid w:val="00260603"/>
    <w:rsid w:val="00262743"/>
    <w:rsid w:val="0026278B"/>
    <w:rsid w:val="0027272E"/>
    <w:rsid w:val="00272A74"/>
    <w:rsid w:val="00272D2E"/>
    <w:rsid w:val="00275A83"/>
    <w:rsid w:val="00276645"/>
    <w:rsid w:val="00277662"/>
    <w:rsid w:val="00277A51"/>
    <w:rsid w:val="00277B90"/>
    <w:rsid w:val="002818D4"/>
    <w:rsid w:val="0028319E"/>
    <w:rsid w:val="0028362D"/>
    <w:rsid w:val="00283E39"/>
    <w:rsid w:val="00283F35"/>
    <w:rsid w:val="002841C8"/>
    <w:rsid w:val="00284D03"/>
    <w:rsid w:val="00284E3D"/>
    <w:rsid w:val="0029056B"/>
    <w:rsid w:val="0029269F"/>
    <w:rsid w:val="00296B84"/>
    <w:rsid w:val="00296D9D"/>
    <w:rsid w:val="002972A7"/>
    <w:rsid w:val="002A4BD2"/>
    <w:rsid w:val="002A7C54"/>
    <w:rsid w:val="002B04F0"/>
    <w:rsid w:val="002B2991"/>
    <w:rsid w:val="002B463F"/>
    <w:rsid w:val="002C09A7"/>
    <w:rsid w:val="002C1D44"/>
    <w:rsid w:val="002C247E"/>
    <w:rsid w:val="002C2655"/>
    <w:rsid w:val="002C2737"/>
    <w:rsid w:val="002C3AB5"/>
    <w:rsid w:val="002C637B"/>
    <w:rsid w:val="002C7FFC"/>
    <w:rsid w:val="002D0101"/>
    <w:rsid w:val="002D54E8"/>
    <w:rsid w:val="002D7328"/>
    <w:rsid w:val="002D7D49"/>
    <w:rsid w:val="002E1AFE"/>
    <w:rsid w:val="002E2D31"/>
    <w:rsid w:val="002E3082"/>
    <w:rsid w:val="002E345E"/>
    <w:rsid w:val="002E439F"/>
    <w:rsid w:val="002F2B12"/>
    <w:rsid w:val="002F39E6"/>
    <w:rsid w:val="002F4080"/>
    <w:rsid w:val="003006A4"/>
    <w:rsid w:val="003026C6"/>
    <w:rsid w:val="00303CC9"/>
    <w:rsid w:val="00303FEA"/>
    <w:rsid w:val="00305614"/>
    <w:rsid w:val="003159EE"/>
    <w:rsid w:val="003167CC"/>
    <w:rsid w:val="00322C58"/>
    <w:rsid w:val="00323337"/>
    <w:rsid w:val="00323539"/>
    <w:rsid w:val="00323D5F"/>
    <w:rsid w:val="00326713"/>
    <w:rsid w:val="0032767B"/>
    <w:rsid w:val="00327782"/>
    <w:rsid w:val="00327861"/>
    <w:rsid w:val="00327989"/>
    <w:rsid w:val="00332210"/>
    <w:rsid w:val="003326CA"/>
    <w:rsid w:val="00332B23"/>
    <w:rsid w:val="00333FBC"/>
    <w:rsid w:val="00341D81"/>
    <w:rsid w:val="00343B51"/>
    <w:rsid w:val="003460D5"/>
    <w:rsid w:val="0034778B"/>
    <w:rsid w:val="00351B95"/>
    <w:rsid w:val="0035543C"/>
    <w:rsid w:val="00356A36"/>
    <w:rsid w:val="00360412"/>
    <w:rsid w:val="00361A83"/>
    <w:rsid w:val="00363905"/>
    <w:rsid w:val="00364112"/>
    <w:rsid w:val="0037209F"/>
    <w:rsid w:val="003758CB"/>
    <w:rsid w:val="00376982"/>
    <w:rsid w:val="003813C3"/>
    <w:rsid w:val="003831AD"/>
    <w:rsid w:val="003842DC"/>
    <w:rsid w:val="00387446"/>
    <w:rsid w:val="00387983"/>
    <w:rsid w:val="00391157"/>
    <w:rsid w:val="00391723"/>
    <w:rsid w:val="00392CCF"/>
    <w:rsid w:val="003956C3"/>
    <w:rsid w:val="00396E2C"/>
    <w:rsid w:val="0039714A"/>
    <w:rsid w:val="00397B34"/>
    <w:rsid w:val="003A46E1"/>
    <w:rsid w:val="003A5549"/>
    <w:rsid w:val="003A5BDC"/>
    <w:rsid w:val="003A701A"/>
    <w:rsid w:val="003B0BE7"/>
    <w:rsid w:val="003B3E4C"/>
    <w:rsid w:val="003B5C41"/>
    <w:rsid w:val="003B618A"/>
    <w:rsid w:val="003B64B0"/>
    <w:rsid w:val="003B6D94"/>
    <w:rsid w:val="003C048B"/>
    <w:rsid w:val="003C05D7"/>
    <w:rsid w:val="003C0DC4"/>
    <w:rsid w:val="003C1270"/>
    <w:rsid w:val="003C571D"/>
    <w:rsid w:val="003C63FC"/>
    <w:rsid w:val="003C72BD"/>
    <w:rsid w:val="003D3706"/>
    <w:rsid w:val="003D38F2"/>
    <w:rsid w:val="003D3FFA"/>
    <w:rsid w:val="003E3031"/>
    <w:rsid w:val="003E56E0"/>
    <w:rsid w:val="003E6FCB"/>
    <w:rsid w:val="003E7BE8"/>
    <w:rsid w:val="003F092E"/>
    <w:rsid w:val="003F0ECA"/>
    <w:rsid w:val="003F4C97"/>
    <w:rsid w:val="003F59A8"/>
    <w:rsid w:val="003F71B3"/>
    <w:rsid w:val="00400A45"/>
    <w:rsid w:val="00400CF4"/>
    <w:rsid w:val="004016A8"/>
    <w:rsid w:val="00404857"/>
    <w:rsid w:val="00407319"/>
    <w:rsid w:val="00407BFC"/>
    <w:rsid w:val="00410028"/>
    <w:rsid w:val="00410DDC"/>
    <w:rsid w:val="00411291"/>
    <w:rsid w:val="00411FE4"/>
    <w:rsid w:val="00413B0D"/>
    <w:rsid w:val="00415F45"/>
    <w:rsid w:val="00420800"/>
    <w:rsid w:val="004215A8"/>
    <w:rsid w:val="00424026"/>
    <w:rsid w:val="00424E11"/>
    <w:rsid w:val="00425843"/>
    <w:rsid w:val="00434FD4"/>
    <w:rsid w:val="00436FD8"/>
    <w:rsid w:val="00437668"/>
    <w:rsid w:val="0044031A"/>
    <w:rsid w:val="004430A6"/>
    <w:rsid w:val="004437DB"/>
    <w:rsid w:val="00444022"/>
    <w:rsid w:val="004452F2"/>
    <w:rsid w:val="00445874"/>
    <w:rsid w:val="00450C73"/>
    <w:rsid w:val="00453525"/>
    <w:rsid w:val="00454288"/>
    <w:rsid w:val="00454591"/>
    <w:rsid w:val="00454DA5"/>
    <w:rsid w:val="00455700"/>
    <w:rsid w:val="00462EEF"/>
    <w:rsid w:val="00464583"/>
    <w:rsid w:val="0046473A"/>
    <w:rsid w:val="00467D1B"/>
    <w:rsid w:val="0047188E"/>
    <w:rsid w:val="004723FC"/>
    <w:rsid w:val="00481097"/>
    <w:rsid w:val="0048403E"/>
    <w:rsid w:val="00484491"/>
    <w:rsid w:val="00487A59"/>
    <w:rsid w:val="0049273F"/>
    <w:rsid w:val="004A02AE"/>
    <w:rsid w:val="004A0396"/>
    <w:rsid w:val="004A14B5"/>
    <w:rsid w:val="004A3323"/>
    <w:rsid w:val="004A5E8B"/>
    <w:rsid w:val="004A7F3A"/>
    <w:rsid w:val="004B1CD8"/>
    <w:rsid w:val="004C0304"/>
    <w:rsid w:val="004C0F02"/>
    <w:rsid w:val="004C2E9B"/>
    <w:rsid w:val="004C3D93"/>
    <w:rsid w:val="004C78A7"/>
    <w:rsid w:val="004C7CB0"/>
    <w:rsid w:val="004D2AB6"/>
    <w:rsid w:val="004D610C"/>
    <w:rsid w:val="004D6BA1"/>
    <w:rsid w:val="004D761F"/>
    <w:rsid w:val="004E0852"/>
    <w:rsid w:val="004E125C"/>
    <w:rsid w:val="004E2232"/>
    <w:rsid w:val="004E2553"/>
    <w:rsid w:val="004E2FD8"/>
    <w:rsid w:val="004E5384"/>
    <w:rsid w:val="004E6E65"/>
    <w:rsid w:val="004F0141"/>
    <w:rsid w:val="004F18E5"/>
    <w:rsid w:val="004F19AE"/>
    <w:rsid w:val="004F3B18"/>
    <w:rsid w:val="004F6731"/>
    <w:rsid w:val="004F69B3"/>
    <w:rsid w:val="00500413"/>
    <w:rsid w:val="00500670"/>
    <w:rsid w:val="005011D3"/>
    <w:rsid w:val="0050716A"/>
    <w:rsid w:val="00512366"/>
    <w:rsid w:val="005145CC"/>
    <w:rsid w:val="00521779"/>
    <w:rsid w:val="00521E39"/>
    <w:rsid w:val="00524092"/>
    <w:rsid w:val="00525076"/>
    <w:rsid w:val="0052799A"/>
    <w:rsid w:val="00530B51"/>
    <w:rsid w:val="00531334"/>
    <w:rsid w:val="00531847"/>
    <w:rsid w:val="00531EA1"/>
    <w:rsid w:val="00536BB5"/>
    <w:rsid w:val="00540F7C"/>
    <w:rsid w:val="00542703"/>
    <w:rsid w:val="00545B4D"/>
    <w:rsid w:val="005464B7"/>
    <w:rsid w:val="00547567"/>
    <w:rsid w:val="00547CAB"/>
    <w:rsid w:val="0055130B"/>
    <w:rsid w:val="00551CA7"/>
    <w:rsid w:val="005534BB"/>
    <w:rsid w:val="00553E21"/>
    <w:rsid w:val="00554AB0"/>
    <w:rsid w:val="005600A2"/>
    <w:rsid w:val="00560C08"/>
    <w:rsid w:val="00560E11"/>
    <w:rsid w:val="005616B5"/>
    <w:rsid w:val="00561767"/>
    <w:rsid w:val="00563C32"/>
    <w:rsid w:val="00564D1E"/>
    <w:rsid w:val="00566002"/>
    <w:rsid w:val="00566344"/>
    <w:rsid w:val="00566DC4"/>
    <w:rsid w:val="00576309"/>
    <w:rsid w:val="005800CE"/>
    <w:rsid w:val="00581A67"/>
    <w:rsid w:val="00583258"/>
    <w:rsid w:val="00584BD3"/>
    <w:rsid w:val="0058642A"/>
    <w:rsid w:val="0059436E"/>
    <w:rsid w:val="00594E96"/>
    <w:rsid w:val="005953EE"/>
    <w:rsid w:val="00595C81"/>
    <w:rsid w:val="0059604D"/>
    <w:rsid w:val="005968D9"/>
    <w:rsid w:val="00596B30"/>
    <w:rsid w:val="00596CB8"/>
    <w:rsid w:val="005A419C"/>
    <w:rsid w:val="005A4934"/>
    <w:rsid w:val="005B141F"/>
    <w:rsid w:val="005B1563"/>
    <w:rsid w:val="005B171B"/>
    <w:rsid w:val="005B1934"/>
    <w:rsid w:val="005B1D11"/>
    <w:rsid w:val="005B3389"/>
    <w:rsid w:val="005B36EE"/>
    <w:rsid w:val="005C1660"/>
    <w:rsid w:val="005C17B4"/>
    <w:rsid w:val="005C2B95"/>
    <w:rsid w:val="005C555D"/>
    <w:rsid w:val="005C6240"/>
    <w:rsid w:val="005C7F72"/>
    <w:rsid w:val="005D0633"/>
    <w:rsid w:val="005D0DDA"/>
    <w:rsid w:val="005D37B8"/>
    <w:rsid w:val="005E3E42"/>
    <w:rsid w:val="005E5E17"/>
    <w:rsid w:val="005F17FC"/>
    <w:rsid w:val="005F1BBD"/>
    <w:rsid w:val="005F2833"/>
    <w:rsid w:val="005F2CA1"/>
    <w:rsid w:val="005F38DC"/>
    <w:rsid w:val="005F4DB9"/>
    <w:rsid w:val="00601130"/>
    <w:rsid w:val="00606865"/>
    <w:rsid w:val="00606A08"/>
    <w:rsid w:val="006108C3"/>
    <w:rsid w:val="00610A98"/>
    <w:rsid w:val="006124E0"/>
    <w:rsid w:val="00613DC3"/>
    <w:rsid w:val="0061446F"/>
    <w:rsid w:val="00614D74"/>
    <w:rsid w:val="00617B1A"/>
    <w:rsid w:val="006209F8"/>
    <w:rsid w:val="0062242D"/>
    <w:rsid w:val="00623E17"/>
    <w:rsid w:val="006266F1"/>
    <w:rsid w:val="00626E4D"/>
    <w:rsid w:val="0062702A"/>
    <w:rsid w:val="00640B59"/>
    <w:rsid w:val="0064112E"/>
    <w:rsid w:val="006423B7"/>
    <w:rsid w:val="006428C5"/>
    <w:rsid w:val="00643DEE"/>
    <w:rsid w:val="006449D0"/>
    <w:rsid w:val="00645B0C"/>
    <w:rsid w:val="00652A07"/>
    <w:rsid w:val="00654F4A"/>
    <w:rsid w:val="00655F3A"/>
    <w:rsid w:val="006571DA"/>
    <w:rsid w:val="00662EC3"/>
    <w:rsid w:val="006647CA"/>
    <w:rsid w:val="00664D4E"/>
    <w:rsid w:val="00666261"/>
    <w:rsid w:val="00667280"/>
    <w:rsid w:val="0066742C"/>
    <w:rsid w:val="00667B29"/>
    <w:rsid w:val="0067034F"/>
    <w:rsid w:val="006709AE"/>
    <w:rsid w:val="00675306"/>
    <w:rsid w:val="00675416"/>
    <w:rsid w:val="00675530"/>
    <w:rsid w:val="00680A5F"/>
    <w:rsid w:val="00682990"/>
    <w:rsid w:val="00684DFD"/>
    <w:rsid w:val="00684F9B"/>
    <w:rsid w:val="0068723D"/>
    <w:rsid w:val="006872F5"/>
    <w:rsid w:val="006945AA"/>
    <w:rsid w:val="00695499"/>
    <w:rsid w:val="006A0A32"/>
    <w:rsid w:val="006A0D6E"/>
    <w:rsid w:val="006A2855"/>
    <w:rsid w:val="006A40C7"/>
    <w:rsid w:val="006A5D15"/>
    <w:rsid w:val="006A6BD8"/>
    <w:rsid w:val="006A7F8F"/>
    <w:rsid w:val="006B1395"/>
    <w:rsid w:val="006B29D7"/>
    <w:rsid w:val="006B2ADD"/>
    <w:rsid w:val="006B2E51"/>
    <w:rsid w:val="006B3373"/>
    <w:rsid w:val="006B470C"/>
    <w:rsid w:val="006B5E27"/>
    <w:rsid w:val="006C1D98"/>
    <w:rsid w:val="006C2A8E"/>
    <w:rsid w:val="006C45E4"/>
    <w:rsid w:val="006C5186"/>
    <w:rsid w:val="006D14C3"/>
    <w:rsid w:val="006D2748"/>
    <w:rsid w:val="006D377D"/>
    <w:rsid w:val="006D3E27"/>
    <w:rsid w:val="006D4174"/>
    <w:rsid w:val="006D490E"/>
    <w:rsid w:val="006D5AC9"/>
    <w:rsid w:val="006E0505"/>
    <w:rsid w:val="006E1DC6"/>
    <w:rsid w:val="006E3604"/>
    <w:rsid w:val="006E70BA"/>
    <w:rsid w:val="006F1CF9"/>
    <w:rsid w:val="006F3D83"/>
    <w:rsid w:val="00700F4C"/>
    <w:rsid w:val="007045A0"/>
    <w:rsid w:val="00704E72"/>
    <w:rsid w:val="00707558"/>
    <w:rsid w:val="0070784A"/>
    <w:rsid w:val="0071096F"/>
    <w:rsid w:val="007113BB"/>
    <w:rsid w:val="007115E7"/>
    <w:rsid w:val="00714927"/>
    <w:rsid w:val="00714F22"/>
    <w:rsid w:val="00715F4A"/>
    <w:rsid w:val="00716093"/>
    <w:rsid w:val="00716B31"/>
    <w:rsid w:val="00717436"/>
    <w:rsid w:val="007204D5"/>
    <w:rsid w:val="007211C7"/>
    <w:rsid w:val="00722601"/>
    <w:rsid w:val="007230EB"/>
    <w:rsid w:val="00723BCA"/>
    <w:rsid w:val="00726009"/>
    <w:rsid w:val="00726B5C"/>
    <w:rsid w:val="00733CA0"/>
    <w:rsid w:val="00733F85"/>
    <w:rsid w:val="00734416"/>
    <w:rsid w:val="00735E23"/>
    <w:rsid w:val="007361B8"/>
    <w:rsid w:val="00736931"/>
    <w:rsid w:val="0074174B"/>
    <w:rsid w:val="00742909"/>
    <w:rsid w:val="00743418"/>
    <w:rsid w:val="00743C0F"/>
    <w:rsid w:val="00744401"/>
    <w:rsid w:val="00750357"/>
    <w:rsid w:val="00753FCA"/>
    <w:rsid w:val="00754272"/>
    <w:rsid w:val="00754384"/>
    <w:rsid w:val="0075648A"/>
    <w:rsid w:val="00757299"/>
    <w:rsid w:val="00764865"/>
    <w:rsid w:val="00764A70"/>
    <w:rsid w:val="00773113"/>
    <w:rsid w:val="007736F6"/>
    <w:rsid w:val="00777609"/>
    <w:rsid w:val="00777754"/>
    <w:rsid w:val="00777A37"/>
    <w:rsid w:val="00782DF2"/>
    <w:rsid w:val="007831D4"/>
    <w:rsid w:val="007834B9"/>
    <w:rsid w:val="007852E6"/>
    <w:rsid w:val="00786AFE"/>
    <w:rsid w:val="00786D65"/>
    <w:rsid w:val="00786E9E"/>
    <w:rsid w:val="0079187B"/>
    <w:rsid w:val="007926C0"/>
    <w:rsid w:val="00792A30"/>
    <w:rsid w:val="007930BD"/>
    <w:rsid w:val="007931D0"/>
    <w:rsid w:val="0079354D"/>
    <w:rsid w:val="00793AB5"/>
    <w:rsid w:val="00795A5F"/>
    <w:rsid w:val="007A159B"/>
    <w:rsid w:val="007A2D63"/>
    <w:rsid w:val="007A3CC5"/>
    <w:rsid w:val="007A43B2"/>
    <w:rsid w:val="007B1611"/>
    <w:rsid w:val="007B36BC"/>
    <w:rsid w:val="007B4F3C"/>
    <w:rsid w:val="007B57AA"/>
    <w:rsid w:val="007B6290"/>
    <w:rsid w:val="007B642B"/>
    <w:rsid w:val="007C61CE"/>
    <w:rsid w:val="007D0708"/>
    <w:rsid w:val="007D1478"/>
    <w:rsid w:val="007D3342"/>
    <w:rsid w:val="007D3B39"/>
    <w:rsid w:val="007E18C1"/>
    <w:rsid w:val="007E1F28"/>
    <w:rsid w:val="007E22D1"/>
    <w:rsid w:val="007E3861"/>
    <w:rsid w:val="007E4EA4"/>
    <w:rsid w:val="007F3F72"/>
    <w:rsid w:val="007F63F5"/>
    <w:rsid w:val="007F6769"/>
    <w:rsid w:val="00803A6B"/>
    <w:rsid w:val="00805A85"/>
    <w:rsid w:val="00806272"/>
    <w:rsid w:val="00810611"/>
    <w:rsid w:val="00811CA7"/>
    <w:rsid w:val="008156EF"/>
    <w:rsid w:val="00816397"/>
    <w:rsid w:val="008169DC"/>
    <w:rsid w:val="0081736A"/>
    <w:rsid w:val="00820293"/>
    <w:rsid w:val="00821684"/>
    <w:rsid w:val="00822873"/>
    <w:rsid w:val="00826C75"/>
    <w:rsid w:val="00832BC6"/>
    <w:rsid w:val="00840295"/>
    <w:rsid w:val="00844022"/>
    <w:rsid w:val="008454F4"/>
    <w:rsid w:val="00846E38"/>
    <w:rsid w:val="00846E9B"/>
    <w:rsid w:val="00846F75"/>
    <w:rsid w:val="00852840"/>
    <w:rsid w:val="00855314"/>
    <w:rsid w:val="00862D62"/>
    <w:rsid w:val="00864882"/>
    <w:rsid w:val="008677DA"/>
    <w:rsid w:val="00870999"/>
    <w:rsid w:val="00870FAE"/>
    <w:rsid w:val="0087105D"/>
    <w:rsid w:val="00872425"/>
    <w:rsid w:val="00872A4D"/>
    <w:rsid w:val="0087396F"/>
    <w:rsid w:val="0087552C"/>
    <w:rsid w:val="00876234"/>
    <w:rsid w:val="00876255"/>
    <w:rsid w:val="00881804"/>
    <w:rsid w:val="00881F08"/>
    <w:rsid w:val="008859FF"/>
    <w:rsid w:val="0088689F"/>
    <w:rsid w:val="00886CBC"/>
    <w:rsid w:val="008875A3"/>
    <w:rsid w:val="008915B2"/>
    <w:rsid w:val="00893B57"/>
    <w:rsid w:val="00894337"/>
    <w:rsid w:val="008966BE"/>
    <w:rsid w:val="008A184C"/>
    <w:rsid w:val="008A21BA"/>
    <w:rsid w:val="008A277B"/>
    <w:rsid w:val="008A5B1F"/>
    <w:rsid w:val="008A6244"/>
    <w:rsid w:val="008A74CF"/>
    <w:rsid w:val="008A79F0"/>
    <w:rsid w:val="008A7C75"/>
    <w:rsid w:val="008B0E20"/>
    <w:rsid w:val="008B28E1"/>
    <w:rsid w:val="008B2ACA"/>
    <w:rsid w:val="008B5293"/>
    <w:rsid w:val="008B6040"/>
    <w:rsid w:val="008B6B38"/>
    <w:rsid w:val="008B75B9"/>
    <w:rsid w:val="008C36E2"/>
    <w:rsid w:val="008C409C"/>
    <w:rsid w:val="008C5980"/>
    <w:rsid w:val="008C67A3"/>
    <w:rsid w:val="008C7267"/>
    <w:rsid w:val="008C72E9"/>
    <w:rsid w:val="008C7813"/>
    <w:rsid w:val="008D0CA2"/>
    <w:rsid w:val="008D0E23"/>
    <w:rsid w:val="008D6109"/>
    <w:rsid w:val="008D63E7"/>
    <w:rsid w:val="008E158E"/>
    <w:rsid w:val="008E16C8"/>
    <w:rsid w:val="008E701A"/>
    <w:rsid w:val="008F030B"/>
    <w:rsid w:val="008F145E"/>
    <w:rsid w:val="008F1D49"/>
    <w:rsid w:val="008F2656"/>
    <w:rsid w:val="008F282B"/>
    <w:rsid w:val="008F2B71"/>
    <w:rsid w:val="008F3B42"/>
    <w:rsid w:val="008F4F86"/>
    <w:rsid w:val="008F6A44"/>
    <w:rsid w:val="008F6C4A"/>
    <w:rsid w:val="00900883"/>
    <w:rsid w:val="00902460"/>
    <w:rsid w:val="00902DE6"/>
    <w:rsid w:val="00903A80"/>
    <w:rsid w:val="0090681C"/>
    <w:rsid w:val="00906CFF"/>
    <w:rsid w:val="00910D8F"/>
    <w:rsid w:val="00912116"/>
    <w:rsid w:val="0091453C"/>
    <w:rsid w:val="009164B0"/>
    <w:rsid w:val="00917BC8"/>
    <w:rsid w:val="00922A9D"/>
    <w:rsid w:val="00922CBE"/>
    <w:rsid w:val="009241DD"/>
    <w:rsid w:val="00924C66"/>
    <w:rsid w:val="00925D3F"/>
    <w:rsid w:val="009268BB"/>
    <w:rsid w:val="00926A6F"/>
    <w:rsid w:val="00926ED9"/>
    <w:rsid w:val="0092789E"/>
    <w:rsid w:val="00936CFA"/>
    <w:rsid w:val="00940047"/>
    <w:rsid w:val="0095202B"/>
    <w:rsid w:val="0095512D"/>
    <w:rsid w:val="009600FC"/>
    <w:rsid w:val="0096268C"/>
    <w:rsid w:val="009629DC"/>
    <w:rsid w:val="00962BFA"/>
    <w:rsid w:val="00965050"/>
    <w:rsid w:val="0096533D"/>
    <w:rsid w:val="0096720A"/>
    <w:rsid w:val="00967995"/>
    <w:rsid w:val="00970280"/>
    <w:rsid w:val="009719E5"/>
    <w:rsid w:val="00971B33"/>
    <w:rsid w:val="0097265B"/>
    <w:rsid w:val="00980E3F"/>
    <w:rsid w:val="00982229"/>
    <w:rsid w:val="00983ADE"/>
    <w:rsid w:val="009845AE"/>
    <w:rsid w:val="009875B3"/>
    <w:rsid w:val="00990E6E"/>
    <w:rsid w:val="009921E3"/>
    <w:rsid w:val="009927DC"/>
    <w:rsid w:val="00992921"/>
    <w:rsid w:val="009967A2"/>
    <w:rsid w:val="009A05BD"/>
    <w:rsid w:val="009A6AD2"/>
    <w:rsid w:val="009A6F68"/>
    <w:rsid w:val="009A7208"/>
    <w:rsid w:val="009B03E9"/>
    <w:rsid w:val="009B0FF1"/>
    <w:rsid w:val="009B2B97"/>
    <w:rsid w:val="009B3DA1"/>
    <w:rsid w:val="009B7081"/>
    <w:rsid w:val="009C0467"/>
    <w:rsid w:val="009C06CA"/>
    <w:rsid w:val="009C4572"/>
    <w:rsid w:val="009C7296"/>
    <w:rsid w:val="009D3DDF"/>
    <w:rsid w:val="009E04A4"/>
    <w:rsid w:val="009E174B"/>
    <w:rsid w:val="009E4BAB"/>
    <w:rsid w:val="009E6CDC"/>
    <w:rsid w:val="009E7853"/>
    <w:rsid w:val="009F1D7F"/>
    <w:rsid w:val="009F4D89"/>
    <w:rsid w:val="009F5C0A"/>
    <w:rsid w:val="009F672A"/>
    <w:rsid w:val="009F7850"/>
    <w:rsid w:val="009F7B0C"/>
    <w:rsid w:val="00A016BB"/>
    <w:rsid w:val="00A01B40"/>
    <w:rsid w:val="00A02EA3"/>
    <w:rsid w:val="00A034B6"/>
    <w:rsid w:val="00A03B1D"/>
    <w:rsid w:val="00A04D8B"/>
    <w:rsid w:val="00A050DE"/>
    <w:rsid w:val="00A13407"/>
    <w:rsid w:val="00A243BB"/>
    <w:rsid w:val="00A2631D"/>
    <w:rsid w:val="00A26595"/>
    <w:rsid w:val="00A31407"/>
    <w:rsid w:val="00A3196F"/>
    <w:rsid w:val="00A351E7"/>
    <w:rsid w:val="00A35288"/>
    <w:rsid w:val="00A35A51"/>
    <w:rsid w:val="00A35A69"/>
    <w:rsid w:val="00A36618"/>
    <w:rsid w:val="00A3717D"/>
    <w:rsid w:val="00A41452"/>
    <w:rsid w:val="00A45AFE"/>
    <w:rsid w:val="00A5288D"/>
    <w:rsid w:val="00A5776A"/>
    <w:rsid w:val="00A60424"/>
    <w:rsid w:val="00A60513"/>
    <w:rsid w:val="00A606F6"/>
    <w:rsid w:val="00A62B8D"/>
    <w:rsid w:val="00A65720"/>
    <w:rsid w:val="00A673AF"/>
    <w:rsid w:val="00A70D8B"/>
    <w:rsid w:val="00A70DDF"/>
    <w:rsid w:val="00A7218F"/>
    <w:rsid w:val="00A75921"/>
    <w:rsid w:val="00A76812"/>
    <w:rsid w:val="00A76BA5"/>
    <w:rsid w:val="00A7725F"/>
    <w:rsid w:val="00A83220"/>
    <w:rsid w:val="00A83EFE"/>
    <w:rsid w:val="00A873CD"/>
    <w:rsid w:val="00A91CB0"/>
    <w:rsid w:val="00A93C68"/>
    <w:rsid w:val="00A942BC"/>
    <w:rsid w:val="00A9779D"/>
    <w:rsid w:val="00A97C87"/>
    <w:rsid w:val="00AA3DFF"/>
    <w:rsid w:val="00AB08EB"/>
    <w:rsid w:val="00AB19B6"/>
    <w:rsid w:val="00AB1DE9"/>
    <w:rsid w:val="00AB21D2"/>
    <w:rsid w:val="00AB347D"/>
    <w:rsid w:val="00AC155F"/>
    <w:rsid w:val="00AC1660"/>
    <w:rsid w:val="00AC5488"/>
    <w:rsid w:val="00AC71FE"/>
    <w:rsid w:val="00AC7429"/>
    <w:rsid w:val="00AD1688"/>
    <w:rsid w:val="00AD22E5"/>
    <w:rsid w:val="00AD5673"/>
    <w:rsid w:val="00AD5815"/>
    <w:rsid w:val="00AD5B98"/>
    <w:rsid w:val="00AD766A"/>
    <w:rsid w:val="00AD7BA1"/>
    <w:rsid w:val="00AE0248"/>
    <w:rsid w:val="00AE0CB9"/>
    <w:rsid w:val="00AE1212"/>
    <w:rsid w:val="00AE4342"/>
    <w:rsid w:val="00AE6D33"/>
    <w:rsid w:val="00AE7B0D"/>
    <w:rsid w:val="00AF048B"/>
    <w:rsid w:val="00AF2D96"/>
    <w:rsid w:val="00AF3DF4"/>
    <w:rsid w:val="00AF53B3"/>
    <w:rsid w:val="00B01084"/>
    <w:rsid w:val="00B02045"/>
    <w:rsid w:val="00B06598"/>
    <w:rsid w:val="00B06F07"/>
    <w:rsid w:val="00B07A45"/>
    <w:rsid w:val="00B10252"/>
    <w:rsid w:val="00B1174A"/>
    <w:rsid w:val="00B13042"/>
    <w:rsid w:val="00B14A1D"/>
    <w:rsid w:val="00B16A39"/>
    <w:rsid w:val="00B17B8A"/>
    <w:rsid w:val="00B2106F"/>
    <w:rsid w:val="00B237D0"/>
    <w:rsid w:val="00B24098"/>
    <w:rsid w:val="00B252DA"/>
    <w:rsid w:val="00B3258D"/>
    <w:rsid w:val="00B34C9F"/>
    <w:rsid w:val="00B36FF6"/>
    <w:rsid w:val="00B41694"/>
    <w:rsid w:val="00B42E63"/>
    <w:rsid w:val="00B474EA"/>
    <w:rsid w:val="00B507ED"/>
    <w:rsid w:val="00B511F1"/>
    <w:rsid w:val="00B51E34"/>
    <w:rsid w:val="00B54F13"/>
    <w:rsid w:val="00B5559F"/>
    <w:rsid w:val="00B56E9D"/>
    <w:rsid w:val="00B61A9E"/>
    <w:rsid w:val="00B643D4"/>
    <w:rsid w:val="00B65663"/>
    <w:rsid w:val="00B677C3"/>
    <w:rsid w:val="00B67ACC"/>
    <w:rsid w:val="00B769B1"/>
    <w:rsid w:val="00B772E3"/>
    <w:rsid w:val="00B77D93"/>
    <w:rsid w:val="00B80058"/>
    <w:rsid w:val="00B80ABB"/>
    <w:rsid w:val="00B816BC"/>
    <w:rsid w:val="00B82185"/>
    <w:rsid w:val="00B85222"/>
    <w:rsid w:val="00B852A4"/>
    <w:rsid w:val="00B85D14"/>
    <w:rsid w:val="00B87FF9"/>
    <w:rsid w:val="00B93E88"/>
    <w:rsid w:val="00B9558D"/>
    <w:rsid w:val="00B978F4"/>
    <w:rsid w:val="00BA0556"/>
    <w:rsid w:val="00BA0A8D"/>
    <w:rsid w:val="00BA0F04"/>
    <w:rsid w:val="00BA2099"/>
    <w:rsid w:val="00BA317D"/>
    <w:rsid w:val="00BA5572"/>
    <w:rsid w:val="00BB27B8"/>
    <w:rsid w:val="00BB578B"/>
    <w:rsid w:val="00BB7057"/>
    <w:rsid w:val="00BC3822"/>
    <w:rsid w:val="00BC4D59"/>
    <w:rsid w:val="00BE14D2"/>
    <w:rsid w:val="00BE214B"/>
    <w:rsid w:val="00BE3B48"/>
    <w:rsid w:val="00BE409E"/>
    <w:rsid w:val="00BE5765"/>
    <w:rsid w:val="00BE5A86"/>
    <w:rsid w:val="00BE5CC1"/>
    <w:rsid w:val="00BE6761"/>
    <w:rsid w:val="00BE7B8D"/>
    <w:rsid w:val="00BF2AD4"/>
    <w:rsid w:val="00BF555F"/>
    <w:rsid w:val="00BF7F02"/>
    <w:rsid w:val="00C01007"/>
    <w:rsid w:val="00C02404"/>
    <w:rsid w:val="00C0243E"/>
    <w:rsid w:val="00C03A4C"/>
    <w:rsid w:val="00C051A3"/>
    <w:rsid w:val="00C06095"/>
    <w:rsid w:val="00C0716F"/>
    <w:rsid w:val="00C0778E"/>
    <w:rsid w:val="00C07A5A"/>
    <w:rsid w:val="00C12484"/>
    <w:rsid w:val="00C12D0A"/>
    <w:rsid w:val="00C1456D"/>
    <w:rsid w:val="00C14E6A"/>
    <w:rsid w:val="00C168A3"/>
    <w:rsid w:val="00C214EF"/>
    <w:rsid w:val="00C22F17"/>
    <w:rsid w:val="00C241AD"/>
    <w:rsid w:val="00C25EFC"/>
    <w:rsid w:val="00C25F96"/>
    <w:rsid w:val="00C31DEA"/>
    <w:rsid w:val="00C3241A"/>
    <w:rsid w:val="00C32504"/>
    <w:rsid w:val="00C3617C"/>
    <w:rsid w:val="00C363D5"/>
    <w:rsid w:val="00C43DEE"/>
    <w:rsid w:val="00C468B3"/>
    <w:rsid w:val="00C52CDC"/>
    <w:rsid w:val="00C53572"/>
    <w:rsid w:val="00C539B6"/>
    <w:rsid w:val="00C56E56"/>
    <w:rsid w:val="00C56F27"/>
    <w:rsid w:val="00C619F7"/>
    <w:rsid w:val="00C62561"/>
    <w:rsid w:val="00C64CBA"/>
    <w:rsid w:val="00C65BC9"/>
    <w:rsid w:val="00C666D3"/>
    <w:rsid w:val="00C67C84"/>
    <w:rsid w:val="00C722F1"/>
    <w:rsid w:val="00C723E6"/>
    <w:rsid w:val="00C729EB"/>
    <w:rsid w:val="00C74FB4"/>
    <w:rsid w:val="00C759A1"/>
    <w:rsid w:val="00C759E2"/>
    <w:rsid w:val="00C7741D"/>
    <w:rsid w:val="00C83DC7"/>
    <w:rsid w:val="00C8407C"/>
    <w:rsid w:val="00C84784"/>
    <w:rsid w:val="00C85D89"/>
    <w:rsid w:val="00C85D93"/>
    <w:rsid w:val="00C86C3D"/>
    <w:rsid w:val="00C9163B"/>
    <w:rsid w:val="00C9186B"/>
    <w:rsid w:val="00C947EF"/>
    <w:rsid w:val="00C949B8"/>
    <w:rsid w:val="00CA1D86"/>
    <w:rsid w:val="00CA3872"/>
    <w:rsid w:val="00CA5357"/>
    <w:rsid w:val="00CB11C0"/>
    <w:rsid w:val="00CB249C"/>
    <w:rsid w:val="00CB32DB"/>
    <w:rsid w:val="00CB61F4"/>
    <w:rsid w:val="00CB62D2"/>
    <w:rsid w:val="00CB6CB4"/>
    <w:rsid w:val="00CC04BB"/>
    <w:rsid w:val="00CC4470"/>
    <w:rsid w:val="00CC44B5"/>
    <w:rsid w:val="00CC5171"/>
    <w:rsid w:val="00CD32D2"/>
    <w:rsid w:val="00CD45D0"/>
    <w:rsid w:val="00CD5A62"/>
    <w:rsid w:val="00CD7125"/>
    <w:rsid w:val="00CD7E71"/>
    <w:rsid w:val="00CE128F"/>
    <w:rsid w:val="00CE1ED6"/>
    <w:rsid w:val="00CE3F48"/>
    <w:rsid w:val="00CE55FC"/>
    <w:rsid w:val="00CE7221"/>
    <w:rsid w:val="00CE7A06"/>
    <w:rsid w:val="00CF03D1"/>
    <w:rsid w:val="00CF1854"/>
    <w:rsid w:val="00CF1891"/>
    <w:rsid w:val="00CF6074"/>
    <w:rsid w:val="00CF62F9"/>
    <w:rsid w:val="00CF6C39"/>
    <w:rsid w:val="00D007E5"/>
    <w:rsid w:val="00D01D6B"/>
    <w:rsid w:val="00D01DE7"/>
    <w:rsid w:val="00D02261"/>
    <w:rsid w:val="00D0504F"/>
    <w:rsid w:val="00D05482"/>
    <w:rsid w:val="00D06251"/>
    <w:rsid w:val="00D07760"/>
    <w:rsid w:val="00D1127E"/>
    <w:rsid w:val="00D15CA1"/>
    <w:rsid w:val="00D22D21"/>
    <w:rsid w:val="00D22E81"/>
    <w:rsid w:val="00D26ECE"/>
    <w:rsid w:val="00D30BFC"/>
    <w:rsid w:val="00D30F30"/>
    <w:rsid w:val="00D32F25"/>
    <w:rsid w:val="00D33110"/>
    <w:rsid w:val="00D3361C"/>
    <w:rsid w:val="00D34479"/>
    <w:rsid w:val="00D34915"/>
    <w:rsid w:val="00D36F4E"/>
    <w:rsid w:val="00D421B3"/>
    <w:rsid w:val="00D423D7"/>
    <w:rsid w:val="00D43F59"/>
    <w:rsid w:val="00D44CAB"/>
    <w:rsid w:val="00D46632"/>
    <w:rsid w:val="00D50A7D"/>
    <w:rsid w:val="00D561A5"/>
    <w:rsid w:val="00D567CE"/>
    <w:rsid w:val="00D6486A"/>
    <w:rsid w:val="00D64A7F"/>
    <w:rsid w:val="00D660D0"/>
    <w:rsid w:val="00D670DD"/>
    <w:rsid w:val="00D72D50"/>
    <w:rsid w:val="00D73946"/>
    <w:rsid w:val="00D760E0"/>
    <w:rsid w:val="00D762E2"/>
    <w:rsid w:val="00D76D0B"/>
    <w:rsid w:val="00D770AF"/>
    <w:rsid w:val="00D7772E"/>
    <w:rsid w:val="00D8079A"/>
    <w:rsid w:val="00D85A12"/>
    <w:rsid w:val="00D934A9"/>
    <w:rsid w:val="00D94E19"/>
    <w:rsid w:val="00D97155"/>
    <w:rsid w:val="00D97368"/>
    <w:rsid w:val="00DA005F"/>
    <w:rsid w:val="00DA00BC"/>
    <w:rsid w:val="00DA1344"/>
    <w:rsid w:val="00DA1D6D"/>
    <w:rsid w:val="00DA2C47"/>
    <w:rsid w:val="00DA7B33"/>
    <w:rsid w:val="00DB1AB8"/>
    <w:rsid w:val="00DB1FC2"/>
    <w:rsid w:val="00DB308E"/>
    <w:rsid w:val="00DB4B1A"/>
    <w:rsid w:val="00DB4E42"/>
    <w:rsid w:val="00DB569F"/>
    <w:rsid w:val="00DC0EE5"/>
    <w:rsid w:val="00DC1D01"/>
    <w:rsid w:val="00DC1D34"/>
    <w:rsid w:val="00DC33D5"/>
    <w:rsid w:val="00DC3E60"/>
    <w:rsid w:val="00DC4706"/>
    <w:rsid w:val="00DC7572"/>
    <w:rsid w:val="00DC7839"/>
    <w:rsid w:val="00DD333C"/>
    <w:rsid w:val="00DD5798"/>
    <w:rsid w:val="00DD6E4C"/>
    <w:rsid w:val="00DD716C"/>
    <w:rsid w:val="00DE11C4"/>
    <w:rsid w:val="00DE2D7E"/>
    <w:rsid w:val="00DE3FA4"/>
    <w:rsid w:val="00DE7068"/>
    <w:rsid w:val="00DF0922"/>
    <w:rsid w:val="00DF1688"/>
    <w:rsid w:val="00DF2624"/>
    <w:rsid w:val="00DF3F19"/>
    <w:rsid w:val="00DF4237"/>
    <w:rsid w:val="00DF5595"/>
    <w:rsid w:val="00DF6E7B"/>
    <w:rsid w:val="00E046E5"/>
    <w:rsid w:val="00E07DD7"/>
    <w:rsid w:val="00E10BA1"/>
    <w:rsid w:val="00E13F32"/>
    <w:rsid w:val="00E14BE1"/>
    <w:rsid w:val="00E17FF7"/>
    <w:rsid w:val="00E21C04"/>
    <w:rsid w:val="00E24F3A"/>
    <w:rsid w:val="00E27441"/>
    <w:rsid w:val="00E279BA"/>
    <w:rsid w:val="00E30987"/>
    <w:rsid w:val="00E30D48"/>
    <w:rsid w:val="00E33BFC"/>
    <w:rsid w:val="00E341E6"/>
    <w:rsid w:val="00E35DF0"/>
    <w:rsid w:val="00E36FB7"/>
    <w:rsid w:val="00E3751E"/>
    <w:rsid w:val="00E464B3"/>
    <w:rsid w:val="00E47CC7"/>
    <w:rsid w:val="00E50738"/>
    <w:rsid w:val="00E51D4E"/>
    <w:rsid w:val="00E52EDD"/>
    <w:rsid w:val="00E54ABC"/>
    <w:rsid w:val="00E56167"/>
    <w:rsid w:val="00E60ADA"/>
    <w:rsid w:val="00E60D61"/>
    <w:rsid w:val="00E63838"/>
    <w:rsid w:val="00E65514"/>
    <w:rsid w:val="00E665A0"/>
    <w:rsid w:val="00E67CA7"/>
    <w:rsid w:val="00E71FBB"/>
    <w:rsid w:val="00E75CF6"/>
    <w:rsid w:val="00E76D8E"/>
    <w:rsid w:val="00E800A5"/>
    <w:rsid w:val="00E81F2E"/>
    <w:rsid w:val="00E83606"/>
    <w:rsid w:val="00E83691"/>
    <w:rsid w:val="00E83DA9"/>
    <w:rsid w:val="00E8574F"/>
    <w:rsid w:val="00E87657"/>
    <w:rsid w:val="00E87E1C"/>
    <w:rsid w:val="00E9357F"/>
    <w:rsid w:val="00E94B83"/>
    <w:rsid w:val="00E94BF2"/>
    <w:rsid w:val="00E95B68"/>
    <w:rsid w:val="00E95FE9"/>
    <w:rsid w:val="00E97805"/>
    <w:rsid w:val="00E97B60"/>
    <w:rsid w:val="00EA022D"/>
    <w:rsid w:val="00EA2522"/>
    <w:rsid w:val="00EA2F6C"/>
    <w:rsid w:val="00EA3363"/>
    <w:rsid w:val="00EA3E86"/>
    <w:rsid w:val="00EA3FD6"/>
    <w:rsid w:val="00EA47B3"/>
    <w:rsid w:val="00EA6462"/>
    <w:rsid w:val="00EB104E"/>
    <w:rsid w:val="00EB17F8"/>
    <w:rsid w:val="00EB23D1"/>
    <w:rsid w:val="00EB2A68"/>
    <w:rsid w:val="00EB7E79"/>
    <w:rsid w:val="00EC0227"/>
    <w:rsid w:val="00EC15E7"/>
    <w:rsid w:val="00EC2061"/>
    <w:rsid w:val="00EC216D"/>
    <w:rsid w:val="00EC2526"/>
    <w:rsid w:val="00EC2968"/>
    <w:rsid w:val="00EC3357"/>
    <w:rsid w:val="00EC7B1F"/>
    <w:rsid w:val="00ED5B6E"/>
    <w:rsid w:val="00EE14F6"/>
    <w:rsid w:val="00EE22DA"/>
    <w:rsid w:val="00EE43ED"/>
    <w:rsid w:val="00EE46BC"/>
    <w:rsid w:val="00EE500A"/>
    <w:rsid w:val="00EF1E50"/>
    <w:rsid w:val="00EF77C6"/>
    <w:rsid w:val="00EF7927"/>
    <w:rsid w:val="00F017CD"/>
    <w:rsid w:val="00F04735"/>
    <w:rsid w:val="00F066C8"/>
    <w:rsid w:val="00F10DA4"/>
    <w:rsid w:val="00F123ED"/>
    <w:rsid w:val="00F12EED"/>
    <w:rsid w:val="00F15023"/>
    <w:rsid w:val="00F20200"/>
    <w:rsid w:val="00F2146D"/>
    <w:rsid w:val="00F25328"/>
    <w:rsid w:val="00F26FC8"/>
    <w:rsid w:val="00F31462"/>
    <w:rsid w:val="00F3373F"/>
    <w:rsid w:val="00F33FD4"/>
    <w:rsid w:val="00F3432C"/>
    <w:rsid w:val="00F376F3"/>
    <w:rsid w:val="00F40D54"/>
    <w:rsid w:val="00F4113D"/>
    <w:rsid w:val="00F43A95"/>
    <w:rsid w:val="00F4713F"/>
    <w:rsid w:val="00F5018F"/>
    <w:rsid w:val="00F50859"/>
    <w:rsid w:val="00F54E9F"/>
    <w:rsid w:val="00F55BF7"/>
    <w:rsid w:val="00F567EE"/>
    <w:rsid w:val="00F56DED"/>
    <w:rsid w:val="00F57135"/>
    <w:rsid w:val="00F57D1D"/>
    <w:rsid w:val="00F60223"/>
    <w:rsid w:val="00F628FA"/>
    <w:rsid w:val="00F63C16"/>
    <w:rsid w:val="00F64369"/>
    <w:rsid w:val="00F64B61"/>
    <w:rsid w:val="00F66CB3"/>
    <w:rsid w:val="00F70AE8"/>
    <w:rsid w:val="00F71DB9"/>
    <w:rsid w:val="00F725BF"/>
    <w:rsid w:val="00F7294F"/>
    <w:rsid w:val="00F805FC"/>
    <w:rsid w:val="00F80EA0"/>
    <w:rsid w:val="00F82890"/>
    <w:rsid w:val="00F83B1C"/>
    <w:rsid w:val="00F87DA6"/>
    <w:rsid w:val="00F90D12"/>
    <w:rsid w:val="00F95816"/>
    <w:rsid w:val="00FA057C"/>
    <w:rsid w:val="00FA0989"/>
    <w:rsid w:val="00FA0CC5"/>
    <w:rsid w:val="00FA1603"/>
    <w:rsid w:val="00FA2594"/>
    <w:rsid w:val="00FA41B2"/>
    <w:rsid w:val="00FA44B4"/>
    <w:rsid w:val="00FA7929"/>
    <w:rsid w:val="00FB110D"/>
    <w:rsid w:val="00FB4C1F"/>
    <w:rsid w:val="00FB6489"/>
    <w:rsid w:val="00FB6C4B"/>
    <w:rsid w:val="00FB725A"/>
    <w:rsid w:val="00FC2721"/>
    <w:rsid w:val="00FC2915"/>
    <w:rsid w:val="00FC29CD"/>
    <w:rsid w:val="00FC2A07"/>
    <w:rsid w:val="00FC387D"/>
    <w:rsid w:val="00FC7B0B"/>
    <w:rsid w:val="00FD019F"/>
    <w:rsid w:val="00FD3761"/>
    <w:rsid w:val="00FD6FD4"/>
    <w:rsid w:val="00FD71F6"/>
    <w:rsid w:val="00FD77D6"/>
    <w:rsid w:val="00FD7994"/>
    <w:rsid w:val="00FE1C5F"/>
    <w:rsid w:val="00FE531E"/>
    <w:rsid w:val="00FE546B"/>
    <w:rsid w:val="00FE6271"/>
    <w:rsid w:val="00FE6BA8"/>
    <w:rsid w:val="00FE6CEF"/>
    <w:rsid w:val="00FF1612"/>
    <w:rsid w:val="00FF4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05279D1"/>
  <w15:docId w15:val="{FEAE5C41-A135-412D-A99A-95C3398C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FBC"/>
    <w:pPr>
      <w:spacing w:after="120" w:line="360" w:lineRule="auto"/>
    </w:pPr>
    <w:rPr>
      <w:rFonts w:ascii="Arial" w:hAnsi="Arial"/>
      <w:sz w:val="18"/>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46E1"/>
    <w:pPr>
      <w:tabs>
        <w:tab w:val="center" w:pos="4536"/>
        <w:tab w:val="right" w:pos="9072"/>
      </w:tabs>
      <w:spacing w:after="0" w:line="240" w:lineRule="auto"/>
    </w:pPr>
  </w:style>
  <w:style w:type="character" w:customStyle="1" w:styleId="KopfzeileZchn">
    <w:name w:val="Kopfzeile Zchn"/>
    <w:link w:val="Kopfzeile"/>
    <w:rsid w:val="003A46E1"/>
    <w:rPr>
      <w:rFonts w:ascii="Arial" w:hAnsi="Arial"/>
    </w:rPr>
  </w:style>
  <w:style w:type="paragraph" w:styleId="Fuzeile">
    <w:name w:val="footer"/>
    <w:basedOn w:val="Standard"/>
    <w:link w:val="FuzeileZchn"/>
    <w:unhideWhenUsed/>
    <w:rsid w:val="003A46E1"/>
    <w:pPr>
      <w:tabs>
        <w:tab w:val="center" w:pos="4536"/>
        <w:tab w:val="right" w:pos="9072"/>
      </w:tabs>
      <w:spacing w:after="0" w:line="240" w:lineRule="auto"/>
    </w:pPr>
  </w:style>
  <w:style w:type="character" w:customStyle="1" w:styleId="FuzeileZchn">
    <w:name w:val="Fußzeile Zchn"/>
    <w:link w:val="Fuzeile"/>
    <w:rsid w:val="003A46E1"/>
    <w:rPr>
      <w:rFonts w:ascii="Arial" w:hAnsi="Arial"/>
    </w:rPr>
  </w:style>
  <w:style w:type="table" w:customStyle="1" w:styleId="Tabellengitternetz">
    <w:name w:val="Tabellengitternetz"/>
    <w:basedOn w:val="NormaleTabelle"/>
    <w:uiPriority w:val="59"/>
    <w:rsid w:val="003A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3A46E1"/>
    <w:pPr>
      <w:spacing w:after="0" w:line="240" w:lineRule="auto"/>
    </w:pPr>
    <w:rPr>
      <w:sz w:val="20"/>
      <w:szCs w:val="20"/>
    </w:rPr>
  </w:style>
  <w:style w:type="character" w:customStyle="1" w:styleId="FunotentextZchn">
    <w:name w:val="Fußnotentext Zchn"/>
    <w:link w:val="Funotentext"/>
    <w:rsid w:val="003A46E1"/>
    <w:rPr>
      <w:rFonts w:ascii="Arial" w:hAnsi="Arial"/>
      <w:sz w:val="20"/>
      <w:szCs w:val="20"/>
    </w:rPr>
  </w:style>
  <w:style w:type="character" w:styleId="Funotenzeichen">
    <w:name w:val="footnote reference"/>
    <w:unhideWhenUsed/>
    <w:rsid w:val="003A46E1"/>
    <w:rPr>
      <w:vertAlign w:val="superscript"/>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link w:val="Kommentartext"/>
    <w:semiHidden/>
    <w:rsid w:val="003A46E1"/>
    <w:rPr>
      <w:rFonts w:ascii="Arial" w:eastAsia="Times New Roman" w:hAnsi="Arial" w:cs="Times New Roman"/>
      <w:spacing w:val="4"/>
      <w:sz w:val="20"/>
      <w:szCs w:val="20"/>
      <w:lang w:eastAsia="de-CH"/>
    </w:rPr>
  </w:style>
  <w:style w:type="paragraph" w:customStyle="1" w:styleId="Default">
    <w:name w:val="Default"/>
    <w:rsid w:val="003A46E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3A46E1"/>
    <w:pPr>
      <w:spacing w:after="0" w:line="240" w:lineRule="auto"/>
      <w:ind w:left="720"/>
      <w:contextualSpacing/>
    </w:pPr>
  </w:style>
  <w:style w:type="paragraph" w:styleId="Sprechblasentext">
    <w:name w:val="Balloon Text"/>
    <w:basedOn w:val="Standard"/>
    <w:link w:val="SprechblasentextZchn"/>
    <w:uiPriority w:val="99"/>
    <w:semiHidden/>
    <w:unhideWhenUsed/>
    <w:rsid w:val="003A46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46E1"/>
    <w:rPr>
      <w:rFonts w:ascii="Tahoma" w:hAnsi="Tahoma" w:cs="Tahoma"/>
      <w:sz w:val="16"/>
      <w:szCs w:val="16"/>
    </w:rPr>
  </w:style>
  <w:style w:type="character" w:styleId="Hyperlink">
    <w:name w:val="Hyperlink"/>
    <w:uiPriority w:val="99"/>
    <w:unhideWhenUsed/>
    <w:rsid w:val="00407BFC"/>
    <w:rPr>
      <w:color w:val="0000FF"/>
      <w:u w:val="single"/>
    </w:rPr>
  </w:style>
  <w:style w:type="paragraph" w:styleId="Kommentarthema">
    <w:name w:val="annotation subject"/>
    <w:basedOn w:val="Kommentartext"/>
    <w:next w:val="Kommentartext"/>
    <w:link w:val="KommentarthemaZchn"/>
    <w:uiPriority w:val="99"/>
    <w:semiHidden/>
    <w:unhideWhenUsed/>
    <w:rsid w:val="00D36F4E"/>
    <w:pPr>
      <w:spacing w:after="120"/>
    </w:pPr>
    <w:rPr>
      <w:b/>
      <w:bCs/>
      <w:lang w:eastAsia="en-US"/>
    </w:rPr>
  </w:style>
  <w:style w:type="character" w:customStyle="1" w:styleId="KommentarthemaZchn">
    <w:name w:val="Kommentarthema Zchn"/>
    <w:link w:val="Kommentarthema"/>
    <w:uiPriority w:val="99"/>
    <w:semiHidden/>
    <w:rsid w:val="00D36F4E"/>
    <w:rPr>
      <w:rFonts w:ascii="Arial" w:eastAsia="Times New Roman" w:hAnsi="Arial" w:cs="Times New Roman"/>
      <w:b/>
      <w:bCs/>
      <w:spacing w:val="4"/>
      <w:sz w:val="20"/>
      <w:szCs w:val="20"/>
      <w:lang w:eastAsia="de-CH"/>
    </w:rPr>
  </w:style>
  <w:style w:type="character" w:customStyle="1" w:styleId="A4">
    <w:name w:val="A4"/>
    <w:uiPriority w:val="99"/>
    <w:rsid w:val="00B2106F"/>
    <w:rPr>
      <w:rFonts w:cs="Univers 45 Light"/>
      <w:color w:val="221E1F"/>
      <w:sz w:val="10"/>
      <w:szCs w:val="10"/>
    </w:rPr>
  </w:style>
  <w:style w:type="paragraph" w:styleId="berarbeitung">
    <w:name w:val="Revision"/>
    <w:hidden/>
    <w:uiPriority w:val="99"/>
    <w:semiHidden/>
    <w:rsid w:val="00E71FBB"/>
    <w:rPr>
      <w:rFonts w:ascii="Arial" w:hAnsi="Arial"/>
      <w:sz w:val="22"/>
      <w:szCs w:val="22"/>
      <w:lang w:eastAsia="en-US"/>
    </w:rPr>
  </w:style>
  <w:style w:type="character" w:styleId="Platzhaltertext">
    <w:name w:val="Placeholder Text"/>
    <w:basedOn w:val="Absatz-Standardschriftart"/>
    <w:uiPriority w:val="99"/>
    <w:semiHidden/>
    <w:rsid w:val="00142199"/>
    <w:rPr>
      <w:color w:val="808080"/>
    </w:rPr>
  </w:style>
  <w:style w:type="paragraph" w:customStyle="1" w:styleId="AufzhlungStrich">
    <w:name w:val="Aufzählung Strich"/>
    <w:autoRedefine/>
    <w:rsid w:val="00150B34"/>
    <w:pPr>
      <w:numPr>
        <w:numId w:val="37"/>
      </w:numPr>
      <w:spacing w:before="60" w:line="360" w:lineRule="auto"/>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kt.gr.ch\kt\soa_daten\Amtsleitung\Kinder%20&amp;%20Jugendliche\2_Qualit&#228;t\1_Unterlagen%20f&#252;r%20Bewilligung\1_Krippen_Kitas_(Vorschulebereich)\1_Richtlinien\2018\www.soa.gr.ch" TargetMode="External"/><Relationship Id="rId18" Type="http://schemas.openxmlformats.org/officeDocument/2006/relationships/hyperlink" Target="http://www.soa.g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kt.gr.ch\kt\soa_userhomes\galdan\Checkout\CMI\c762c67cb73343668123adcc1647d49c\www.gesundheitsfoerderung.ch" TargetMode="External"/><Relationship Id="rId17" Type="http://schemas.openxmlformats.org/officeDocument/2006/relationships/hyperlink" Target="http://www.soa.g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bfi.admin.ch" TargetMode="External"/><Relationship Id="rId20" Type="http://schemas.openxmlformats.org/officeDocument/2006/relationships/hyperlink" Target="http://www.soa.g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kt.gr.ch\kt\soa_daten\Amtsleitung\Kinder%20&amp;%20Jugendliche\2_Qualit&#228;t\1_Unterlagen%20f&#252;r%20Bewilligung\1_Tageseinrichtungen%20im%20Vorschulbereich\1_Richtlinien\2016\www.soa.gr.ch"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cognition.swis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ognition.swis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5F80FCC4CD6E4F91EDE6559150D583" ma:contentTypeVersion="7" ma:contentTypeDescription="Ein neues Dokument erstellen." ma:contentTypeScope="" ma:versionID="206371b90aa5b14c9dd4d951b9f2d401">
  <xsd:schema xmlns:xsd="http://www.w3.org/2001/XMLSchema" xmlns:xs="http://www.w3.org/2001/XMLSchema" xmlns:p="http://schemas.microsoft.com/office/2006/metadata/properties" xmlns:ns1="http://schemas.microsoft.com/sharepoint/v3" xmlns:ns2="2dd4d4a2-91dd-4018-b681-74a75a7fc832" targetNamespace="http://schemas.microsoft.com/office/2006/metadata/properties" ma:root="true" ma:fieldsID="5cee1785ce6450234561806aa6b733de" ns1:_="" ns2:_="">
    <xsd:import namespace="http://schemas.microsoft.com/sharepoint/v3"/>
    <xsd:import namespace="2dd4d4a2-91dd-4018-b681-74a75a7fc832"/>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d4a2-91dd-4018-b681-74a75a7fc832"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nzeige_x0020_Hauptseite xmlns="2dd4d4a2-91dd-4018-b681-74a75a7fc832">Kinderbetreuung</Anzeige_x0020_Hauptseite>
    <Gruppierung xmlns="2dd4d4a2-91dd-4018-b681-74a75a7fc832">Strutture di custodia collettiva diurna</Gruppierung>
    <Anzeige_x0020_Themenseite xmlns="2dd4d4a2-91dd-4018-b681-74a75a7fc832">Strutture di custodia collettiva diurna</Anzeige_x0020_Themenseite>
    <Untergruppierung xmlns="2dd4d4a2-91dd-4018-b681-74a75a7fc832">Autorizzazione</Untergruppierung>
    <PublishingStartDate xmlns="http://schemas.microsoft.com/sharepoint/v3" xsi:nil="true"/>
    <Seitennummer xmlns="2dd4d4a2-91dd-4018-b681-74a75a7fc832">3.2.2.1</Seitennummer>
    <PublishingExpirationDate xmlns="http://schemas.microsoft.com/sharepoint/v3" xsi:nil="true"/>
    <Sortierung xmlns="2dd4d4a2-91dd-4018-b681-74a75a7fc832">2</Sortierung>
  </documentManagement>
</p:properties>
</file>

<file path=customXml/itemProps1.xml><?xml version="1.0" encoding="utf-8"?>
<ds:datastoreItem xmlns:ds="http://schemas.openxmlformats.org/officeDocument/2006/customXml" ds:itemID="{25CE346B-A7F1-45C9-AE81-449C87D9A282}">
  <ds:schemaRefs>
    <ds:schemaRef ds:uri="http://schemas.openxmlformats.org/officeDocument/2006/bibliography"/>
  </ds:schemaRefs>
</ds:datastoreItem>
</file>

<file path=customXml/itemProps2.xml><?xml version="1.0" encoding="utf-8"?>
<ds:datastoreItem xmlns:ds="http://schemas.openxmlformats.org/officeDocument/2006/customXml" ds:itemID="{F23C638A-964D-45C7-A239-B7AE9CB7F19F}"/>
</file>

<file path=customXml/itemProps3.xml><?xml version="1.0" encoding="utf-8"?>
<ds:datastoreItem xmlns:ds="http://schemas.openxmlformats.org/officeDocument/2006/customXml" ds:itemID="{4BCF142B-9AAC-438A-9247-6620D7A17F00}"/>
</file>

<file path=customXml/itemProps4.xml><?xml version="1.0" encoding="utf-8"?>
<ds:datastoreItem xmlns:ds="http://schemas.openxmlformats.org/officeDocument/2006/customXml" ds:itemID="{8C1B8C19-FD5A-48B4-8953-6D2A345D695B}"/>
</file>

<file path=docProps/app.xml><?xml version="1.0" encoding="utf-8"?>
<Properties xmlns="http://schemas.openxmlformats.org/officeDocument/2006/extended-properties" xmlns:vt="http://schemas.openxmlformats.org/officeDocument/2006/docPropsVTypes">
  <Template>Normal.dotm</Template>
  <TotalTime>0</TotalTime>
  <Pages>16</Pages>
  <Words>4623</Words>
  <Characters>29126</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33682</CharactersWithSpaces>
  <SharedDoc>false</SharedDoc>
  <HLinks>
    <vt:vector size="24" baseType="variant">
      <vt:variant>
        <vt:i4>1572864</vt:i4>
      </vt:variant>
      <vt:variant>
        <vt:i4>66</vt:i4>
      </vt:variant>
      <vt:variant>
        <vt:i4>0</vt:i4>
      </vt:variant>
      <vt:variant>
        <vt:i4>5</vt:i4>
      </vt:variant>
      <vt:variant>
        <vt:lpwstr>http://www.soa.gr.ch/</vt:lpwstr>
      </vt:variant>
      <vt:variant>
        <vt:lpwstr/>
      </vt:variant>
      <vt:variant>
        <vt:i4>1572864</vt:i4>
      </vt:variant>
      <vt:variant>
        <vt:i4>60</vt:i4>
      </vt:variant>
      <vt:variant>
        <vt:i4>0</vt:i4>
      </vt:variant>
      <vt:variant>
        <vt:i4>5</vt:i4>
      </vt:variant>
      <vt:variant>
        <vt:lpwstr>http://www.soa.gr.ch/</vt:lpwstr>
      </vt:variant>
      <vt:variant>
        <vt:lpwstr/>
      </vt:variant>
      <vt:variant>
        <vt:i4>1310739</vt:i4>
      </vt:variant>
      <vt:variant>
        <vt:i4>45</vt:i4>
      </vt:variant>
      <vt:variant>
        <vt:i4>0</vt:i4>
      </vt:variant>
      <vt:variant>
        <vt:i4>5</vt:i4>
      </vt:variant>
      <vt:variant>
        <vt:lpwstr>http://www.graubuenden-bewegt.ch/</vt:lpwstr>
      </vt:variant>
      <vt:variant>
        <vt:lpwstr/>
      </vt:variant>
      <vt:variant>
        <vt:i4>655396</vt:i4>
      </vt:variant>
      <vt:variant>
        <vt:i4>12</vt:i4>
      </vt:variant>
      <vt:variant>
        <vt:i4>0</vt:i4>
      </vt:variant>
      <vt:variant>
        <vt:i4>5</vt:i4>
      </vt:variant>
      <vt:variant>
        <vt:lpwstr>mailto:daniel.galfetti@soa.gr.ch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Galfetti Daniel</dc:creator>
  <cp:lastModifiedBy>Galfetti Daniel (SOA GR)</cp:lastModifiedBy>
  <cp:revision>22</cp:revision>
  <cp:lastPrinted>2016-01-25T14:32:00Z</cp:lastPrinted>
  <dcterms:created xsi:type="dcterms:W3CDTF">2025-06-24T11:27:00Z</dcterms:created>
  <dcterms:modified xsi:type="dcterms:W3CDTF">2026-02-20T13:38:00Z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2026-02-20T13:20:09Z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911bba1c-5382-4d77-bbf9-a6345e0cf1ce</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0x010100495F80FCC4CD6E4F91EDE6559150D583</vt:lpwstr>
  </property>
</Properties>
</file>